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73C0" w14:textId="77777777" w:rsidR="00230048" w:rsidRDefault="00230048">
      <w:r>
        <w:t>悟道法師晨間講話</w:t>
      </w:r>
      <w:r>
        <w:t>—</w:t>
      </w:r>
      <w:r>
        <w:t xml:space="preserve">感果有時間　　悟道法師主講　　（第四七一集）　　</w:t>
      </w:r>
      <w:r>
        <w:t>2024/6/26</w:t>
      </w:r>
      <w:r>
        <w:t xml:space="preserve">　　華藏淨宗學會　　檔名：</w:t>
      </w:r>
      <w:r>
        <w:t xml:space="preserve">WD32-007-0471 </w:t>
      </w:r>
    </w:p>
    <w:p w14:paraId="5E8B7619" w14:textId="77777777" w:rsidR="00230048" w:rsidRDefault="00230048">
      <w:pPr>
        <w:pStyle w:val="a3"/>
      </w:pPr>
      <w:r>
        <w:t xml:space="preserve">　　《太上感應篇彙編》節要。諸位同修，及網路前的同修，大家上午好。阿彌陀佛！請放掌。</w:t>
      </w:r>
      <w:r>
        <w:t xml:space="preserve"> </w:t>
      </w:r>
    </w:p>
    <w:p w14:paraId="273E85C2" w14:textId="77777777" w:rsidR="00230048" w:rsidRDefault="00230048">
      <w:pPr>
        <w:pStyle w:val="a3"/>
      </w:pPr>
      <w:r>
        <w:t xml:space="preserve">　　我們繼續來學習《太上感應篇》，「善惡之報，如影隨形」。《彙編》節要第十二條：「造作善善惡惡，報應如影隨形。莫道造惡不報，直待惡貫滿盈；莫道修善無應，直待善果圓成。」</w:t>
      </w:r>
      <w:r>
        <w:t xml:space="preserve"> </w:t>
      </w:r>
    </w:p>
    <w:p w14:paraId="249E33CD" w14:textId="77777777" w:rsidR="00230048" w:rsidRDefault="00230048">
      <w:pPr>
        <w:pStyle w:val="a3"/>
      </w:pPr>
      <w:r>
        <w:t xml:space="preserve">　　這一條是說明，「善善惡惡」，這個善，大善、小善，有明顯的善、有不明顯的善，有陽善、有陰善；這個惡，有陽惡也有陰惡，這些善善惡惡就非常多了。「報應如影隨形」，「報應」就像我們人的一個身影，在日光下面、在燈光下面，這個影子就是跟隨著我們，沒有不隨形的，這個影子一定是隨我們的身體。這個是說明我們造的善惡業，就像影子一樣，都是隨著我們，不但這一生，還帶到來生，生生世世。所以古大德講「萬般將不去，唯有業隨身」，我們在這個世間什麼都帶不走，這個身體也帶不走，但是我們造作的善惡業，它帶我們走。善業牽引我們到三善道去往生，惡業牽引我們到三惡道去往生，那個帶得走的，善惡業。所以報應如影隨形，不但這一生這一世，來生來世、生生世世都跟隨著我們。</w:t>
      </w:r>
      <w:r>
        <w:t xml:space="preserve"> </w:t>
      </w:r>
    </w:p>
    <w:p w14:paraId="64360E85" w14:textId="77777777" w:rsidR="00230048" w:rsidRDefault="00230048">
      <w:pPr>
        <w:pStyle w:val="a3"/>
      </w:pPr>
      <w:r>
        <w:t xml:space="preserve">　　所以「莫道造惡不報，直待惡貫滿盈」，不要說造惡沒有惡報，看到很多人在造惡業，也沒有看到他什麼不好的報應，這個地方就告訴我們不要這麼講。你仔細去看，「直待惡貫滿盈」，你看他現在造的因，他惡造多了、累積多了，他的報應很明顯就現前。在我們現在這一生這一世可以看到的報應叫花報，其實花報也不用等幾年，當下你也能夠看得出來，就是有一些徵兆、一些跡象你可以看得出來。你看到這個人講話不太正常，那個就不對了，無論他的地位多高、權力多大，做總統、做大官，如果他講話不是一個正常人講的，那就很明顯了，那個惡的徵兆出現了。如果再造一段時間，累積多一點，那就更明顯了。現世報，你這一生造的，這一生感受到的一些報應，這個叫現世報，佛經叫花報；這個果報是在三惡道；從三惡道出來，又到人間來，還有剩餘的餘報，所以花報、果報、餘報。所以這個報不是只有現前這一生的，牽連到來生來世，三世因果，惡業造多了，報應就現前了。</w:t>
      </w:r>
      <w:r>
        <w:t xml:space="preserve"> </w:t>
      </w:r>
    </w:p>
    <w:p w14:paraId="08D7F65C" w14:textId="77777777" w:rsidR="00230048" w:rsidRDefault="00230048">
      <w:pPr>
        <w:pStyle w:val="a3"/>
      </w:pPr>
      <w:r>
        <w:t xml:space="preserve">　　現在我們看到社會上這些事情，大家沒有危機意識，大家都在造惡業，把造惡業當作是好事。現在話講，這個叫國安問題。國安問題從哪裡開始？從你家庭開始。現在你看看有幾個兒女孝順父母的，國安問題就是從家安問題發展出來的，根本在家庭，這個是真正的國安問題。現在全世界的人沒有一個知道，大家拼命在鬥爭，爭名逐利、爭權奪利，就是在爭那個，拼命在造惡業。倫理道德因果教育，大家都不重視了，甚至不願意提了，聽了他就聽不下去，但是這個才是真正國安的問題。大家有沒有意識到這個問題的嚴重性？國安問題。昨天我在聽誰給我講，現在做一些重勞力的都是七、八十，八十幾歲在做，沒有年輕人要做，這個是不是問題？我看在那個倒垃圾都是七老八十的，這些人會往生，往生了，後面這些工作誰來做？現在只有靠機器人，</w:t>
      </w:r>
      <w:r>
        <w:t>AI</w:t>
      </w:r>
      <w:r>
        <w:t>機器人，買那個來做。機器人也有副作用，是不是國安問題？大家有沒有想到這個問題？他迷惑顛倒，危機就在眼前，他還不知道。所以真正的危機是在自己，就是「禍福無門，惟人自召」，你去感召來的，你造什麼業因去感召這個果報。</w:t>
      </w:r>
      <w:r>
        <w:t xml:space="preserve"> </w:t>
      </w:r>
    </w:p>
    <w:p w14:paraId="6012EC6E" w14:textId="77777777" w:rsidR="00230048" w:rsidRDefault="00230048">
      <w:pPr>
        <w:pStyle w:val="a3"/>
      </w:pPr>
      <w:r>
        <w:lastRenderedPageBreak/>
        <w:t xml:space="preserve">　　所以「莫道修善無應，直待善果圓成」，你也不要說做好事沒有用、好心沒好報，看到有些人做好事還發生很重大的一些災難，就認為做好事也不見得是有好報；看到有的人反而得到惡報，不知道這個惡報是三世因果，不是這一生做好事他才得這個報的，那是過去世他造惡業，這一世果成熟先報了。這一生做的好事，要等一段時間，果成熟就報了。所以善惡果報，從跡象上來看，從果來看，它是有個時間性，各人造的業輕重大小不一樣，因此感果有明顯、有不明顯，有比較快的、有比較慢的，這些我們都要很冷靜的去觀察。我們就可以知道，的確經典上講得非常精準，絕對絲毫不爽，善惡果報絲毫不爽。</w:t>
      </w:r>
      <w:r>
        <w:t xml:space="preserve"> </w:t>
      </w:r>
    </w:p>
    <w:p w14:paraId="51051CF7" w14:textId="77777777" w:rsidR="00230048" w:rsidRDefault="00230048">
      <w:pPr>
        <w:pStyle w:val="a3"/>
      </w:pPr>
      <w:r>
        <w:t xml:space="preserve">　　好，今天就跟大家分享到這裡。祝大家福慧增長，法喜充滿。阿彌陀佛！　　</w:t>
      </w:r>
    </w:p>
    <w:sectPr w:rsidR="002300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15803" w14:textId="77777777" w:rsidR="00230048" w:rsidRDefault="00230048" w:rsidP="00CD23A2">
      <w:r>
        <w:separator/>
      </w:r>
    </w:p>
  </w:endnote>
  <w:endnote w:type="continuationSeparator" w:id="0">
    <w:p w14:paraId="339BEF07" w14:textId="77777777" w:rsidR="00230048" w:rsidRDefault="00230048" w:rsidP="00CD2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8E7B3" w14:textId="77777777" w:rsidR="00230048" w:rsidRDefault="00230048" w:rsidP="00CD23A2">
      <w:r>
        <w:separator/>
      </w:r>
    </w:p>
  </w:footnote>
  <w:footnote w:type="continuationSeparator" w:id="0">
    <w:p w14:paraId="772BFF94" w14:textId="77777777" w:rsidR="00230048" w:rsidRDefault="00230048" w:rsidP="00CD2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3A2"/>
    <w:rsid w:val="00230048"/>
    <w:rsid w:val="007931EE"/>
    <w:rsid w:val="00CD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EBEE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23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23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23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23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