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3FEE" w14:textId="77777777" w:rsidR="000F37BA" w:rsidRDefault="000F37BA">
      <w:r>
        <w:t>悟道法師晨間講話</w:t>
      </w:r>
      <w:r>
        <w:t>—</w:t>
      </w:r>
      <w:r>
        <w:t xml:space="preserve">修學的過程　　悟道法師主講　　（第四八三集）　　</w:t>
      </w:r>
      <w:r>
        <w:t>2024/8/15</w:t>
      </w:r>
      <w:r>
        <w:t xml:space="preserve">　　華藏淨宗學會　　檔名：</w:t>
      </w:r>
      <w:r>
        <w:t xml:space="preserve">WD32-007-0483 </w:t>
      </w:r>
    </w:p>
    <w:p w14:paraId="70265A7C" w14:textId="77777777" w:rsidR="000F37BA" w:rsidRDefault="000F37BA">
      <w:pPr>
        <w:pStyle w:val="a3"/>
      </w:pPr>
      <w:r>
        <w:t xml:space="preserve">　　《太上感應篇彙編》節要。諸位同修，大家上午好。阿彌陀佛！我們繼續來學習《太上感應篇》經文：「是以天地有司過之神，依人所犯輕重，以奪人算。」這段經文，節要學習到第二條，我們接著學習第三條：</w:t>
      </w:r>
      <w:r>
        <w:t xml:space="preserve"> </w:t>
      </w:r>
    </w:p>
    <w:p w14:paraId="0A6A3CC3" w14:textId="77777777" w:rsidR="000F37BA" w:rsidRDefault="000F37BA">
      <w:pPr>
        <w:pStyle w:val="a3"/>
      </w:pPr>
      <w:r>
        <w:t xml:space="preserve">　　「三、犯即自召也。奪，除去也。算，百日也。」</w:t>
      </w:r>
      <w:r>
        <w:t xml:space="preserve"> </w:t>
      </w:r>
    </w:p>
    <w:p w14:paraId="28A9C61B" w14:textId="77777777" w:rsidR="000F37BA" w:rsidRDefault="000F37BA">
      <w:pPr>
        <w:pStyle w:val="a3"/>
      </w:pPr>
      <w:r>
        <w:t xml:space="preserve">　　這段就是給我們說明，「是以天地有司過之神，依人所犯輕重，以奪人算」，解釋「犯」，冒犯這個犯。犯，「自召也」，自召，不是別人給他，自己去觸犯，自己招感的。「奪」是除去，奪算就是把他原來有的福祿去除。「算，百日也」，算就是一百天的壽命。我們人在這個世間，就是要福祿，有壽命也要有福祿。如果有壽命，福祿已經沒有了，那人也要死了，壽命沒有到還是要死，因為你的祿沒有了。所謂「祿盡人亡」，祿沒有了，你縱然還有壽命，也得死。這裡也就是講，造惡業，自己感召這些鬼神來記過，來奪算。小的就是奪算，就扣掉一百天壽命。大的奪紀，一紀就是十二年。那個重大的罪過，奪紀；比較小的，奪算。比較小的，小當中也有小，也就是你犯了很多小的過失，這樣累積起來，就扣掉一算。所以「依人所犯輕重」，因為它有輕有重、有大有小，依照這個來奪紀、奪算。所以這個當中差別也很多，也很大，我們總是要在這個地方細心去體會。</w:t>
      </w:r>
      <w:r>
        <w:t xml:space="preserve"> </w:t>
      </w:r>
    </w:p>
    <w:p w14:paraId="1421B54E" w14:textId="77777777" w:rsidR="000F37BA" w:rsidRDefault="000F37BA">
      <w:pPr>
        <w:pStyle w:val="a3"/>
      </w:pPr>
      <w:r>
        <w:t xml:space="preserve">　　《感應篇》每一句、每一個字，它的義理都很深很廣，深廣無盡。我們現在讀一遍，就是方便記憶，就是記住。一句話，根據科學家講，要念二十一遍（聽二十一遍），才會記住一句話。有的人記性比較不好，恐怕要更多遍。我們《感應篇》念的遍數愈多，印象愈深，方便記憶。記住，就是心裡有這個概念，有善惡標準的一把尺在，一個概念，就去記住。記住，進一步，你看這個註解，我們自己讀誦，有自己的悟處，再看註解的悟處。記憶，第二步就是你對這個義理要有悟處，知道它在講什麼。這個悟，有小悟、中悟、大悟、大徹大悟，自己感悟的，每個人也不同。悟了之後才知道怎麼修，又是一個階段，悟後起修。你明白這一句講的什麼，你悟了，明白了，你知道我要在生活當中把這個錯誤改正過來，那個就叫修，修正，修行。把錯誤的思想言語行為，依照這個經典的標準，把它修正過來，就是修行，這是最後，第三個階段。修了之後，才能證果，證實經典講的效果。像《感應篇》講的，你修善，凶神惡煞不會靠近你，神靈會保護你，你做什麼事情都能成就。乃至於你要求神仙，也可以達到；我們學佛的人，要求往生西方，也可以達到，這個就是證，證實這個結果，證果。所以先讀誦，就是為了記憶；記憶，讓我們去悟入這個經義；悟入</w:t>
      </w:r>
      <w:r>
        <w:t>之後，在生活當中去落實修行；最後證果，證實這個結果，這是我們修學的一個過程，這個大家也務必了解。所以我們讀誦是一個階段，聽講又是一個階段。自己去體悟，也是一個階段。悟了之後，你去修，也是一個階段。修了之後，你才能去證實這個結果，經典講的，的確這樣。像袁了凡先生他就是這個過程，他證實雲谷禪師教他的沒錯，命運的確自己造的，自己可以改，他做出實驗，證實這個正確的，一點都沒有錯。</w:t>
      </w:r>
      <w:r>
        <w:t xml:space="preserve"> </w:t>
      </w:r>
    </w:p>
    <w:p w14:paraId="6C352D5A" w14:textId="77777777" w:rsidR="000F37BA" w:rsidRDefault="000F37BA">
      <w:pPr>
        <w:pStyle w:val="a3"/>
      </w:pPr>
      <w:r>
        <w:t xml:space="preserve">　　好，今天我們就學習到這裡。祝大家福慧增長，法喜充滿。阿彌陀佛！。　　</w:t>
      </w:r>
    </w:p>
    <w:sectPr w:rsidR="000F37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E2E90" w14:textId="77777777" w:rsidR="000F37BA" w:rsidRDefault="000F37BA" w:rsidP="001C4EEE">
      <w:r>
        <w:separator/>
      </w:r>
    </w:p>
  </w:endnote>
  <w:endnote w:type="continuationSeparator" w:id="0">
    <w:p w14:paraId="44131B2E" w14:textId="77777777" w:rsidR="000F37BA" w:rsidRDefault="000F37BA" w:rsidP="001C4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F782C" w14:textId="77777777" w:rsidR="000F37BA" w:rsidRDefault="000F37BA" w:rsidP="001C4EEE">
      <w:r>
        <w:separator/>
      </w:r>
    </w:p>
  </w:footnote>
  <w:footnote w:type="continuationSeparator" w:id="0">
    <w:p w14:paraId="7F2CEC28" w14:textId="77777777" w:rsidR="000F37BA" w:rsidRDefault="000F37BA" w:rsidP="001C4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EE"/>
    <w:rsid w:val="000F37BA"/>
    <w:rsid w:val="001C4EE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A6A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