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C4CD" w14:textId="77777777" w:rsidR="0053002B" w:rsidRDefault="0053002B">
      <w:r>
        <w:t xml:space="preserve">對阿彌陀佛大飯店員工開示　　悟道法師主講　　（第二集）　　</w:t>
      </w:r>
      <w:r>
        <w:t>2018/5/27</w:t>
      </w:r>
      <w:r>
        <w:t xml:space="preserve">　　中國福州阿彌陀佛大飯店　　檔名：</w:t>
      </w:r>
      <w:r>
        <w:t xml:space="preserve">WD32-012-0002 </w:t>
      </w:r>
    </w:p>
    <w:p w14:paraId="6541C81C" w14:textId="77777777" w:rsidR="0053002B" w:rsidRDefault="0053002B">
      <w:pPr>
        <w:pStyle w:val="a3"/>
      </w:pPr>
      <w:r>
        <w:t xml:space="preserve">　　尊敬的諸位法師、我們尊敬的阿彌陀佛大飯店諸位同仁，大家下午好，阿彌陀佛！</w:t>
      </w:r>
      <w:r>
        <w:t xml:space="preserve"> </w:t>
      </w:r>
    </w:p>
    <w:p w14:paraId="27A6B9A2" w14:textId="77777777" w:rsidR="0053002B" w:rsidRDefault="0053002B">
      <w:pPr>
        <w:pStyle w:val="a3"/>
      </w:pPr>
      <w:r>
        <w:t xml:space="preserve">　　這是我們今天在這裡學習《群書治要</w:t>
      </w:r>
      <w:r>
        <w:t>360</w:t>
      </w:r>
      <w:r>
        <w:t>》第三節課，這一節課還是在序文當中。我們聽了序文，也知道這個內容它一個大概，剛才我們聽了，蔡老師也介紹了，知道一個大概，說些什麼內容。最重要也就是我們「學而時習之」，學了之後就要知道怎麼跟我們現實生活來結合，再怎麼做，就是我們現前時時刻刻，我們周邊的人事物，我們的工作，我們的家庭生活，一個團體，怎麼來做；最主要還是從自己來做起，不斷來學習，不斷來提升。學習也必須有一個態度，首先我們第一個概念，就是要相信我們老祖宗流傳下來這些寶貴的經驗跟智慧，這個我們必須先認知，要認識、要知道；要有信心，如果對自己老祖宗沒有信心，我們這個民族實在講就失去了依靠。</w:t>
      </w:r>
      <w:r>
        <w:t xml:space="preserve"> </w:t>
      </w:r>
    </w:p>
    <w:p w14:paraId="422C3F10" w14:textId="77777777" w:rsidR="0053002B" w:rsidRDefault="0053002B">
      <w:pPr>
        <w:pStyle w:val="a3"/>
      </w:pPr>
      <w:r>
        <w:t xml:space="preserve">　　現在我們看看國人，主要都是相信西洋的科學技術。科學技術是可以幫助我們在物質生活上的一些便利、一些方便，但是在做人處事，特別是為政這一方面，不是科學技術可以做得到的。我們現在看到整個世界，科學技術是日新月異，每一天都在進步，發明這些尖端的科技。我們再反觀我們整個世界的人類，過的是什麼日子、什麼樣的生活，這個答案就很清楚。現在我們人類過的日子，我們導師上淨下空老和尚在講席當中常講，富而不樂、貴而不安。縱然你賺到錢，你很有錢，但是你的生活不快樂；你做了大官，社會地位很高，你沒有安全感，患得患失，現在全球人類是過這樣的日子。如果你再留意一下新聞報導，再看看這個世界，真的是愈來愈亂，人心惶惶，天災人禍一年比一年嚴重，這是我們現在看到的現象。我們中國人如果自己再不覺悟，回歸老祖宗的教誨，盲目的跟外國人走下去，那就是要面臨這個嚴重的災難，這個我們必定要先認識清楚。因此我們淨老和尚大聲疾呼，勸大家要回頭，要學老祖宗的。外國學的是科學技術，這方面我們向他們學習，他們比我們進步，學這方面，但是做人處事，修身、齊家、治國、平天下，是外國人要跟我們學習的，這個我們跟他學就顛倒了。是他們要向我們學習，這個世界才會有和平；如果不跟中</w:t>
      </w:r>
      <w:r>
        <w:t>國的老祖宗學修身、齊家、治國、平天下這套學問，我們很肯定的，這個世界和平只是一個理想、一個口號，做不到的，這一點，我們一定要認識清楚。</w:t>
      </w:r>
      <w:r>
        <w:t xml:space="preserve"> </w:t>
      </w:r>
    </w:p>
    <w:p w14:paraId="367C2008" w14:textId="77777777" w:rsidR="0053002B" w:rsidRDefault="0053002B">
      <w:pPr>
        <w:pStyle w:val="a3"/>
      </w:pPr>
      <w:r>
        <w:t xml:space="preserve">　　我們學習《群書治要》是講政治，有一些人說我又不是要去當官，需要學習這些政治嗎？這些看法，主要是不知道「政治」這兩個字它的含意，以為政治就是當官才是政治，不當官的人就沒有政治了嗎？你沒有當官，那你受不受政治的支配？「政治」兩個字，孫中山先生講得很明白，就是管理眾人之事叫政治。你在家裡當個家長，管家裡幾個人，那也叫政治；你在一個小商店，管三、五個店員，那也是政治；在一個公司、一個團體當個小領導，管幾個人也是政治；乃至自己個人，要管理好自己。講的不都是管理自己嗎？講那麼多，講到最後還是先管理自己。自己管理好了，才能管別人；我們自己都管不好自己，那怎麼去管別人？所以政治，我們這樣分析，人人都需要；就像吃飯一樣，你不能一天沒吃，政治也不能一天沒有，沒有就天下大亂。因此我們要把這個義理認識清楚。所以學習《群書治要》並不一定說你要去做什麼大官、做什麼領導，不是，你在各行各業都需要。包括出家人也是一樣，出家人幾個人住在一個寺廟，寺廟要不要管理？寺廟有沒有主持？有沒有當家？主持、當家就</w:t>
      </w:r>
      <w:r>
        <w:lastRenderedPageBreak/>
        <w:t>在管這些人、管這些事，管的這些就是政治。要怎麼才能管得好？就是要向我們老祖宗學習。</w:t>
      </w:r>
      <w:r>
        <w:t xml:space="preserve"> </w:t>
      </w:r>
    </w:p>
    <w:p w14:paraId="52E596DE" w14:textId="77777777" w:rsidR="0053002B" w:rsidRDefault="0053002B">
      <w:pPr>
        <w:pStyle w:val="a3"/>
      </w:pPr>
      <w:r>
        <w:t xml:space="preserve">　　很難得，蔡老師做這麼深入淺出的分析講解，讓我們很清楚很明白，知道怎麼來修學，這個非常難得。大家有緣在一起來聽這個課，也是因緣聚會，這個因緣也非常殊勝難得。也期望大家珍惜這個因緣，希望我們學個一句、二句，真懂了，把它做到，我們一生也就受用不盡。</w:t>
      </w:r>
      <w:r>
        <w:t xml:space="preserve"> </w:t>
      </w:r>
    </w:p>
    <w:p w14:paraId="4CD992D2" w14:textId="77777777" w:rsidR="0053002B" w:rsidRDefault="0053002B">
      <w:pPr>
        <w:pStyle w:val="a3"/>
      </w:pPr>
      <w:r>
        <w:t xml:space="preserve">　　好，我們今天這個課就上到這裡，明天我們上午還是十點開始，如果要讀《感應篇》，希望大家九點四十五分到這裡讀《感應篇》，大概讀一遍是十五分鐘，就不耽誤我們定的上課的時間。明天下午如果要開始之前讀一遍，也大概是十五分鐘，就是一點四十五分，就可以先讀一遍，比照今天這個方式。我們現在就準備去用藥石。祝大家福慧增長、法喜充滿，我們明天見，阿彌陀佛！　　</w:t>
      </w:r>
    </w:p>
    <w:sectPr w:rsidR="005300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99108" w14:textId="77777777" w:rsidR="0053002B" w:rsidRDefault="0053002B" w:rsidP="00865B26">
      <w:r>
        <w:separator/>
      </w:r>
    </w:p>
  </w:endnote>
  <w:endnote w:type="continuationSeparator" w:id="0">
    <w:p w14:paraId="7EF9279B" w14:textId="77777777" w:rsidR="0053002B" w:rsidRDefault="0053002B" w:rsidP="00865B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7FA7" w14:textId="77777777" w:rsidR="0053002B" w:rsidRDefault="0053002B" w:rsidP="00865B26">
      <w:r>
        <w:separator/>
      </w:r>
    </w:p>
  </w:footnote>
  <w:footnote w:type="continuationSeparator" w:id="0">
    <w:p w14:paraId="2148C108" w14:textId="77777777" w:rsidR="0053002B" w:rsidRDefault="0053002B" w:rsidP="00865B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B26"/>
    <w:rsid w:val="0053002B"/>
    <w:rsid w:val="007931EE"/>
    <w:rsid w:val="0086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86BF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5B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5B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5B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5B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