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933E" w14:textId="77777777" w:rsidR="003B405A" w:rsidRDefault="003B405A">
      <w:r>
        <w:t xml:space="preserve">對阿彌陀佛大飯店員工開示　　悟道法師主講　　（第四集）　　</w:t>
      </w:r>
      <w:r>
        <w:t>2018/5/28</w:t>
      </w:r>
      <w:r>
        <w:t xml:space="preserve">　　中國福州阿彌陀佛大飯店　　檔名：</w:t>
      </w:r>
      <w:r>
        <w:t xml:space="preserve">WD32-012-0004 </w:t>
      </w:r>
    </w:p>
    <w:p w14:paraId="29F89627" w14:textId="77777777" w:rsidR="003B405A" w:rsidRDefault="003B405A">
      <w:pPr>
        <w:pStyle w:val="a3"/>
      </w:pPr>
      <w:r>
        <w:t xml:space="preserve">　　尊敬的諸位法師、尊敬的諸位阿彌陀佛大飯店全體同仁，大家下午好，阿彌陀佛！</w:t>
      </w:r>
      <w:r>
        <w:t xml:space="preserve"> </w:t>
      </w:r>
    </w:p>
    <w:p w14:paraId="40A52DD6" w14:textId="77777777" w:rsidR="003B405A" w:rsidRDefault="003B405A">
      <w:pPr>
        <w:pStyle w:val="a3"/>
      </w:pPr>
      <w:r>
        <w:t xml:space="preserve">　　我們今天，道德講堂第二天第三節課到此圓滿。我們有很多同仁，大家因為工作的關係，都是輪流來聽的。聽個一句、二句，真聽懂了，在生活上能夠去落實，把它做到，我們終生就受用不盡。當然大家能夠聽得完整是最好，我們華藏淨宗弘化網，大家可以點「數位圖書館」，點出來，你播蔡禮旭老師，再點那一欄，這個點出來，就是找二Ｏ一一年在馬來西亞漢學院講的《群書治要》，就是我們這次聽的這個。大家可以找時間，在網路，現在我們連手機都可以點播得出來。大家點弘化網就沒有廣告，如果你點百度，可能你要看好幾個廣告，所以建議大家點我們華藏淨宗弘化網。</w:t>
      </w:r>
      <w:r>
        <w:t xml:space="preserve"> </w:t>
      </w:r>
    </w:p>
    <w:p w14:paraId="1BDC3227" w14:textId="77777777" w:rsidR="003B405A" w:rsidRDefault="003B405A">
      <w:pPr>
        <w:pStyle w:val="a3"/>
      </w:pPr>
      <w:r>
        <w:t xml:space="preserve">　　《群書治要》講了兩個重點，一個是貪，一個是慢；實在講，就是我們佛經常講的貪瞋痴慢疑邪見，簡單講就是貪瞋痴慢，傲慢。我們凡夫，每一個人都有傲慢，世間的聖賢知道我們凡夫都有傲慢，所以教我們傲不可長，儒家教學是「傲不可長」。傲慢大家都有，不要讓它一直增長，要把它控制好，盡量學謙卑、謙讓，時時刻刻提醒自己。如果稍一不覺察，我們這個傲慢心很自然它就冒出來了；你不要去刻意提醒，它自然就出來了，這個無量劫以來的習氣，很熟悉，不用你去提起，它自己會出來。「往昔所造諸惡業，皆由無始貪瞋痴」，我們每一個人都有，只是每一個人的貪瞋痴深重不一樣，各人煩惱深重不一樣，有人比較淡薄，有的人比較嚴重，這個當中差別很多，也是無量無邊的。</w:t>
      </w:r>
      <w:r>
        <w:t xml:space="preserve"> </w:t>
      </w:r>
    </w:p>
    <w:p w14:paraId="697CB99D" w14:textId="77777777" w:rsidR="003B405A" w:rsidRDefault="003B405A">
      <w:pPr>
        <w:pStyle w:val="a3"/>
      </w:pPr>
      <w:r>
        <w:t xml:space="preserve">　　總的來講，一個戒貪，一個戒瞋、戒痴，也要戒傲慢。佛法要求高，就是不能有慢，要把貪瞋痴慢疑統統斷掉，這個標準高了。實在講，我們是做不到，但是做不到，還是要學。為什麼我們有我貪、我瞋、我痴、我慢？這個當中，你只要有我執，就是《金剛經》講的，你只要有四相，我相、人相、眾生相、壽者相，你只要有這個四相，四相都從我相發展出來的，只要有我，這個煩惱必定有，只是輕重不同而已，一定有。因此佛菩薩、古聖先賢在經典中勸我們，時時刻刻要提醒自己。為什麼天天讀經？讀經實在講是提醒。早課讀一遍，晚課讀一遍；早課提醒，晚課反省。主要是提醒，不提醒，我們很容易一下子又忘記，這是我們要明白的。</w:t>
      </w:r>
      <w:r>
        <w:t xml:space="preserve"> </w:t>
      </w:r>
    </w:p>
    <w:p w14:paraId="70E9A5C2" w14:textId="77777777" w:rsidR="003B405A" w:rsidRDefault="003B405A">
      <w:pPr>
        <w:pStyle w:val="a3"/>
      </w:pPr>
      <w:r>
        <w:t xml:space="preserve">　　所以這個貪，貪名、貪利、貪色、貪財、貪吃、貪穿的，貪種種的，都離不開一個貪。我們常常做三時繫念，我想參加過三時繫念的同修，大家應該都記住中峰國師一首偈，「諸苦盡從貪欲起，不知貪欲起於何。因忘自性彌陀佛」，這個我們常常念，念了也不知道它的內容，但是有這個概念。「諸苦」，所有的痛苦。諸苦涵蓋就很廣泛，非常深廣，凡是在六道，三界統苦，沒有不苦的，包括上至非非想處天，下至阿鼻地獄，《法華經》講「三界統苦」，都是苦。那這個苦從哪裡來？「諸苦皆從貪欲起」，貪愛、欲望，從這裡生起來的。</w:t>
      </w:r>
      <w:r>
        <w:t xml:space="preserve"> </w:t>
      </w:r>
    </w:p>
    <w:p w14:paraId="4E88E8A1" w14:textId="77777777" w:rsidR="003B405A" w:rsidRDefault="003B405A">
      <w:pPr>
        <w:pStyle w:val="a3"/>
      </w:pPr>
      <w:r>
        <w:t xml:space="preserve">　　我們要離開這些所有的苦，那必定要把這個苦因斷掉，苦就沒有了，苦因就是貪欲，佛經講得非常多，最具體的就是《四十二章經》。第一部流傳到中國來的經典，《四十二章經》；再來第二部，《八大人覺經》；再來第三部，《佛遺教經》，《佛遺教經》是佛特別對出家弟子的遺教，也是對在家弟子的遺教。這三部經，我們看到</w:t>
      </w:r>
      <w:r>
        <w:lastRenderedPageBreak/>
        <w:t>《竹窗隨筆》蓮池大師講，《四十二章經》「不可忽，不可忽」，不可以疏忽，不可以疏忽。我們聽了這個《群書治要》，你再來看《四十二章經》，講的統統是貪愛欲望，佛勸我們要斷貪去愛。《八大人覺經》也是一樣，知足常樂，「常念知足」。出家人示現給在家人看，就是一個知足常樂的樣子。但是現在出家人過的日子比在家人好，在家人感受不到什麼叫常樂知足，但有少數真正修行人，我們可以感受得到。《佛遺教經》也是戒貪。佛在《遺教經》講，三衣一缽，日中一食，樹下一宿，那個物質生活水平是降到最低。三件衣服，一個缽，晚上睡覺沒有房子，在樹下睡，打坐，這是佛當年生活的情況。現在也沒有辦法要求我們出家人去三衣一缽，因為環境不一樣，我們也沒有佛當年，那個時候佛的弟子那種身體那麼好。</w:t>
      </w:r>
      <w:r>
        <w:t xml:space="preserve"> </w:t>
      </w:r>
    </w:p>
    <w:p w14:paraId="75514AB7" w14:textId="77777777" w:rsidR="003B405A" w:rsidRDefault="003B405A">
      <w:pPr>
        <w:pStyle w:val="a3"/>
      </w:pPr>
      <w:r>
        <w:t xml:space="preserve">　　主要在經典，我們常常講，就是我們現前這個生活知足就好，不要貪求，不要過分，過分會招來很多的痛苦，實際上並不是快樂，而是招感很多的痛苦、苦惱，得不到解脫，得不到自在。所以「諸苦盡從貪欲起，不知貪欲起於何」，貪欲怎麼起來？「因忘自性彌陀佛」。我們如果沒有忘記彌陀佛，這個欲望就起不來了。不忘彌陀佛就是念佛。我們常常講，「我在念！」是在念，沒有錯，我們一邊念，一邊起貪欲，貪欲那個心很強烈、很猛烈的就起現行。所以我們修行要在這個當中，起心動念去觀察，然後把欲望慢慢的淡化，這樣我們功夫就會提升。</w:t>
      </w:r>
      <w:r>
        <w:t xml:space="preserve"> </w:t>
      </w:r>
    </w:p>
    <w:p w14:paraId="4AAC53B4" w14:textId="77777777" w:rsidR="003B405A" w:rsidRDefault="003B405A">
      <w:pPr>
        <w:pStyle w:val="a3"/>
      </w:pPr>
      <w:r>
        <w:t xml:space="preserve">　　因此《群書治要》，我們老祖宗講的這些，我們有這樣的基礎，再來學佛經就不難。我們現在學佛經學這麼久，為什麼愈學愈，不但沒有進步，愈退步？問題就是沒這個基礎。以前的祖師大德，他們從小就是讀這些聖賢書，從家庭、從私塾、學校都是教這個，他有那個基礎。我們現在都不要了，小乘法也不要了，人天善法也沒有了，基礎都沒有，一下子學大乘法，怎麼會有成就？好像蓋房子，不打地基，從上面先蓋，那怎麼蓋？怎麼蓋也蓋不起來。所以我們還是要老老實實，從這個基礎來把它奠定好。這是我們淨老和尚大慈大悲，救苦救難。真的是這樣，看到這幾十年大家學佛，不但沒進步，有很多還退步，才發現這個基礎沒有不行。所以這些年才提倡《弟子規》、《感應篇》、《十善業道經》，出家人再加個《沙彌律儀要略增註》，現在又提倡《群書治要》，更為實用，在各行各業，乃至我們出家人辦道場，都非常實用，非常重要。我們大家同共發心來學習，必定對我們家庭、事業、道業、學業都會有很大的幫助，幫助我們不斷來提升。</w:t>
      </w:r>
      <w:r>
        <w:t xml:space="preserve"> </w:t>
      </w:r>
    </w:p>
    <w:p w14:paraId="5013F8BB" w14:textId="77777777" w:rsidR="003B405A" w:rsidRDefault="003B405A">
      <w:pPr>
        <w:pStyle w:val="a3"/>
      </w:pPr>
      <w:r>
        <w:t xml:space="preserve">　　今天我們就學習到這個地方。明天原來是安排灑淨，因為那邊工程還沒有完成，可能還要一天，所以灑淨就改在後天早上。明天還有一天，我們再聽三集，明天從第七集，下午還是第八集、第九集。大家如果沒有每一集聽到的，自己找時間去點網路來聽。我們就明天見，祝大家福慧增長、法喜充滿，阿彌陀佛！　　</w:t>
      </w:r>
    </w:p>
    <w:sectPr w:rsidR="003B40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6D417" w14:textId="77777777" w:rsidR="003B405A" w:rsidRDefault="003B405A" w:rsidP="00EC2A6E">
      <w:r>
        <w:separator/>
      </w:r>
    </w:p>
  </w:endnote>
  <w:endnote w:type="continuationSeparator" w:id="0">
    <w:p w14:paraId="3CF859AF" w14:textId="77777777" w:rsidR="003B405A" w:rsidRDefault="003B405A" w:rsidP="00EC2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F249E" w14:textId="77777777" w:rsidR="003B405A" w:rsidRDefault="003B405A" w:rsidP="00EC2A6E">
      <w:r>
        <w:separator/>
      </w:r>
    </w:p>
  </w:footnote>
  <w:footnote w:type="continuationSeparator" w:id="0">
    <w:p w14:paraId="7B2B24F6" w14:textId="77777777" w:rsidR="003B405A" w:rsidRDefault="003B405A" w:rsidP="00EC2A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6E"/>
    <w:rsid w:val="003B405A"/>
    <w:rsid w:val="007931EE"/>
    <w:rsid w:val="00EC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B2D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A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A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A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A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