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E724" w14:textId="77777777" w:rsidR="00D75A94" w:rsidRDefault="00D75A94">
      <w:r>
        <w:t xml:space="preserve">２Ｏ１８年道德講堂光碟教學課程第二季開示　　悟道法師主講　　（第五集）　　</w:t>
      </w:r>
      <w:r>
        <w:t>2018/5/25</w:t>
      </w:r>
      <w:r>
        <w:t xml:space="preserve">　　台灣台北靈巖山寺雙溪小築三重淨宗別院　　檔名：</w:t>
      </w:r>
      <w:r>
        <w:t xml:space="preserve">WD32-013-0005 </w:t>
      </w:r>
    </w:p>
    <w:p w14:paraId="757E287E" w14:textId="77777777" w:rsidR="00D75A94" w:rsidRDefault="00D75A94">
      <w:pPr>
        <w:pStyle w:val="a3"/>
      </w:pPr>
      <w:r>
        <w:t xml:space="preserve">　　大家早上好，阿彌陀佛。今天是我們這次道德講堂第三天，今天就圓滿了。我們聽傳統文化的課程，每一個人感受也不同，善根比較深厚的，很快自己可以調整過來；善根差一點的，調整的腳步比較慢一點；業障比較重的，聽了沒感覺。我們是哪個類型的業障，自己要有自知之明。如果我們自己是業障深重的類型，大家一定要警惕，提高警覺，要奮發，要向上，這樣我們才有救。如果不奮發向上，業障是愈來愈嚴重，將來的前途真的是一片黑暗，將來往生的地方就是三惡道。</w:t>
      </w:r>
      <w:r>
        <w:t xml:space="preserve"> </w:t>
      </w:r>
    </w:p>
    <w:p w14:paraId="03E45081" w14:textId="77777777" w:rsidR="00D75A94" w:rsidRDefault="00D75A94">
      <w:pPr>
        <w:pStyle w:val="a3"/>
      </w:pPr>
      <w:r>
        <w:t xml:space="preserve">　　所以我們讀了《了凡四訓．改過之法》，我們要常常來提醒自己。大家在一起共修互相提醒，互相勉勵，這是依眾靠眾的一個好處。如果自己一個人，恐怕不太能夠提得起來。我們讀了《感應篇》，《感應篇》講的是因果教育，因果報應。《感應篇》講的每一句很簡短，但是道理很深。《群書治要》、《孔子家語》、四書五經，如果深入引用我們才能了解它那一句的含義，譬如昨天蔡老師講到《孔子家語》，那是對妻子的尊敬、對女子的尊敬。《太上感應篇》講的「無行於妻子」，這一句就是昨天講的那一大段，這個道理再引伸就很多。現在人不學這個，他無行於妻子，對妻子不知道尊敬，那很自然的，他不懂，他不知道自己是錯的，這個是最麻煩、最嚴重的事情。因為你沒有學習經典，你不知道自己是對還是錯，這樣的人生非常可憐。自己一直錯下去，自己不知道，到最後惡報現前，自己莫名其妙為什麼會這樣？最可憐無非是這樣。</w:t>
      </w:r>
      <w:r>
        <w:t xml:space="preserve"> </w:t>
      </w:r>
    </w:p>
    <w:p w14:paraId="68F11989" w14:textId="77777777" w:rsidR="00D75A94" w:rsidRDefault="00D75A94">
      <w:pPr>
        <w:pStyle w:val="a3"/>
      </w:pPr>
      <w:r>
        <w:t xml:space="preserve">　　所以「子孫雖愚，經書不可不讀」。子孫雖然不是說聰明智慧很高，但是不能不叫他讀聖賢的經典。「祖宗雖遠，祭祀不可不誠」。祖宗距離我們很遙遠了，我們也不認識，但是祭祀不能沒有至誠心。往往我們自己認為是對的，經典一對照都是錯的，要依照經典來修自己。我們首先要承認自己是凡夫，凡夫就不是聖賢。所以諺語講，「人非聖賢，孰能無過」。我們是一個凡人，不是聖賢人，怎麼會沒有過失？肯定有。如果我們這一點自己不能夠認知，那也不會去改過了。所以這一點首先我們自己要先承認，我是一個凡夫，凡夫就一定有過，這是我們自己一定要承認的，不能不認錯、不認過，好像我們自己想的、說的、做的統統是對的，一定要依照經典做為我們修學的一個標準。所以皈依佛、皈依法、皈依僧，佛不在世，以法為標準，法就是經典。現在經我們讀了，如果沒有聽善知識、老師的講解，我們也不知道怎樣才是皈依法，以為念一念就皈依了，其實既沒有皈，也沒有依，為什麼？因為我們所做所為還是違背經教，那怎麼有皈依？這個皈依只是念一念而已，實質上沒有。</w:t>
      </w:r>
      <w:r>
        <w:t xml:space="preserve"> </w:t>
      </w:r>
    </w:p>
    <w:p w14:paraId="046D9136" w14:textId="77777777" w:rsidR="00D75A94" w:rsidRDefault="00D75A94">
      <w:pPr>
        <w:pStyle w:val="a3"/>
      </w:pPr>
      <w:r>
        <w:t xml:space="preserve">　　《感應篇》講的因果報應比較淺顯，就在我們現前世間你能看到的。你看《感應篇》講，造惡業，「人皆惡之，刑禍隨之」。人皆惡之，人家看到你就害怕，人家看到你就害怕，那好不好？看到他就怕，大家都怕他，這樣好還是不好？大家都沒有答案，這是正確的嗎？大家看到你好像看到什麼這樣，看到凶神惡煞，這樣好嗎？人皆惡之，就是人看到他就怕他，怕他會害人，這樣的人以後是會去阿鼻地獄喝咖啡。現在好像還沒有什麼感覺，但是你隨著年紀慢慢增長，就會有感覺了。我們一定要知道回頭，改過。「人皆惡之，刑禍隨之，吉慶避之，惡星災之」。這個人走到哪裡，人家都不敢跟他接近，大家都怕他，這個就是人皆惡之，人家就不敢跟他接近。惡人他走到哪裡，人家都對他敬而遠之，好不好？我只能說那是地獄已經註冊了。經典講的</w:t>
      </w:r>
      <w:r>
        <w:lastRenderedPageBreak/>
        <w:t>比較深，大家看了沒感覺，不怕，但是慢慢就會怕了，到臨命終的時候你就知道是怎麼一回事了。《感應篇》講得比較淺顯，《地藏經》講得深。</w:t>
      </w:r>
      <w:r>
        <w:t xml:space="preserve"> </w:t>
      </w:r>
    </w:p>
    <w:p w14:paraId="7A68826E" w14:textId="77777777" w:rsidR="00D75A94" w:rsidRDefault="00D75A94">
      <w:pPr>
        <w:pStyle w:val="a3"/>
      </w:pPr>
      <w:r>
        <w:t xml:space="preserve">　　我今天跟大家分享一個，如果時間不夠，下次再研討也沒關係，聽我說一下，明天我又不在了，要跟你們說個話，時間也很有限，這樣大家同意嗎？不同意我現在就停止，隨時可以調整。《感應篇》講因果報應，《地藏經》講得比較深，因為講到畜生、餓鬼、地獄，又沒看到。沒看到，很多人他就不相信，不要說在家人不信佛的人不相信，出家人出家幾十年他都不相信有地獄。過去早年我們淨老和尚講《地藏經》，大概四十幾年前，我還沒有出家的時候，聽他老人家講《地藏經》。他說在家人（不信佛的人）不相信有地獄，那不奇怪，出家人出家幾十年了，天天去給人家做經懺，去給人家念《地藏經》，去做佛事，那些出家人互相在討論，說那你相信有地獄嗎？那些出家人說他不相信。不相信給人家念《地藏經》，然後給人家收供養。那是出家人！這個以後會去哪裡？這種趕經懺的，真的江老師畫的《十殿閻王》，真的這筆錢不好賺。</w:t>
      </w:r>
      <w:r>
        <w:t xml:space="preserve"> </w:t>
      </w:r>
    </w:p>
    <w:p w14:paraId="1660B08C" w14:textId="77777777" w:rsidR="00D75A94" w:rsidRDefault="00D75A94">
      <w:pPr>
        <w:pStyle w:val="a3"/>
      </w:pPr>
      <w:r>
        <w:t xml:space="preserve">　　我現在給你講這個，我請講記組幫我找地藏菩薩像，就是地藏菩薩的聖像靈驗的記錄，來跟大家分享。我為什麼會找這個？因為我今年三月去澳洲，那個惡夢一大堆，後來想一想，結果想到《地藏經》，眾生有的很苦，眾生求超度，這個《地藏經》的經文很明顯。所以我就想到，不然來印《地藏靈感錄》，迴向給這些地獄眾生。本來我是想印以前印過的，後來講記組給我找《大藏經》裡面的資料，以前沒看過，我看一看，它主要是講地藏菩薩的聖像靈感記。這是唐朝的，唐朝時代的。</w:t>
      </w:r>
      <w:r>
        <w:t xml:space="preserve"> </w:t>
      </w:r>
    </w:p>
    <w:p w14:paraId="1661A4A2" w14:textId="77777777" w:rsidR="00D75A94" w:rsidRDefault="00D75A94">
      <w:pPr>
        <w:pStyle w:val="a3"/>
      </w:pPr>
      <w:r>
        <w:t xml:space="preserve">　　唐朝有一個開善寺，「開善寺地藏救地獄眾生感應記第八」，第八條公案。「鍾山開善寺，有地藏菩薩像，高三尺，通光四尺五寸，多年不識誰所造。後揚都督鄧宗，行年六十一，身有微疾取死，其心上暖，不發葬事」。這一段就是講鍾山這個地區，我們知道有這個地區就好，如果你要知道這個地方可以去查網路。在這個地區有一個寺院叫開善寺，這個寺院有一尊地藏菩薩的聖像高三尺，三尺高。通光四尺五寸，連這個背光有四尺五寸。多年不識為誰所造，很多年，不知道誰造了這尊地藏像。後揚這個地區的都督，以前做都督官很高、官很大，這個都督的姓名叫鄧宗，鄧，宗教的宗，鄧宗。他六十一歲那一年，身體有一點疾病，人就昏死過去，就是沒有在呼吸。但是家屬探他這個心窩上還有暖暖的，還有暖氣，不發葬事，就沒有把他埋葬。</w:t>
      </w:r>
      <w:r>
        <w:t xml:space="preserve"> </w:t>
      </w:r>
    </w:p>
    <w:p w14:paraId="3AF5900D" w14:textId="77777777" w:rsidR="00D75A94" w:rsidRDefault="00D75A94">
      <w:pPr>
        <w:pStyle w:val="a3"/>
      </w:pPr>
      <w:r>
        <w:t xml:space="preserve">　　死了一日一夜又醒過來，「悲哭無言」，很悲傷一直在哭，都講不出話來。「被扶子孫」，子孫把他扶起來，請他的子孫帶他，「前詣於開善寺」，就是到開善寺去。到開善寺幹什麼？「謂僧曰：此中地藏菩薩像，高三尺，通光四尺五寸，頗壞在，不欲禮拜供養，諸僧不知所在」。他到開善寺幹什麼？就是請開善寺的出家人，跟他們講你們這個寺院當中有一尊地藏菩薩像，高三尺，連背光（通光）加起來有四尺五寸，他想要禮拜供養。諸僧不知所在，這些出家人說沒有，我們沒有看到這尊地藏像，大家都不知道。</w:t>
      </w:r>
      <w:r>
        <w:t xml:space="preserve"> </w:t>
      </w:r>
    </w:p>
    <w:p w14:paraId="79A41B36" w14:textId="77777777" w:rsidR="00D75A94" w:rsidRDefault="00D75A94">
      <w:pPr>
        <w:pStyle w:val="a3"/>
      </w:pPr>
      <w:r>
        <w:t xml:space="preserve">　　「依鄧宗言，尋諸聖像中，既謂如言像，頭禮敬，白僧欲請此像」。大家不知道在哪裡，但是鄧宗他講得很清楚，他跟這些出家人講在什麼地方，然後依照他講的去找；尋諸聖像中，的確被找到了，在這個寺院當中。找到，真的就是高三尺，連背光加起來四尺五寸；頭禮敬，看到這個像，他就頂禮恭敬禮拜。白僧欲請此像，就跟出</w:t>
      </w:r>
      <w:r>
        <w:lastRenderedPageBreak/>
        <w:t>家人講，他要把這尊地藏菩薩聖像請回家。「僧問所懷」，所懷就是你為什麼要請這尊地藏像回家？是什麼原因？突然跑到我們寺院來，找到這尊像要請回去？當然出家人會問這個問題。這個鄧宗就回答了，「答曰：吾死」，他說我死了，死了之後，「忽見四品官人，被責到大城門，一時彷徨，官人入城，暫時出來」。他說我死了，死了之後沒有呼吸，忽然看到一個做官的人，四品。古代從一品到七品，四品這個官，也算相當高的一個官階。被帶到一座大城的城門，看到這個官人進入城裡面，沒有多久又出來。「語吾」，就是這個四品官人跟他講，「汝可參廳前，即詣王前」。就是跟他講，你可以進去廳裡面，就被帶到這個王前，這個王是什麼？閻羅王，陰間的鬼王。</w:t>
      </w:r>
      <w:r>
        <w:t xml:space="preserve"> </w:t>
      </w:r>
    </w:p>
    <w:p w14:paraId="27B4D450" w14:textId="77777777" w:rsidR="00D75A94" w:rsidRDefault="00D75A94">
      <w:pPr>
        <w:pStyle w:val="a3"/>
      </w:pPr>
      <w:r>
        <w:t xml:space="preserve">　　閻羅王看到他，看到鄧宗來，「王曰」，就跟他講，「汝不可死」，你現在還不能死；「又奉法以為家業，早當還人間」，你又很奉公守法，以為自己的家業，你應當早一點回到人間，你現在還不能死。「但冥途可恐怖，人不知之」。閻羅王跟他講，冥途是很恐怖的，人都不知道。閻羅王問他，「汝欲見地獄否？曰欲見之」。閻羅王跟他講冥間很恐怖，你想不想看到地獄？鄧宗回答說他想要看看，他要見。「即召綠衣官人曰」，就跟有個穿綠色衣服做官的人說，「汝將鄧宗地獄」，汝將就是你帶他去參觀地獄，「示苦具相」，示就是讓他看這些地獄的苦相，地獄苦這些情況。「便從官人出城，赴東北方，五六里計」。出城門了，跟著綠衣的官人出城了，往東北方大概有五六里這麼遠。「有大鐵城，開閉以鐵扉」，鐵扉就是兩扇門，這兩扇門開又關起來。「漸近見之」，慢慢靠近就看得更清楚，就見到了。見到「城中猛火洞然，迸火如鍛」。城裡面的火洞然，就好像我們現在看到鍊鋼廠的火燒得那麼炎熱，銅、鐵都熔掉了，這個叫迸火如鍛，好像在鍛鍊鋼鐵一樣，這個城中裡面都是猛火，看得很清楚。「百千罪人，在中受苦」，看到很多的，百千是形容，很多的罪人在這個城當中受大苦。</w:t>
      </w:r>
      <w:r>
        <w:t xml:space="preserve"> </w:t>
      </w:r>
    </w:p>
    <w:p w14:paraId="5F41D7E7" w14:textId="77777777" w:rsidR="00D75A94" w:rsidRDefault="00D75A94">
      <w:pPr>
        <w:pStyle w:val="a3"/>
      </w:pPr>
      <w:r>
        <w:t xml:space="preserve">　　「時有一沙門，入獄防禦猛火，教誘罪人，火燄暫息」。時，就是那個時候。他看到城裡面的大火，又看到有一個沙門，就是一個出家人進入地獄，防禦猛火，就是讓猛火暫時不要燒這個罪人，教就是教導，誘就是引誘，這些造罪業的人，教誘罪人。怎麼教誘罪人？地藏菩薩怎麼去教誘罪人，就是講經說法，給這些罪人講經說法，教導他們，你們為什麼墮到地獄，引誘他們發願懺悔出離地獄。「又前進到鐵城」，又往前進入鐵城裡面。「十八地獄在其中」，他看到十八地獄，以前是聽說的，這一次自己真正看到了。「其受苦之相，不可具說」。十八地獄就更苦了，不可具說就是說不出來的，那種苦說不出來的，無法形容的。「沙門在其中，教誡罪人同前」。看到這個出家人，在十八地獄教導訓誡這些罪人，跟前面是一樣的，一樣是這樣教導。「一一巡撿方還」，整個十八地獄都走一遍才回來。</w:t>
      </w:r>
      <w:r>
        <w:t xml:space="preserve"> </w:t>
      </w:r>
    </w:p>
    <w:p w14:paraId="7C04A6C2" w14:textId="77777777" w:rsidR="00D75A94" w:rsidRDefault="00D75A94">
      <w:pPr>
        <w:pStyle w:val="a3"/>
      </w:pPr>
      <w:r>
        <w:t xml:space="preserve">　　「沙門從地獄而出」，沙門進去地獄裡面教化眾生，從地獄出來。「語曰：汝知吾否？」看到鄧宗就跟他講，你知道我是誰嗎？「答不可知之」，鄧宗回答不知道。「久云」，過了很久，這個沙門再跟他講，「吾是開善寺之地藏菩薩也」，他說我就是在開善寺的地藏菩薩。「昔沙門智藏法師弟子智滿法師，為救三途眾生受苦，刻彫吾像，吾聽祈請，每日一時，入十八地獄，無量小地獄，教誡示導」。這就跟鄧宗講，開善寺的地藏菩薩像是誰造的。昔就是過去，一個出家人叫智藏法師，智藏法師的一個弟子叫智滿法師，為了救三途眾生受苦，為了要解救三惡道畜生、餓鬼、地獄眾生受苦，雕刻地藏菩薩聖像。雕地藏菩薩像，他的發願就是求地藏菩薩大慈大悲到三惡道去救度這些苦難眾生，讓他們早點出離三惡道。所以他雕這個像他發這個願，祈請地藏菩薩去地獄教化眾生，去度眾生，刻這個像他的願是這樣。吾聽祈請，地藏菩薩就接受了，接受這個智滿法師的祈請，這像是他雕的。每日一時，入十八地獄，無量小地獄，教誡示導。每天有一個時候，地藏菩薩就會到十八地獄，十八地獄是大地獄，旁邊有很多很多小地獄，無量無邊，他都去教化。教誡示導，教導勸誡，開示引導，就像我們上課一樣，教誡示導。</w:t>
      </w:r>
      <w:r>
        <w:t xml:space="preserve"> </w:t>
      </w:r>
    </w:p>
    <w:p w14:paraId="597E6B9E" w14:textId="77777777" w:rsidR="00D75A94" w:rsidRDefault="00D75A94">
      <w:pPr>
        <w:pStyle w:val="a3"/>
      </w:pPr>
      <w:r>
        <w:t xml:space="preserve">　　「宿種強者，發心昇出」。宿種強者，他在世的時候善根比較強、比較深的，地藏菩薩去地獄一開示，他就發心要提升，要出離地獄，這是宿世善根比較深、比較強的，很快他就發心要出離地獄，提升，出離地獄了。「次弱者，種出惡因」。善根比較微弱的，地藏菩薩給他們開示，也種了將來出惡道的因，但是現在還出不來。「最下微弱」，微弱就是更弱的，「乃至斷善邪見無善者，不覺不知」。善根很微弱的，他就沒什麼感覺，乃至都沒善根、邪知邪見的，都沒有善根的，地藏菩薩去教化，他們一點感覺都沒有，沒感覺，一點感覺都沒有。</w:t>
      </w:r>
      <w:r>
        <w:t xml:space="preserve"> </w:t>
      </w:r>
    </w:p>
    <w:p w14:paraId="61F37213" w14:textId="77777777" w:rsidR="00D75A94" w:rsidRDefault="00D75A94">
      <w:pPr>
        <w:pStyle w:val="a3"/>
      </w:pPr>
      <w:r>
        <w:t xml:space="preserve">　　我在澳洲看到這一段，我心裡忽然有一點悟處，我就看到地藏菩薩到地獄教化眾生這樣，我再回頭看看人間，我每天在看大家上課，所以我常常問大家聽蔡老師講課有沒有感覺？如果你是沒感覺、沒感覺，那就是地藏菩薩去都幫不上忙的，這樣大家明白嗎？聽懂嗎？聽不懂就像那些地獄眾生，聽不懂沒感覺，地藏菩薩來了，他也不知道。地藏菩薩走到我們面前給我們開示，我們也不懂，沒感覺。所以我看到這個，我們現在看到人間，就知道將來這些人到地獄去，地藏菩薩能幫的還是那個比較有善根的人，能夠幫他出來；沒有善根的，聽了很麻痺，他沒感覺，講隨你講，他沒感覺，要是下地獄，地藏菩薩他也救不了，沒有善根，或者善根很微弱，不覺不知。你看，乃至斷善，斷了善根，邪見，邪知邪見，就是他錯誤的見解，他認為是對的，他執著那個邪見，沒有善根，不覺不知。「了無出心」，他沒有要出離那個心，那個心他生不起來。</w:t>
      </w:r>
      <w:r>
        <w:t xml:space="preserve"> </w:t>
      </w:r>
    </w:p>
    <w:p w14:paraId="536C2F66" w14:textId="77777777" w:rsidR="00D75A94" w:rsidRDefault="00D75A94">
      <w:pPr>
        <w:pStyle w:val="a3"/>
      </w:pPr>
      <w:r>
        <w:t xml:space="preserve">　　「若在人間，善根微弱者，易可往化度」。如果他還在人間，雖然善根很微弱，易可往化度。剛才講最下微弱，乃至斷善邪見無善者，不覺不知，到了地獄，沒有感覺。在人間，如果善根很微弱者，易可往化度。在人間比地獄還比較好度，雖然善根很微弱，但是在人間還是比地獄能夠去救度他。「若人入惡道，聖力無能，如木石故」。若人入惡道，如果人進入惡道，聖力無能，聖就是佛菩薩，他也幫不上忙，也沒辦法。為什麼？如木石故，好像木頭，好像石頭，他沒感覺，一點感覺都沒有，幫不上忙，你要救他，他沒感覺，自己業障障礙。「此等不覺者，待後出時，若微強者，初入之時，可發悔心，汝奉法力，免地獄苦，早還人間」。此等不覺者，在地獄沒感覺的人，等待以後出離的時候，如果善根微強者，稍微比較強一點的，剛剛進去地獄的時候可以發起懺悔的心，發悔心就是懺悔；汝奉法力，免地獄苦，你奉持法力，就是佛菩薩的加持，可以避免地獄之苦。早還人間，地藏菩薩給鄧宗講，你早點回去人間；「宜告此事」，你應該把你看到的事情向陽間的人講。</w:t>
      </w:r>
      <w:r>
        <w:t xml:space="preserve"> </w:t>
      </w:r>
    </w:p>
    <w:p w14:paraId="7863367D" w14:textId="77777777" w:rsidR="00D75A94" w:rsidRDefault="00D75A94">
      <w:pPr>
        <w:pStyle w:val="a3"/>
      </w:pPr>
      <w:r>
        <w:t xml:space="preserve">　　「即舉目瞻仰沙門，身是三尺，通光摧壞。又授二偈曰：若在人間可修道，闡提有心尚可發，若入惡道業已熟，心無分別不可救。如衰老人欲進路，若動其足扶易進，若臥不動力不及，眾生業定亦復然」。地藏菩薩就跟鄧宗講，講完之後，鄧宗就舉目，就是頭抬起來，眼睛看著沙門，這個沙門身是三尺，通光摧壞，這個三尺有光。沙門又傳授他兩首偈，這兩偈就是講：「若在人間可修道，闡提有心尚可發」。如果我們還在人間還可以修道，縱然是一闡提，一闡提就是沒善根的，但是遇到佛法，有心尚可發，他有這個心還可以發心，發菩提心。「若入惡道業已熟，心無分別不可救」。如果進入三惡道，業的果報已經成熟了，心無分別不可救，這個無分別不是佛菩薩沒有執著分別那個分別，無分別這裡的意思就是說他沒有感覺，你跟他怎麼講，他也感受不到，進入惡道就很不容易了。下面是譬喻，「如衰老人欲進路，若動其足扶易進」。這是說如果在陽間，在人間是一闡提，他有這個心還可以勸他發心，就好像老人（衰老的人）他要走路，他自己腳還會動，如果有人扶他他還能走。這是譬喻在人間，雖然是闡提，善根很少的，有人幫助，他還可以發心。「若臥不動力不及，眾生業定亦復然」。如果他躺在那邊動都不能動，你要扶他走他也沒辦法</w:t>
      </w:r>
      <w:r>
        <w:t>，這是譬喻進入三惡道，業障很重就沒辦法，眾生業定亦復然，眾生的定業道理也是一樣的。</w:t>
      </w:r>
      <w:r>
        <w:t xml:space="preserve"> </w:t>
      </w:r>
    </w:p>
    <w:p w14:paraId="112E62D5" w14:textId="77777777" w:rsidR="00D75A94" w:rsidRDefault="00D75A94">
      <w:pPr>
        <w:pStyle w:val="a3"/>
      </w:pPr>
      <w:r>
        <w:t xml:space="preserve">　　「說偈忽然不見」，地藏菩薩給鄧宗說了這兩首偈就忽然不見了。「寤寐持其事，恐虐實不語他人」。他醒過來之後，這個事情很清楚，但是不知道是真的還是假的，他也不敢跟他家人講，他自己去找這個像。到開善寺果然看到這個像，「全同所見」，跟他死去看到的完全是一樣的，他就確定是地藏菩薩沒錯。「以是因緣故欲請之」，他就跟出家人講，是因為這個因緣，所以我要請這尊地藏菩薩像回去供養。「僧聞之，歡喜言：善哉，信心感聖記，但可摸治之，不可請」。出家人聽到也很歡喜，說善哉！很好，很好，你有信心感應地藏聖像去見到地獄，地藏菩薩給你授記。但是出家人說，對不起，但可摸治之，不可請。不能讓你請回家，但是你去找一個會雕刻的人來，照這尊的模樣，你再去雕刻一尊。他說，這請回家不可以，這是寺院的佛像，不能給你請回家的，你找一個雕刻工來，照這尊再去雕刻一尊，你再請回去供養。所以，「乃雇巧工，摸像留舊，其新舊像，共見在歸心。」他就用錢聘雇一個巧工，很會雕刻的工人，摸像，照那個模樣把它雕刻下來，舊的像還是留在寺院。其新舊像，共見在歸心，大家共同見到，大家歸心地藏菩薩。</w:t>
      </w:r>
      <w:r>
        <w:t xml:space="preserve"> </w:t>
      </w:r>
    </w:p>
    <w:p w14:paraId="3B923DF3" w14:textId="77777777" w:rsidR="00D75A94" w:rsidRDefault="00D75A94">
      <w:pPr>
        <w:pStyle w:val="a3"/>
      </w:pPr>
      <w:r>
        <w:t xml:space="preserve">　　以上是把「開善寺地藏救地獄眾生感應記第八」，跟大家分享。所以這幾天大家聽到我問大家有沒有感覺，我的靈感是從這邊來的。因為我們現在還在人間，還沒有到地獄去，現在沒感覺，我就拼命講，那還可以。但是我不在又不行了，你們有誰願意再來聽這個課？所以大家互相提醒，最好《群書治要》一天聽個一集是最好的，把它列為我們的功課，這樣對我們修學就有幫助。這節佔用大家討論的時間，等一下我們休息到十點三十分。大家吃過飯，大家隨時可以討論，喝喝茶，再討論。利用午餐休息時間，可以討論一下，也比較自在一點。</w:t>
      </w:r>
      <w:r>
        <w:t xml:space="preserve"> </w:t>
      </w:r>
    </w:p>
    <w:p w14:paraId="745F726F" w14:textId="77777777" w:rsidR="00D75A94" w:rsidRDefault="00D75A94">
      <w:pPr>
        <w:pStyle w:val="a3"/>
      </w:pPr>
      <w:r>
        <w:t xml:space="preserve">　　我明天到福州去，福州也請我上課，問我上什麼課，我想去還是帶他們聽《群書治要》，帶阿彌陀佛大飯店的這些職工聽課。這些職工有的有學傳統文化的，有的沒學傳統文化的。吳董說學傳統文化的，比沒學傳統文化的更不好搞。為什麼不好搞？沒有學的人反正他都不懂，學的人他就會去看，沒有學的人那些比較不好的，他看了就會生煩惱不順眼。不是不好搞，他比較懂，那些人還不懂。不懂他就沒感覺，做錯什麼事情他也不知道，他也很自然；有學的人，這個也不行，那個也不行，就生煩惱了。所以要我去講，上次就講過一次了，我就請大家讀《感應篇》，跟大家學習《感應篇》。比較有感覺的人，他善根比較強。大家如果還感受不到我講的意思，我再用個譬喻，以前我剛出家的時候，在佛陀教育基金會，杭州南路那裡，在那裡出家。那時候老和尚講經都是錄音帶，那時候有個郭居士他特別懂錄音機，那個磁頭如果有磨損錄出來的音質就不好，有一次他就教我，你用指甲去摳那個磁頭，如果有凹凸不平，那就已經磨損了，那如果再錄音質就不好，要換磁頭。我跟簡居士講，簡居士講：有聲音就好了。就是內行的人，他會要求比較好，標準比較高，外行的說有聲音就好。當然都會有聲音，就是聲音比較清楚還是不清楚，有這個差別。這個</w:t>
      </w:r>
      <w:r>
        <w:t>就是說你知道人生的意義，接受倫理道德的教育，比如來聽過這個課的人，你當然比沒聽過的人你就比他懂，對不對？他錯在哪裡你也知道，但是他不知道，他不知道就是剛才講的地獄，沒感覺，這樣大家明白嗎？所以我們現在來聽課，總是種了善根。種了善根有什麼好處，大家知道嗎？有沒有好處？坐在這裡不會讓你們白坐的，萬一將來到地獄去，地藏菩薩會變一個蔡老師，地藏菩薩有神通，變一個蔡老師的樣子去給你講《群書治要》，然後聽懂了，你心一轉就出來了。這樣大家了解嗎？這樣有沒有好處？有。但是很多人不要來，為什麼不要來？他就不知道好處在哪裡，當然他不要來。他如果知道，他一定會來。所以度眾生不好度，我們要苦口婆心，還要用些善巧方便，還要帶一點勉強，這樣大家才願意來聽課。</w:t>
      </w:r>
      <w:r>
        <w:t xml:space="preserve"> </w:t>
      </w:r>
    </w:p>
    <w:p w14:paraId="0CB60064" w14:textId="77777777" w:rsidR="00D75A94" w:rsidRDefault="00D75A94">
      <w:pPr>
        <w:pStyle w:val="a3"/>
      </w:pPr>
      <w:r>
        <w:t xml:space="preserve">　　現在十點，時間到了。我們就休息三十分鐘，十點三十分鐘準時聽課，午餐過後大家再去討論，好不好？午餐過後討論，就可以喝茶喝咖啡，或者站著討論、坐著討論，都可以。祝大家福慧增長，法喜充滿，阿彌陀佛！　　</w:t>
      </w:r>
    </w:p>
    <w:sectPr w:rsidR="00D75A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7FD39" w14:textId="77777777" w:rsidR="00D75A94" w:rsidRDefault="00D75A94" w:rsidP="006F0172">
      <w:r>
        <w:separator/>
      </w:r>
    </w:p>
  </w:endnote>
  <w:endnote w:type="continuationSeparator" w:id="0">
    <w:p w14:paraId="03C6D0F9" w14:textId="77777777" w:rsidR="00D75A94" w:rsidRDefault="00D75A94" w:rsidP="006F0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D0833" w14:textId="77777777" w:rsidR="00D75A94" w:rsidRDefault="00D75A94" w:rsidP="006F0172">
      <w:r>
        <w:separator/>
      </w:r>
    </w:p>
  </w:footnote>
  <w:footnote w:type="continuationSeparator" w:id="0">
    <w:p w14:paraId="0D37A918" w14:textId="77777777" w:rsidR="00D75A94" w:rsidRDefault="00D75A94" w:rsidP="006F0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72"/>
    <w:rsid w:val="006F0172"/>
    <w:rsid w:val="007931EE"/>
    <w:rsid w:val="00D7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171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0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0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0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0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1154</Words>
  <Characters>6579</Characters>
  <Application>Microsoft Office Word</Application>
  <DocSecurity>0</DocSecurity>
  <Lines>54</Lines>
  <Paragraphs>15</Paragraphs>
  <ScaleCrop>false</ScaleCrop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