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5354B" w14:textId="77777777" w:rsidR="004021D8" w:rsidRDefault="004021D8">
      <w:r>
        <w:t xml:space="preserve">２Ｏ１８年道德講堂光碟教學課程第四季開示　　悟道法師主講　　（第二集）　　</w:t>
      </w:r>
      <w:r>
        <w:t>2018/11/26</w:t>
      </w:r>
      <w:r>
        <w:t xml:space="preserve">　　台灣台北靈巖山寺雙溪小築三重淨宗別院　　檔名：</w:t>
      </w:r>
      <w:r>
        <w:t xml:space="preserve">WD32-023-0002 </w:t>
      </w:r>
    </w:p>
    <w:p w14:paraId="492A742F" w14:textId="77777777" w:rsidR="004021D8" w:rsidRDefault="004021D8">
      <w:pPr>
        <w:pStyle w:val="a3"/>
      </w:pPr>
      <w:r>
        <w:t xml:space="preserve">　　我們剛才聽蔡老師講第十六集，我們學習十六集《群書治要》，在第二頁第六段，「孔子曰：君子以其所不能畏人，小人以其所不能信人，故君子長人之才，小人抑人而取勝焉」，這是出自於《孔子家語》。</w:t>
      </w:r>
      <w:r>
        <w:t xml:space="preserve"> </w:t>
      </w:r>
    </w:p>
    <w:p w14:paraId="7CB80550" w14:textId="77777777" w:rsidR="004021D8" w:rsidRDefault="004021D8">
      <w:pPr>
        <w:pStyle w:val="a3"/>
      </w:pPr>
      <w:r>
        <w:t xml:space="preserve">　　剛才講到衛王，被外族的人侵略，把他殺死而且吃他的肉，吃到剩下一個肝。他的臣子把自己的肝剖出來，把衛王的肝放到他的身上，為了給衛王留全屍。蔡老師講，我們一般人聽到這個都會有一個疑問，真的嗎？有可能這樣做嗎？這個就是不信人，自己做不到，但是又不能相信別人能做到，那這個就是小人。君子就是看到自己做不到，別人做到了，對他很敬畏。這個事情其實古代有，現代還有。我們有位同修她有兩個兒子，她的大兒子肝壞掉了，他弟弟要捐肝給他，他哥哥原來不接受，後來一直溝通才接受了。所以現在在比對，把他的肝割一部分給他哥哥，讓他哥哥能夠繼續活下來。所以剛才講到這個肝，我就想到這個事情。有時候真的有一些事情我們做不到，不代表別人就做不到。所以就是這裡講的，我們應該要以君子之心來敬畏人，對能做到的人，我們對他心存尊敬畏懼，不應該去懷疑說可能嗎？會有這種人嗎？我們不要懷疑。古代的時候有，講古代沒看到，古代有這個公案，我們一定要把它拉到現代來對照，古代有，現在還有。所以這個我聽了就很有感受，因為前天她才跟我講的，這個很近的，印象深刻。</w:t>
      </w:r>
      <w:r>
        <w:t xml:space="preserve"> </w:t>
      </w:r>
    </w:p>
    <w:p w14:paraId="3AB0D0E3" w14:textId="77777777" w:rsidR="004021D8" w:rsidRDefault="004021D8">
      <w:pPr>
        <w:pStyle w:val="a3"/>
      </w:pPr>
      <w:r>
        <w:t xml:space="preserve">　　我們學了這個《群書治要》，這裡講的都是唐朝時代的，不要說唐朝，就是民國以前很多時期都屬於太平盛世，也有很多時期都是亂世。過去的亂世，沒有我們今天這麼亂，我們查歷史沒有這麼亂的，亂到連自己祖宗都不認了，沒有。像以前改朝換代，殺來殺去，你看歷史就知道了，沒有現在這麼亂。所以在唐朝，那個時候叫貞觀之治，那個時代叫治世，叫做治世。治就是說他治理得很好，那整個社會風氣，大家都很守規矩，都守禮、守規矩，一點不亂。治，治世。後來也慢慢變了，就不完全像治世那麼好，變得比較差一點了，到我們現在是亂世。我們學習這個也要懂，所以我就特別跟大家講。</w:t>
      </w:r>
      <w:r>
        <w:t xml:space="preserve"> </w:t>
      </w:r>
    </w:p>
    <w:p w14:paraId="2C4A7400" w14:textId="77777777" w:rsidR="004021D8" w:rsidRDefault="004021D8">
      <w:pPr>
        <w:pStyle w:val="a3"/>
      </w:pPr>
      <w:r>
        <w:t xml:space="preserve">　　在《菜根譚》有一句話講，「處治世宜方」，方就是方方正正的，一點不苟且，在治世大家都守規矩，你一個人不守規矩，那怎麼行？這個絲毫不能苟且的，這個是治世。唐朝貞觀之治，這個時候是治世，漢朝有文景之治，在清朝有康熙、雍正、乾隆，這三朝算是治世。處治世宜方，大家都是規規矩矩，你怎麼可以去破壞這種規矩，這是一定不可以的。這是處治世宜方，方方正正。「處叔季之世當方圓並用」。處叔季之世就是沒有像治世大家那麼守規矩，但是規矩還是有。在這樣的一個時代，有時候要方，有時候要圓。「處亂世當圓」，就是說有方，有方圓並用，有圓，統統有，看在什麼地方、怎麼用，什麼樣的情況、什麼樣的環境要圓，這樣才能行得通。就好像講世間法，治世、叔季之世、亂世。</w:t>
      </w:r>
      <w:r>
        <w:t xml:space="preserve"> </w:t>
      </w:r>
    </w:p>
    <w:p w14:paraId="3F50EE2E" w14:textId="77777777" w:rsidR="004021D8" w:rsidRDefault="004021D8">
      <w:pPr>
        <w:pStyle w:val="a3"/>
      </w:pPr>
      <w:r>
        <w:t xml:space="preserve">　　以佛法的法運來對照，治世就是正法時期，大家都守戒律，你只要持戒，就證阿羅漢果了。佛法傳了一千年到了像法，像法就相似了，很相似正法時期。但是已經有改變，這個時候完全只靠戒律，證果就達不到了，證果的人少了，得禪定的人多了。所以這個時候，持戒修定，加修這些止觀，自己修定。在正法時期，持戒，你二百五十條戒持得清淨，自然就證果了。到了我們現在末法了，進入二千年以後，進入末法</w:t>
      </w:r>
      <w:r>
        <w:lastRenderedPageBreak/>
        <w:t>時期，戒律也不行，禪定也得不到定，只有淨土才能成就。所以這個世間法對照佛法，這個來比對也是有相通的地方。因此我們現在是什麼時代，你要認識清楚。</w:t>
      </w:r>
      <w:r>
        <w:t xml:space="preserve"> </w:t>
      </w:r>
    </w:p>
    <w:p w14:paraId="1ECE2DCF" w14:textId="77777777" w:rsidR="004021D8" w:rsidRDefault="004021D8">
      <w:pPr>
        <w:pStyle w:val="a3"/>
      </w:pPr>
      <w:r>
        <w:t xml:space="preserve">　　所以聽課，我怕大家把它聽死了，剛才蔡老師講不能講人情，不能講人情，行嗎？我問你，這個是他七年前講的。蔡老師現在出家了，是成德法師，現在愈來愈提升了。早年在二ＯＯ四年講的，跟七年前講的差別很大，現在當然又更不一樣。所以不能聽死了，你該方的時候要方，有時候你要方圓並用，有時候你要圓，你要看是什麼人、什麼環境、什麼對象、什麼地區。雪廬老人（李炳南老居士）講，一部《四庫全書》講的就是世故人情，怎麼可以說不講人情？你能離開人情嗎？不然你試看看，可以試一下，看你行得通，行不通？行得通，那表示可以，就繼續這麼做。如果行不通，那恐怕要聽聽雪廬老人講的。禮就是講世故人情，那什麼叫禮？禮，它就是有規矩在，順乎人心，順乎人情。這個順乎人心，順乎人情，它不是順人的私心，而是順一個公理。所謂人同此心，心同此理，順一個公理。你自私，你有私心，那你看到別人有私心，你接不接受？如果你能接受，那當然也可以。如果不能接受，就說明什麼？這個是不對的。別人這樣做，不對，我們這樣做也不對，是不是？就是要有個公理，要公正。不能說別人不可以這樣，我就可以這樣，那就沒有理了。這個叫做世故人情，這個叫人情。</w:t>
      </w:r>
      <w:r>
        <w:t xml:space="preserve"> </w:t>
      </w:r>
    </w:p>
    <w:p w14:paraId="66C02288" w14:textId="77777777" w:rsidR="004021D8" w:rsidRDefault="004021D8">
      <w:pPr>
        <w:pStyle w:val="a3"/>
      </w:pPr>
      <w:r>
        <w:t xml:space="preserve">　　比如說你看到別人貪，不行。那我貪可以嗎？我貪可以，他不可以，這樣合理嗎？不合理，對不對？這個誰都不能接受。這個當中就是一個公理，他答案就出來了。所以這個公理就是大家要去遵守的，你不可以，當然我也不可以這樣，那個叫禮，這個叫世故人情。禮的精神就是自卑而尊人，這個方面學問很大，大家要虛心來學習。所以「恭而無禮則勞，慎而無禮則葸」，都要有個禮去節制。恭敬，你沒有禮去節制，他就很疲勞；謹慎沒有禮去節制，那就很不自在，不曉得該做還是不該做？做也不對，不做也不對，要禮去節制，這個非常重要！所以我們學這個，要懂得去圓融，我怕你們把話聽死了，等一下又天下大亂。</w:t>
      </w:r>
      <w:r>
        <w:t xml:space="preserve"> </w:t>
      </w:r>
    </w:p>
    <w:p w14:paraId="73F9AE6B" w14:textId="77777777" w:rsidR="004021D8" w:rsidRDefault="004021D8">
      <w:pPr>
        <w:pStyle w:val="a3"/>
      </w:pPr>
      <w:r>
        <w:t xml:space="preserve">　　好，我們現在是午齋時間，祝大家禪悅為食，法喜充滿。阿彌陀佛。　　</w:t>
      </w:r>
    </w:p>
    <w:sectPr w:rsidR="004021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CC62F" w14:textId="77777777" w:rsidR="004021D8" w:rsidRDefault="004021D8" w:rsidP="00EF5B6F">
      <w:r>
        <w:separator/>
      </w:r>
    </w:p>
  </w:endnote>
  <w:endnote w:type="continuationSeparator" w:id="0">
    <w:p w14:paraId="404DD4A0" w14:textId="77777777" w:rsidR="004021D8" w:rsidRDefault="004021D8" w:rsidP="00EF5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D0212" w14:textId="77777777" w:rsidR="004021D8" w:rsidRDefault="004021D8" w:rsidP="00EF5B6F">
      <w:r>
        <w:separator/>
      </w:r>
    </w:p>
  </w:footnote>
  <w:footnote w:type="continuationSeparator" w:id="0">
    <w:p w14:paraId="2BC958D6" w14:textId="77777777" w:rsidR="004021D8" w:rsidRDefault="004021D8" w:rsidP="00EF5B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6F"/>
    <w:rsid w:val="004021D8"/>
    <w:rsid w:val="007931EE"/>
    <w:rsid w:val="00EF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F7B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B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B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B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B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