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4A196" w14:textId="77777777" w:rsidR="00460571" w:rsidRDefault="00460571">
      <w:r>
        <w:t xml:space="preserve">二Ｏ一九年道德講堂光碟教學課程第一季開示　　悟道法師主講　　（第五集）　　</w:t>
      </w:r>
      <w:r>
        <w:t>2019/3/28</w:t>
      </w:r>
      <w:r>
        <w:t xml:space="preserve">　　台灣台北靈巖山寺雙溪小築三重淨宗別院　　檔名：</w:t>
      </w:r>
      <w:r>
        <w:t xml:space="preserve">WD32-033-0005 </w:t>
      </w:r>
    </w:p>
    <w:p w14:paraId="0787DFCC" w14:textId="77777777" w:rsidR="00460571" w:rsidRDefault="00460571">
      <w:pPr>
        <w:pStyle w:val="a3"/>
      </w:pPr>
      <w:r>
        <w:t xml:space="preserve">　　諸位法師、諸位同修，我們這節課所學習的是臣術。昨天上的是君道，君就是現在講的，領導的人，企業家的老闆、董事長，或者各機關的領導；臣就是被領導的。我們每個人也領導人、也被領導，也做君、也做臣。就好像為人子也為人父母，做人的子女也做人的父母，自己上有父母、下有兒女，也為人父、也為人子，君臣也是同樣的道理。一個團體、一個單位，像我們華藏這個社團有理事長、有祕書長，下面有各組組長，上下他都有君、有臣，有領導人，也有被領導。一個組的組長，這一組你是領導，領導你下面的組員，組員被領導，上面還有我們的領導，所以也為君、也為臣。為君，我們領導人應該怎麼做？被領導應該怎麼做？就是我們這裡學習的君道、臣道，這些就是講怎麼樣做好一個領導人，怎麼樣做好一個被領導的人，這個我們都要學習。</w:t>
      </w:r>
      <w:r>
        <w:t xml:space="preserve"> </w:t>
      </w:r>
    </w:p>
    <w:p w14:paraId="02A14298" w14:textId="77777777" w:rsidR="00460571" w:rsidRDefault="00460571">
      <w:pPr>
        <w:pStyle w:val="a3"/>
      </w:pPr>
      <w:r>
        <w:t xml:space="preserve">　　學習這個也非常重要，在這一集一開頭就講到，《論語》「子貢曰，君子亦有惡乎？」這個惡就是有他不要的。這節課前面也提到，這裡是講臣術，就是講我們被領導，被領導有哪些事情，我們要注意的。裡面有提到，蔡老師也講到，有些重要的事情，我們必須向上面的領導來請示，不要都不請示，自己想怎麼做就怎麼做。做出來如果好也就沒有事情，不好也連累到領導以及整個團體，縱然做得好也不合乎正常的程序。所以有些重要決策的事情，如果沒有得到上面領導的授權，我們必須要請示，上面允許我們再去做，如果不允許我們就不要去做，這也是非常重要的。如果已經授權了，哪些事情你就專責處理，你就可以做主來處理。但是授權這個當中，如果遇到有些比較特殊的情況，還是向上面請示會比較妥善。為什麼要這麼做？因為領導人現在一般講叫負責人，什麼叫負責？負責就是成敗他都要負責，這個事情辦成了、成就了，他有功德；下面的人事情辦不好，他也要負這個後果，負這個責任，所以叫負責人。</w:t>
      </w:r>
      <w:r>
        <w:t xml:space="preserve"> </w:t>
      </w:r>
    </w:p>
    <w:p w14:paraId="7F847E82" w14:textId="77777777" w:rsidR="00460571" w:rsidRDefault="00460571">
      <w:pPr>
        <w:pStyle w:val="a3"/>
      </w:pPr>
      <w:r>
        <w:t xml:space="preserve">　　我們不能有權無責、有責無權，就是不能說有這個責任的人，他要去扛這個責任的人，但是他卻沒有權力。有這個權力的人，他可以決定要怎麼做、怎麼做，事情做好了功勞都是他的，做不好罪過統統都是那個負責人的，這也不對。所以一般講權責、權責，有權力就有責任，有責任就有他的權力。各人這個權責分清楚，辦事就不會出亂子，所以這個請示也就是說比較重要的。如果例行性的，已經都在做的，那就不必一樣一樣去請問。特別上面這個決策單位，它主要是重大的決策，像我們社團，這社團理事會它是決策單位，決策就是說我們有什麼事情要辦，大家開會，開會員大會、開理事會，還有開理監事聯席會議，徵求大家的意見，有什麼提案、什麼事情，大家同不同意去做，或者不同意做，這個叫決策，所以我們的決策是理事會。理事長他是主持這個會議的召集人，來主持的，問問大家的意見，大家覺得可行就交給祕書長去執行。所以我們這個學會的結構，就是理事會它是決策的，祕書長下面是執行的、去做的，就是理事長決策之後，理事長把這個事務工作交給祕書長她去執行。所以祕書長就等於行政院長，執行就叫行政，行政院長，下面還有各組去執行，這些執行單位，還有決策單位。監事會就是它監督理事會的，還有監督執行的這叫</w:t>
      </w:r>
      <w:r>
        <w:t>監事。我們社團的結構就是這樣的，這我們要了解。</w:t>
      </w:r>
      <w:r>
        <w:t xml:space="preserve"> </w:t>
      </w:r>
    </w:p>
    <w:p w14:paraId="18F63166" w14:textId="77777777" w:rsidR="00460571" w:rsidRDefault="00460571">
      <w:pPr>
        <w:pStyle w:val="a3"/>
      </w:pPr>
      <w:r>
        <w:t xml:space="preserve">　　理事會大部分是決定一些重大原則，當然也有比較屬於個別的案例，這個也有，都是決策的。因此我們在一個大原則、大前提這個當中，當然還有些細節的部分，有</w:t>
      </w:r>
      <w:r>
        <w:lastRenderedPageBreak/>
        <w:t>時候這些執行單位，他還是要向理事長來彙報。理事長覺得可以就通行，如果有需要再開個理監事會，或者等到會員大會再去開會。像我們現在祭祖這已經是我們例行性的工作，如果有新接的案子，像現在高雄今年要辦祭祖，那天我請教林老師，這個我們要不要理事會再提個案，要不要通過？他說這個不用，祭祖這個案早就通過了，現在只是在不同的地方辦，就不需要再去提案。像這個就不需要再去提案。下面就是祕書長她的工作、她的事情了，這些技術性的問題，怎麼去做這些，上下它都有個大家向上彙報這樣的程序，這也是我們要學習的。現在有很多人沒有學傳統文化，所以他也不知道。如果照《弟子規》講，就是事情再小也要向父母報告一下，這也是跟這個都有相關的，所以這些我們也要了解。</w:t>
      </w:r>
      <w:r>
        <w:t xml:space="preserve"> </w:t>
      </w:r>
    </w:p>
    <w:p w14:paraId="37D1DD50" w14:textId="77777777" w:rsidR="00460571" w:rsidRDefault="00460571">
      <w:pPr>
        <w:pStyle w:val="a3"/>
      </w:pPr>
      <w:r>
        <w:t xml:space="preserve">　　好，時間到了，我們就講到這裡。祝大家禪悅為食，法喜充滿。阿彌陀佛！　　</w:t>
      </w:r>
    </w:p>
    <w:sectPr w:rsidR="004605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8D86" w14:textId="77777777" w:rsidR="00460571" w:rsidRDefault="00460571" w:rsidP="00881B19">
      <w:r>
        <w:separator/>
      </w:r>
    </w:p>
  </w:endnote>
  <w:endnote w:type="continuationSeparator" w:id="0">
    <w:p w14:paraId="4CE51136" w14:textId="77777777" w:rsidR="00460571" w:rsidRDefault="00460571" w:rsidP="00881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B95BF" w14:textId="77777777" w:rsidR="00460571" w:rsidRDefault="00460571" w:rsidP="00881B19">
      <w:r>
        <w:separator/>
      </w:r>
    </w:p>
  </w:footnote>
  <w:footnote w:type="continuationSeparator" w:id="0">
    <w:p w14:paraId="1E79EF43" w14:textId="77777777" w:rsidR="00460571" w:rsidRDefault="00460571" w:rsidP="00881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19"/>
    <w:rsid w:val="00460571"/>
    <w:rsid w:val="007931EE"/>
    <w:rsid w:val="0088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4A5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B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B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B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B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