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0BDD" w14:textId="77777777" w:rsidR="00864EB7" w:rsidRDefault="00864EB7">
      <w:r>
        <w:t xml:space="preserve">二Ｏ一九歲次己亥護世息災清明祭祖繫念超薦法會開示　　悟道法師主講　　（第二集）　　</w:t>
      </w:r>
      <w:r>
        <w:t>2019/5/1</w:t>
      </w:r>
      <w:r>
        <w:t xml:space="preserve">　　馬來西亞馬六甲華美達廣場大酒店　　檔名：</w:t>
      </w:r>
      <w:r>
        <w:t xml:space="preserve">WD32-038-0002 </w:t>
      </w:r>
    </w:p>
    <w:p w14:paraId="7643E716" w14:textId="77777777" w:rsidR="00864EB7" w:rsidRDefault="00864EB7">
      <w:pPr>
        <w:pStyle w:val="a3"/>
      </w:pPr>
      <w:r>
        <w:t xml:space="preserve">　　尊敬的諸位法師，尊敬的江會長，尊敬的諸位齋主代表，諸位同修大德、義工菩薩，大家阿彌陀佛！我們午供到這裡圓滿，這是二Ｏ一九年己亥清明祭祖繫念法會。</w:t>
      </w:r>
      <w:r>
        <w:t xml:space="preserve"> </w:t>
      </w:r>
    </w:p>
    <w:p w14:paraId="260533F9" w14:textId="77777777" w:rsidR="00864EB7" w:rsidRDefault="00864EB7">
      <w:pPr>
        <w:pStyle w:val="a3"/>
      </w:pPr>
      <w:r>
        <w:t xml:space="preserve">　　在《論語》講「祭如在，祭神如神在。」祭祀如同父母祖先在目前，祭就能得福，得到祖先降福；我們加上佛法，得到佛力加持，祖宗庇佑。要得到祖宗降福、佛力加持，就是心要齋戒，齋就是心裡專想這件事情，沒有其他事情，這樣就能感應，就是如同在目前。我們佛法講觀想，觀就是像《觀無量壽佛經》觀佛在目前，佛法、世間法的修學離不開觀這個字。我們念《心經》「觀自在菩薩」，要觀察我們的心在不在？我們念佛心在不在佛號上？我們祭祀祖先，心有沒有祖宗的存在？有沒有父母的存在？有沒有在我們心中？「祭如在，祭神如神在」。祭鬼是自己祖先，神是外面的神，鬼就是自己已經過世的父母、祖先，所以儒家講的鬼，不是我們一般概念中的妖魔鬼怪那個鬼，青面獠牙披頭散髮，不是指那個，是指祖宗。</w:t>
      </w:r>
      <w:r>
        <w:t xml:space="preserve"> </w:t>
      </w:r>
    </w:p>
    <w:p w14:paraId="30A7B066" w14:textId="77777777" w:rsidR="00864EB7" w:rsidRDefault="00864EB7">
      <w:pPr>
        <w:pStyle w:val="a3"/>
      </w:pPr>
      <w:r>
        <w:t xml:space="preserve">　　外面的神，神就是神道設教，就是他在世對社會有奉獻，死了之後大家尊稱他為神。比如關公死了，大家拜他，把他尊稱為神。在我們佛門，他受到天台智者大師在定中給他開示，他也皈依佛門，做佛門的護法，做中國佛教的護法，我們剛才念午供念到伽藍聖眾。關公他是代表忠義，他在世所表現的忠義，尊稱他為神，就是要讓大家來向他學習、向他效法，這叫神道設教。像媽祖，我看這邊也有媽祖廟。我昨天下午回來看了一部電影「媽祖」，媽祖就是林默娘，福建莆田，她是行醫救世，還有她護持這個出海捕漁的人，保護他們的安全，她也是仁心仁術。所以死了之後，大家尊稱她天上聖母，就是她的仁慈之心。要學習她的仁慈之心，救人苦難之心，像觀音菩薩一樣大慈大悲，救苦救難。</w:t>
      </w:r>
      <w:r>
        <w:t xml:space="preserve"> </w:t>
      </w:r>
    </w:p>
    <w:p w14:paraId="2C2703D6" w14:textId="77777777" w:rsidR="00864EB7" w:rsidRDefault="00864EB7">
      <w:pPr>
        <w:pStyle w:val="a3"/>
      </w:pPr>
      <w:r>
        <w:t xml:space="preserve">　　我們現在看到城隍爺，這邊有沒有城隍廟？有沒有土地公？你們這裡叫大伯公，台灣叫土地公、福德正神。他這個人在世心很公正，大公無私，他死了人家尊稱為神，大家向他學，學他的公正，沒有自私自利、損人利己，沒有那個心，所以這叫神道設教。不懂這個教育的意義，就變成迷信，變成多神教、泛神教，那這個完全搞錯了。所以這都是屬於教育的，但是沒有人講，人家不懂，只知道拜，拜什麼也不知道。在我們台灣講拿香跟拜（台語），拿著香跟著人家拜不曉得拜什麼。這要有說明，我們有一個產品你要推銷給人家，要不要說明？有個說明書，開個說明會。你要出國旅遊，也要辦個說明會有沒有？那何況這是教育，你不說明，大家怎麼會懂？只是放在那裡給人家拜，你不給他講解、不給他說明，他不曉得在拜什麼？所以講經說法就非常重要。</w:t>
      </w:r>
      <w:r>
        <w:t xml:space="preserve"> </w:t>
      </w:r>
    </w:p>
    <w:p w14:paraId="6FCAE6DB" w14:textId="77777777" w:rsidR="00864EB7" w:rsidRDefault="00864EB7">
      <w:pPr>
        <w:pStyle w:val="a3"/>
      </w:pPr>
      <w:r>
        <w:t xml:space="preserve">　　佛陀出現在世間，一生示現的就是講經說法，知難行易，知道難，行不難，知道了去行就不難了，知道很難。所以《彌陀經》講「難信之法」，因為你不了解，你很難生起信心，所以就難了；如果明白了，信心自然生起來。講經說法，目的在幫助我們斷疑生信，疑惑斷除你信心才生起來；疑惑沒有斷除，你信心生不起來。所以講經說法目的是幫助我們斷疑生信，我們有任何疑惑向釋迦牟尼佛請問，佛為我們解答，佛是智慧，覺悟是大圓滿，無所不知，無所不能。所以他幫助我們解答，解答我們的問題，教我們理論方法，解決我們的困難。所以這些生活方方面面都是教學，都要學</w:t>
      </w:r>
      <w:r>
        <w:lastRenderedPageBreak/>
        <w:t>習，人活到老學到老。《論語》第一篇第一句，就是「學而時習之，不亦說乎」。就是不斷的要學習，學無止境。</w:t>
      </w:r>
      <w:r>
        <w:t xml:space="preserve"> </w:t>
      </w:r>
    </w:p>
    <w:p w14:paraId="56074FA6" w14:textId="77777777" w:rsidR="00864EB7" w:rsidRDefault="00864EB7">
      <w:pPr>
        <w:pStyle w:val="a3"/>
      </w:pPr>
      <w:r>
        <w:t xml:space="preserve">　　因此，我們做法會也是在學習，學習觀想，學習收心。大家可以先練習，大家來參加法會能不能忍得住關手機，這是第一步。手機都放不下那怎麼行？怎麼會有感應？你的心都在那個手機，你的心沒有在這裡。所以祭如在，觀自在，觀察自己在不在？不在這裡，你身在這裡，心不在這裡，怎麼會有感應？怎麼會得到祖宗降福，得到佛力加持？所以大家務必關手機。真的要打，休息時候到外面再去打，這樣大家做得到嗎？少數人做得到，很多人沒有回答，應該還不行。但是這是最基本的，我們既然有心來，就把心放在這裡，其他事情暫時放下，回去再處理，這樣我們才會專心，這個效果才好。</w:t>
      </w:r>
      <w:r>
        <w:t xml:space="preserve"> </w:t>
      </w:r>
    </w:p>
    <w:p w14:paraId="71878950" w14:textId="77777777" w:rsidR="00864EB7" w:rsidRDefault="00864EB7">
      <w:pPr>
        <w:pStyle w:val="a3"/>
      </w:pPr>
      <w:r>
        <w:t xml:space="preserve">　　好，我們先講到這裡，有時間，我們再跟大家多講一點。現在是午齋時間，祝大家禪悅為食，法喜充滿。阿彌陀佛！　　</w:t>
      </w:r>
    </w:p>
    <w:sectPr w:rsidR="00864E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3FA06" w14:textId="77777777" w:rsidR="00864EB7" w:rsidRDefault="00864EB7" w:rsidP="007737FE">
      <w:r>
        <w:separator/>
      </w:r>
    </w:p>
  </w:endnote>
  <w:endnote w:type="continuationSeparator" w:id="0">
    <w:p w14:paraId="29D6CC49" w14:textId="77777777" w:rsidR="00864EB7" w:rsidRDefault="00864EB7" w:rsidP="00773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49E1B" w14:textId="77777777" w:rsidR="00864EB7" w:rsidRDefault="00864EB7" w:rsidP="007737FE">
      <w:r>
        <w:separator/>
      </w:r>
    </w:p>
  </w:footnote>
  <w:footnote w:type="continuationSeparator" w:id="0">
    <w:p w14:paraId="2E9CF721" w14:textId="77777777" w:rsidR="00864EB7" w:rsidRDefault="00864EB7" w:rsidP="007737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7FE"/>
    <w:rsid w:val="007737FE"/>
    <w:rsid w:val="007931EE"/>
    <w:rsid w:val="00864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569A5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37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37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37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37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