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6520" w14:textId="77777777" w:rsidR="001867F6" w:rsidRDefault="001867F6">
      <w:r>
        <w:t xml:space="preserve">二Ｏ一九年雙溪區懷恩堂中元三時繫念法會開示　　悟道法師主講　　（第二集）　　</w:t>
      </w:r>
      <w:r>
        <w:t>2019/8/17</w:t>
      </w:r>
      <w:r>
        <w:t xml:space="preserve">　　台灣新北市雙溪區懷恩堂　　檔名：</w:t>
      </w:r>
      <w:r>
        <w:t xml:space="preserve">WD32-047-0002 </w:t>
      </w:r>
    </w:p>
    <w:p w14:paraId="0CAC5711" w14:textId="77777777" w:rsidR="001867F6" w:rsidRDefault="001867F6">
      <w:pPr>
        <w:pStyle w:val="a3"/>
      </w:pPr>
      <w:r>
        <w:t xml:space="preserve">　　陳主秘，尊敬的諸位齋主代表、諸位同修大德、諸位義工菩薩，我們今天雙溪區公所中元普渡祈福息災超薦繫念法會，就到此圓滿。公所舉辦這個功德無量，跟我們雙溪地區這些眾生來結佛緣，跟三寶結緣這個功德不可思議。悟道記得很多年前，大概十幾年前區公所辦的，那個時候還是鄉公所，好像海澳底，好像在公路（自由公路）那個時候發生車禍，記得那是第一次公所辦的，就是那一次。這裡主秘跟我講，懷恩堂我來這次第三次，第二次是哪一年現在都忘記。我記得有一年侯市長他還在當副市長，有來參加過，好像那是第二次。所以這三次也是一個圓滿，俗話講無三不成禮，來做了三次。這次有這個時間、這個因緣剛好在七月份，又是在中元這個時候，能夠來這裡跟大家結緣，這個因緣非常殊勝，非常難得。</w:t>
      </w:r>
      <w:r>
        <w:t xml:space="preserve"> </w:t>
      </w:r>
    </w:p>
    <w:p w14:paraId="4A94E3DE" w14:textId="77777777" w:rsidR="001867F6" w:rsidRDefault="001867F6">
      <w:pPr>
        <w:pStyle w:val="a3"/>
      </w:pPr>
      <w:r>
        <w:t xml:space="preserve">　　我們接觸到佛法，總是冥陽兩利，就是陰間的眾生得利益，我們陽上的這些人也得利益，所以這個法事是冥陽兩利。我們陽上的人要得到更殊勝的佛法功德利益，必須要深入經典。我們這個納骨塔供的是地藏菩薩，供地藏菩薩是非常適合的。地藏菩薩在哪裡？就在《地藏菩薩本願經》。地藏菩薩基本上他有三部經典，《地藏菩薩本願經》是最根本的一部經典，這部經典也是稱為佛門孝經。這是光目女、婆羅門女她的母親在生，都是殺生造惡業，死了墮地獄。她為母親發大願，十方世界地獄眾生統統度成佛，她才要成佛，所以就成為地藏菩薩。地藏菩薩在《地藏經》講有四個代表，一個大長者子、一個是國王、一個光目女、一個婆羅門女，有舉出四個代表。</w:t>
      </w:r>
      <w:r>
        <w:t xml:space="preserve"> </w:t>
      </w:r>
    </w:p>
    <w:p w14:paraId="4CF69A6F" w14:textId="77777777" w:rsidR="001867F6" w:rsidRDefault="001867F6">
      <w:pPr>
        <w:pStyle w:val="a3"/>
      </w:pPr>
      <w:r>
        <w:t xml:space="preserve">　　佛法這個菩薩，他是修學法門的一個代表，觀音菩薩他是修耳根圓通這個法門，凡是用這個方法修，修到明心見性，見性成佛，見到我們自己的本性就叫成佛了。所有的法門修到最後，就是找到真正的自己，找到自性，明心見性，見性就叫成佛。法門很多，觀音菩薩修耳根圓通法門，用這方法來修，修成就他就叫觀音菩薩，成了佛叫做觀音如來，都是這樣的。所以佛門佛菩薩的名號，它不是專門指哪一個人，有很多人他對這個也不了解，他說觀音菩薩到底是哪個人？是不是演電影那個妙善公主？那只是其中一個代表，其實觀音菩薩很多，人人都是觀音菩薩，當你念觀音菩薩聖號你就是觀音菩薩，你念地藏菩薩你就是地藏菩薩，你念阿彌陀佛你就是阿彌陀佛。</w:t>
      </w:r>
      <w:r>
        <w:t xml:space="preserve"> </w:t>
      </w:r>
    </w:p>
    <w:p w14:paraId="2B8F658C" w14:textId="77777777" w:rsidR="001867F6" w:rsidRDefault="001867F6">
      <w:pPr>
        <w:pStyle w:val="a3"/>
      </w:pPr>
      <w:r>
        <w:t xml:space="preserve">　　我們三時繫念第一時，中峰國師給我們開示，「阿彌陀佛即是我心，我心即是阿彌陀佛」。所有的佛菩薩，所有的一切宇宙間的萬事萬物，都是我們自心所現，我們自己的識所變的，心現識變的，都離不開我們的心。你是我心中變現的，我也是你心中變現的，所以眾生事實真相是一體。但是迷失了這個事實真相，就變成分別執著，就著相了，就產生對立衝突這些問題，六道輪迴就是這麼來的，不知道事實真相。如果讀《金剛經》知道這個相是假的，破四相那就極樂世界，就沒事了。所以阿彌陀佛成就極樂世界，沒有別的，就是他沒有分別執著，沒有對立，沒有衝突。那大家統統沒有對立、沒有衝突，大家住在一起那就是極樂世界，永遠不會有競爭、鬥爭、戰爭，這個完全聽都聽不到。所以這要靠教學。</w:t>
      </w:r>
      <w:r>
        <w:t xml:space="preserve"> </w:t>
      </w:r>
    </w:p>
    <w:p w14:paraId="373781CE" w14:textId="77777777" w:rsidR="001867F6" w:rsidRDefault="001867F6">
      <w:pPr>
        <w:pStyle w:val="a3"/>
      </w:pPr>
      <w:r>
        <w:t xml:space="preserve">　　所以我們要認識地藏菩薩，就要讀《地藏菩薩本願經》，這最基本的，第二部叫《地藏十輪經》，第三部就是《占察善惡業報經》，這稱為地藏三經。地藏三經第一部就是《本願經》。我們超度這個理論、方法，統統在《本願經》裡面，為什麼要超度？人過世，《本願經》講得很清楚，四十九天一般人都是會到中陰身，在這個階段</w:t>
      </w:r>
      <w:r>
        <w:lastRenderedPageBreak/>
        <w:t>可上可下。在這個當中非常盼望陽上的家屬、親屬，為他修福迴向，讓他到好地方去。所以佛門裡面做七，就是根據這部經來的。我們佛門三寶弟子皈依佛、皈依法、皈依僧，佛在世，我們有問題去請教佛，佛給我們解答，幫助我們，教我們方法，我們問題就解決了。佛不在世，我們以法為中心，就是佛當年在世講的經典，我們依照經典，去找出我們的問題是哪一部經。</w:t>
      </w:r>
      <w:r>
        <w:t xml:space="preserve"> </w:t>
      </w:r>
    </w:p>
    <w:p w14:paraId="677B7C6C" w14:textId="77777777" w:rsidR="001867F6" w:rsidRDefault="001867F6">
      <w:pPr>
        <w:pStyle w:val="a3"/>
      </w:pPr>
      <w:r>
        <w:t xml:space="preserve">　　比如說超度，那最標準的模範經典《地藏菩薩本願經》。比如說我要超度我的家人、家屬，或者歷代祖先，或者你特別的對象，《地藏菩薩本願經》這個講得最詳細。也是幫助我們解決現前，在生活上有很多疑難雜症，很多問題。這個經典上，佛跟我們講，我們才知道，我們一般世間人不知道。有些病，病的三大類，生理的病這世間的醫生可以治。第二類冤業病，冤親債主找到他身體上來，那什麼醫生看也看不好，世間的醫生他沒辦法。除非你找到那種聖賢僧，佛菩薩來的才有辦法化解。像悟達國師長了人面瘡，他那是冤親債主要他的命，在漢朝時候他被害，冤魂一直跟著跟到唐朝。第三類就是業障病，自己惡業造多了，壞事幹多了產生業障病。業障病什麼醫生也沒辦法，只有靠自己懺悔，求佛力加持，業障消除病就好了。病有三大類，所以這些我們都在《地藏經》裡面可以看到。</w:t>
      </w:r>
      <w:r>
        <w:t xml:space="preserve"> </w:t>
      </w:r>
    </w:p>
    <w:p w14:paraId="07612B1B" w14:textId="77777777" w:rsidR="001867F6" w:rsidRDefault="001867F6">
      <w:pPr>
        <w:pStyle w:val="a3"/>
      </w:pPr>
      <w:r>
        <w:t xml:space="preserve">　　所以《地藏菩薩本願經》是超度標準的一部經典，我們這邊供地藏菩薩是很適合的。地藏菩薩右手拿了錫杖，左手拿的是寶珠，錫杖，振錫說法，我們剛才第三時念「僧寶讚」，他這個錫杖到的地方就是講經說法，振錫說法是講經說法。講經說法幫助我們眾生，破迷開悟，才能離苦得樂。所以左手的寶珠是照亮地獄門，地獄是黑暗的，這個寶珠一照就光明了，就是破這個地獄，救度地獄眾生，超度地獄眾生，超度實在就是講經說法。地藏菩薩他到地獄去，度的還是度有緣眾生，雖然地藏菩薩發的願所有的眾生都要度。佛菩薩要度眾生那也要眾生能接受，他不接受，佛菩薩也沒辦法。</w:t>
      </w:r>
      <w:r>
        <w:t xml:space="preserve"> </w:t>
      </w:r>
    </w:p>
    <w:p w14:paraId="35BF658E" w14:textId="77777777" w:rsidR="001867F6" w:rsidRDefault="001867F6">
      <w:pPr>
        <w:pStyle w:val="a3"/>
      </w:pPr>
      <w:r>
        <w:t xml:space="preserve">　　所以在《地藏菩薩像靈驗記》裡面，唐朝就是有一個做官的，好像做太守。有一天死了到陰間去，看到地獄一個城門裡面火燒得很厲害，看到很多人在裡面，猛火一直燒。看到有個出家人進去，叫那些人出來，有些人跟那個出家人出來，還是很多的人，好像那個出家人叫他們，他們都沒有反應、沒有感覺。這個出家人出來，他就問那個出家人，那麼多人，怎麼有些人跟你出來，怎麼還有那麼多人不跟你出來？明明就在那邊燒得那麼苦，為什麼不跟你出來？出來就可以解脫了。地藏菩薩講，跟我出來的，他在世的時候在佛門有種善根，我現在去幫助他，他們有反應、有感應，幫得上忙；其他的人他沒有種善根，怎麼叫他也不出來。</w:t>
      </w:r>
      <w:r>
        <w:t xml:space="preserve"> </w:t>
      </w:r>
    </w:p>
    <w:p w14:paraId="0AA7BBA6" w14:textId="77777777" w:rsidR="001867F6" w:rsidRDefault="001867F6">
      <w:pPr>
        <w:pStyle w:val="a3"/>
      </w:pPr>
      <w:r>
        <w:t xml:space="preserve">　　所以我看了這個公案之後，我再看看我們陽上的人，我就明白了，真的是這樣的。比如說我們在講經說法，有些人來聽，有些人他從很遠的地方來聽。像以前我們在景美華藏圖書館，包括我們現在信義路這個講堂，有些人他也不是住在我們樓下。跟我們住那一棟樓那個鄰居，好像我從來沒有看到一個下來聽我講經，都是外面來的。這什麼意思？他有沒有看到？他有看到，他有聽到，但是他沒感覺。他沒有感覺，他沒有反應，他連想進來坐一下都沒有。所以地藏菩薩他在地獄，還是度那個有善根的、有緣的。那個在陽上沒有種善根的人，地藏菩薩也是一點辦法都沒有，叫都叫不出來，他都不動。所以我們從陽間的人，我們去看就可以知道了。有些人住在我們對面那麼多年，我在信義路二十年了，好像我講經沒有來聽過一次，聽五分鐘都沒有，那就是叫他沒感覺。所以這個種善根還是需要的，多多少少我們也幫他種一點善</w:t>
      </w:r>
      <w:r>
        <w:lastRenderedPageBreak/>
        <w:t>根。起碼貼那個佛號他也看很多遍，多少也幫他種了善根，但是這個善根慢慢成熟，佛菩薩就幫得上。所以沒有種善根的，我們跟他種善根；已經種善根的，幫助他成長；已經成長的，幫助他成熟這一生去作佛，我們做的就是這些事情。</w:t>
      </w:r>
      <w:r>
        <w:t xml:space="preserve"> </w:t>
      </w:r>
    </w:p>
    <w:p w14:paraId="5FD69895" w14:textId="77777777" w:rsidR="001867F6" w:rsidRDefault="001867F6">
      <w:pPr>
        <w:pStyle w:val="a3"/>
      </w:pPr>
      <w:r>
        <w:t xml:space="preserve">　　我們雙溪這個納骨塔，包括雙溪地區，雙溪區現在在台灣，可以說有很大的特色，就是我們山上做百七。家師淨老和尚說台灣災難很多。他在他家鄉安徽二ＯＯ八年的時候，第一次啟建百七繫念。我還沒有圓滿，我還在大陸做百七，我們雙溪就開始，那個時候我還有兩個月圓滿，雙溪就開始。二Ｏ一Ｏ年好像一月三十號開始，就做第一個百七。現在已經做到第五個，我們老和尚說要做七個百七，現在做到第五個，這個百七我們做的也是有很大的影響力。現在我們全球淨宗同修，大家都知道台北雙溪，其實我們沒有廟，廟現在還在申請，沒有蓋。沒有來過的，以為我們那個廟多大，其實現在是兩棟農舍，但現在正在申請當中。但是雖然兩棟農舍，這些年做三時繫念做這麼多，讓海內外很多同修來，新加坡的同修特別喜歡到山上來，來住個十天半個月。東南亞馬來西亞、印尼、菲律賓，美加地區，還有少數歐洲的、日本的同修，大陸同修來的也不少。他們都有心來這裡做法會，因為天天做，他們什麼時候有空來，統統可以參加，對他們來講也是非常方便。</w:t>
      </w:r>
      <w:r>
        <w:t xml:space="preserve"> </w:t>
      </w:r>
    </w:p>
    <w:p w14:paraId="46A87EB2" w14:textId="77777777" w:rsidR="001867F6" w:rsidRDefault="001867F6">
      <w:pPr>
        <w:pStyle w:val="a3"/>
      </w:pPr>
      <w:r>
        <w:t xml:space="preserve">　　所以我們現在雙溪，這也是雙溪的一個特色。雖然沒有很華麗的，這種雄偉的建築，但是我們實質上做這些法會，也是現在國際上都知道，都知道有個雙溪。有很多人還滿嚮往的，沒來過滿嚮往來的。但是有些同修，雖然我們沒有很莊嚴華麗的寺院，但是大家去，他感受那個自然環境，大家都非常歡喜，非常喜歡。所以這個地方要成就不容易，也是靠我們政府有關部門領導，特別我們雙溪區公所給我們幫助非常大。新北市政府，包括以前里長，對我們都有很大的護持，這是必定得到三寶加持，大家福慧必定會增長，一切事業都會順利。</w:t>
      </w:r>
      <w:r>
        <w:t xml:space="preserve"> </w:t>
      </w:r>
    </w:p>
    <w:p w14:paraId="49114216" w14:textId="77777777" w:rsidR="001867F6" w:rsidRDefault="001867F6">
      <w:pPr>
        <w:pStyle w:val="a3"/>
      </w:pPr>
      <w:r>
        <w:t xml:space="preserve">　　好，今天我們就到此圓滿，最後還是再祝福大家，福慧增長，六時吉祥，身心安康，事業順利，闔家平安。我們下次再見，阿彌陀佛！　　</w:t>
      </w:r>
    </w:p>
    <w:sectPr w:rsidR="001867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B90D1" w14:textId="77777777" w:rsidR="001867F6" w:rsidRDefault="001867F6" w:rsidP="00824A30">
      <w:r>
        <w:separator/>
      </w:r>
    </w:p>
  </w:endnote>
  <w:endnote w:type="continuationSeparator" w:id="0">
    <w:p w14:paraId="0A0AAF75" w14:textId="77777777" w:rsidR="001867F6" w:rsidRDefault="001867F6" w:rsidP="00824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40FD" w14:textId="77777777" w:rsidR="001867F6" w:rsidRDefault="001867F6" w:rsidP="00824A30">
      <w:r>
        <w:separator/>
      </w:r>
    </w:p>
  </w:footnote>
  <w:footnote w:type="continuationSeparator" w:id="0">
    <w:p w14:paraId="6F8F014D" w14:textId="77777777" w:rsidR="001867F6" w:rsidRDefault="001867F6" w:rsidP="00824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30"/>
    <w:rsid w:val="001867F6"/>
    <w:rsid w:val="007931EE"/>
    <w:rsid w:val="0082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501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A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A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A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A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