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AED6" w14:textId="77777777" w:rsidR="006C6365" w:rsidRDefault="006C6365">
      <w:r>
        <w:t xml:space="preserve">二Ｏ一九年英國威爾士和諧護國三時繫念法會開示　　悟道法師主講　　（第二集）　　</w:t>
      </w:r>
      <w:r>
        <w:t>2019/9/1</w:t>
      </w:r>
      <w:r>
        <w:t xml:space="preserve">　　英國威爾士三一聖大衛大學蘭彼得校區　　檔名：</w:t>
      </w:r>
      <w:r>
        <w:t xml:space="preserve">WD32-048-0002 </w:t>
      </w:r>
    </w:p>
    <w:p w14:paraId="5A474C70" w14:textId="77777777" w:rsidR="006C6365" w:rsidRDefault="006C6365">
      <w:pPr>
        <w:pStyle w:val="a3"/>
      </w:pPr>
      <w:r>
        <w:t xml:space="preserve">　　尊敬的妙公大和尚，尊敬的王會長、童校長，諸位同修大德，大家中午好。阿彌陀佛！請放掌。午供到此圓滿，下午是一點開始。我們在這裡舉辦法會，場地也是有限，所以參加人數，我們這些人也剛好差不多，太多人來就沒地方坐了。</w:t>
      </w:r>
      <w:r>
        <w:t xml:space="preserve"> </w:t>
      </w:r>
    </w:p>
    <w:p w14:paraId="7C4C58E6" w14:textId="77777777" w:rsidR="006C6365" w:rsidRDefault="006C6365">
      <w:pPr>
        <w:pStyle w:val="a3"/>
      </w:pPr>
      <w:r>
        <w:t xml:space="preserve">　　大家發心來護持，我們一般講護法、護法，我們都是要教育這些信眾，護法不是護人，不是護哪一個人，是這個人有法，我們護他的法是這個意思。但是我們一般同修也是不懂這些道理，所以不明理的人佔大多數，明理的人比較少，不明理的比較多。雖然聽經，雖然參加法會，但是不明理的還是佔大多數。所以我們老和尚提倡的這些活動，他辦的這些事情都叫佛事，都是佛法。佛法主要是辦教學，跟這個教學有關的都是法。這個既然是老和尚提倡的這是佛法，這是教學，我們發心護法，不管老和尚來不來，都要護持。現在很多大陸同修他是老和尚來，他才來；老和尚不來，他就不來了，那他是護人不是護法。就是大家要懂這個道理，護法、護法，韋馱天尊護法，伽藍聖眾也是護法，是護他那個法。我們老和尚提倡的法，在任何地方，我們老和尚在不在那裡，我們都應該要護持。將來有一天老和尚往生，你還護不護他的法？他教的，他傳下來的你還要不要繼續護持？還是說不在，那不用了，到此為止，對不對？所以這就是護法，要搞清楚這個情況，就是我們護持真正的佛法。為什麼我們護持老和尚？因為他講的是真正的佛法，依佛、依法、依僧，依這個法，如理如法，我們護他老人家這個法，不是護他個人。</w:t>
      </w:r>
      <w:r>
        <w:t xml:space="preserve"> </w:t>
      </w:r>
    </w:p>
    <w:p w14:paraId="17FB6532" w14:textId="77777777" w:rsidR="006C6365" w:rsidRDefault="006C6365">
      <w:pPr>
        <w:pStyle w:val="a3"/>
      </w:pPr>
      <w:r>
        <w:t xml:space="preserve">　　所以有很多東西大家供養老和尚，他年紀九十三歲他能吃多少？我現在快七十歲，我吃得都不多，他能吃多少？這個大家要供養，也是看他老人家需要的，旁邊照顧的人知道他平常需要什麼，他喜歡吃什麼就供養這些。有些同修他覺得這個很好，就去供養老和尚，要他一定要吃，這是沒辦法的。這個我們都要學習的，你要供養也要學習。老和尚現在要辦的活動、辦的這些，我覺得折合現金供養是最好，給他老人家自由去支配，這是最好的供養，也是最方便。你送了那麼一大堆吃的東西擺在倉庫，別人也不敢吃，這是供養老和尚，吃了下地獄，誰敢吃？堆在那邊，老和尚又不能吃，大家不敢吃，然後那些東西就放到壞掉了，那不是浪費嗎？是不是？所以這個都要學的，供養也要學的，不能亂供一通，這供養要學習。所以我們來護法也是要學習，大家發心非常難得，發心了之後就是要學習，怎麼來做護法，怎麼做好一個護法，要怎麼護這個都要學的。</w:t>
      </w:r>
      <w:r>
        <w:t xml:space="preserve"> </w:t>
      </w:r>
    </w:p>
    <w:p w14:paraId="2265E989" w14:textId="77777777" w:rsidR="006C6365" w:rsidRDefault="006C6365">
      <w:pPr>
        <w:pStyle w:val="a3"/>
      </w:pPr>
      <w:r>
        <w:t xml:space="preserve">　　昨天有十二位同學畢業，不是結束，是開始，在學校學的還是有限的。我在《論語講記》看到雪廬老人，雪廬老人這本書就夠我學到死都學不完，那其他就不用談了。在台中中興大學他教課，他有教中國醫藥學院，也上過課在中文系，這些都有講過課。學生都是大學，大學就是按照現在的制度，學了兩年，學分滿了那就畢業，但是他講的東西還沒講完。所以雪廬老人講很可惜，他說在學校教不出學生，因為他課還沒上完，他學分滿了畢業了。所以諸位同學要知道，是一個階段性的畢業，不是已經畢業，不是像阿羅漢無學了，不是的。其實阿羅漢還是要學，他距離成佛還很遙遠，學無止境。所以大家出去之後，還要再繼續學習充實自己，這個非常重要。現在大學有這個推廣教育，這些也是很好的方式，這個學校不算學分的。但是你學那個你真能學到東西，那個不受時間限制，你可以一門深入，長時薰修，那可以學到真實的</w:t>
      </w:r>
      <w:r>
        <w:lastRenderedPageBreak/>
        <w:t>學問。現在在學校有學分的反而學不到，這個都要靠自習，自己學校以外課外的學習。這給我們同學建議，大家回去還是要自己學習。</w:t>
      </w:r>
      <w:r>
        <w:t xml:space="preserve"> </w:t>
      </w:r>
    </w:p>
    <w:p w14:paraId="3ABCF35A" w14:textId="77777777" w:rsidR="006C6365" w:rsidRDefault="006C6365">
      <w:pPr>
        <w:pStyle w:val="a3"/>
      </w:pPr>
      <w:r>
        <w:t xml:space="preserve">　　傳統文化，我個人的見解還是要師承。我們老和尚的老師他是最好的一個，他的著作還在，我們就學他的東西，這樣學習傳統文化才會學得道地。也學得才不會呆呆板板的，學成佛呆子、學成書呆子，畢業證書拿到了，一樁事情也不能辦那有什麼用？學以致用非常重要，學了要懂得辦事，懂得人情世故。所以雪廬老人勸我們要讀《資治通鑑》、《通鑑輯覽》。這個我在天津請同修幫我買了一套，這也是要像《群書治要》去註解。不讀歷史，不讀《資治通鑑》不懂人情世故，不懂，人情世故懂了你才能辦事。以前毛主席讀得很多，他管圖書館，《資治通鑑》他讀過，蔣總統就沒讀過，只有打仗，沒讀過，所以被打敗。就是他沒讀那個，所以才會被打敗。雪廬老人在那邊講得很含蓄，但是我看得出來，那個時代也不太敢講，講了恐怕要遭禍。但現在過三十年，這就慢慢又可以公開一些。</w:t>
      </w:r>
      <w:r>
        <w:t xml:space="preserve"> </w:t>
      </w:r>
    </w:p>
    <w:p w14:paraId="7DD0A194" w14:textId="77777777" w:rsidR="006C6365" w:rsidRDefault="006C6365">
      <w:pPr>
        <w:pStyle w:val="a3"/>
      </w:pPr>
      <w:r>
        <w:t xml:space="preserve">　　所以看他的東西，你可以知道民國史，像五四運動，我可以看出一點端倪。雪廬老人講五四運動是愛國運動，後來變質，變成打倒孔家店，跟原來它發起那個完全不一樣，變質了。五四運動是愛國運動、救國運動，變質了變成打倒孔家店。但是現在大家中國人講到五四運動，大家都很讚歎的，讚歎打倒孔家店，那不顛倒了嗎？所以雪廬老人沒有講，因為他說那個事情的發生，他最清楚。我們說「讀萬卷書行萬里路」，他老人家讀超過萬卷書，我們怎麼跟他比？沒辦法的，這個學問真的是不一樣的。出家人，他最佩服大概是印光祖師，雪廬老人在《講記》裡面講，這個祖師，佛法我不能跟他比，文學總可以比一比？後來讀印祖的《文鈔》，文學也比不上。真的佩服印光祖師，所以他皈依是找印光祖師皈依的。跟我們老和尚介紹，說我只能教你五年，我再給你介紹一個老師，就是介紹印光祖師。</w:t>
      </w:r>
      <w:r>
        <w:t xml:space="preserve"> </w:t>
      </w:r>
    </w:p>
    <w:p w14:paraId="47D39B75" w14:textId="77777777" w:rsidR="006C6365" w:rsidRDefault="006C6365">
      <w:pPr>
        <w:pStyle w:val="a3"/>
      </w:pPr>
      <w:r>
        <w:t xml:space="preserve">　　我學佛，也接觸到印光祖師的《文鈔菁華》，所以受印光祖師的影響非常深。所以雪廬老人的東西大家要學習，我是建議同學要學習，我們才能有個師承。像《論語》幾百種的註解，我們怎麼懂得去選擇？註得對不對我們也不知道。他替我們選，我們就很方便，先學他的學通了再去看其他的，那就沒有障礙。這是我們學習，是學到老、學到死都要學的，活到老學到老，活到死學到死。「學而時習之」，孔子說到墳墓才不用學，還沒有進墳墓之前統統要學，希望大家共同勉勵。所以我們年紀大的，當然學得是比較有限，但還是要學。以前我母親在世的時候，她比較年輕的時候，什麼都要學，死不用學，死到時候該死就死了，都不用學。後來學了佛，她還比我早出家，她後來就跟我們講，現在才知道，死才真正要學，不然不知道怎麼死的，這個也是有道理的。</w:t>
      </w:r>
      <w:r>
        <w:t xml:space="preserve"> </w:t>
      </w:r>
    </w:p>
    <w:p w14:paraId="1BFFB88A" w14:textId="77777777" w:rsidR="006C6365" w:rsidRDefault="006C6365">
      <w:pPr>
        <w:pStyle w:val="a3"/>
      </w:pPr>
      <w:r>
        <w:t xml:space="preserve">　　你怎麼死？那個死很多種，你怎麼死？我們佛門叫往生，往是前往，生是出生，前往另外一個環境去出生，換一個新的環境，換一個新的身體。你換得是愈換愈好，還是愈換愈差？這個大大不同。在六道裡面人天是比較好，三惡道就不好，那個統統叫往生，你往生到哪裡？在六道裡面你往生哪一道？超越六道你往生到哪個法界？我們現在是六道法界；超越六道，四聖法界，聲聞、緣覺的法界，菩薩的法界，佛的法界。四聖法界，聲聞、緣覺、菩薩、佛，還沒有明心見性的佛。破無明就大徹大悟，就入實報莊嚴土；最終回歸常寂光淨土，大圓滿常寂光淨土。所以我們往生十法界，往生哪一個法界？我們念佛人知道要往生西方極樂世界，往生西方極樂世界，我們現</w:t>
      </w:r>
      <w:r>
        <w:lastRenderedPageBreak/>
        <w:t>在做三時繫念，勸導亡靈信願念佛求生淨土。我現在念得都心裡毛毛的，為什麼？我每一次念都要問我自己，我現在我有沒有發願要去西方？</w:t>
      </w:r>
      <w:r>
        <w:t xml:space="preserve"> </w:t>
      </w:r>
    </w:p>
    <w:p w14:paraId="3C57423A" w14:textId="77777777" w:rsidR="006C6365" w:rsidRDefault="006C6365">
      <w:pPr>
        <w:pStyle w:val="a3"/>
      </w:pPr>
      <w:r>
        <w:t xml:space="preserve">　　我在勸亡靈說，你們趕快念佛去西方，我有沒有發願要去？如果現在佛來接我，我去不去？去我也會講，我講很多，但是心裡不是那麼一回事，你心裡是不是真想去？真信切願才能感應佛來接引，不是你念佛這樣就能感應，要信願行都具足。中峰國師開示，「信行願三，如鼎三足，缺一不可」。勸人家往生，到臨終去給人家助念：你要放下，趕快念佛跟佛去。以前我常幹這個事情，後來我自己生病了六神無主，才知道人在大病的時候，不要說到臨終，你到念佛都沒辦法了。那沒有病的時候當然講得很輕鬆，要放下；那你生病了，你放得下放不下？所以我也看到很多同修，我們淨宗的同學，其他的我不知道。病的時候跟病魔纏鬥，最後還是受這種病魔折磨而死，有沒有往生西方我不知道。我們是希望大家都往生西方，這個必定是希望大家都往生西方，但是，是不是有真正往生？很多同修都來問我，他的家人有沒有往生？我說等我去了再看看，看他在不在極樂世界，再來告訴你。我說我現在我也不知道，我自己都沒往生，你來問我，我怎麼知道？我總不能騙你。</w:t>
      </w:r>
      <w:r>
        <w:t xml:space="preserve"> </w:t>
      </w:r>
    </w:p>
    <w:p w14:paraId="7A947878" w14:textId="77777777" w:rsidR="006C6365" w:rsidRDefault="006C6365">
      <w:pPr>
        <w:pStyle w:val="a3"/>
      </w:pPr>
      <w:r>
        <w:t xml:space="preserve">　　有些人他頭腦有問題，我只好應付，他說一定往生了，我說是、是，往生，總有一天往生，這個也沒有錯，也沒有騙他。《彌陀經》佛給我們講，「若已生、若今生、若當生」。已生是已經往生的，今生是這一生往生的，當生就是來生來世無量劫之後，你跟阿彌陀佛有結緣，總有一天也是會往生，也是沒錯。我們說往生、往生了，那是若當生，若當生那肯定有一天會往生，這樣也沒有騙他，也是真的；如果說今生那我就不確定，不知道。所以念佛往生，也不是我們想像那麼容易，大家也不能輕忽，不能輕視疏忽。不是嘴巴念一念、講一講，自己一廂情願的想法，不是這樣的。一定要依照經典佛講的，來依教奉行、來修學，那才能真正相應，才能感應。</w:t>
      </w:r>
      <w:r>
        <w:t xml:space="preserve"> </w:t>
      </w:r>
    </w:p>
    <w:p w14:paraId="2CDE85C9" w14:textId="77777777" w:rsidR="006C6365" w:rsidRDefault="006C6365">
      <w:pPr>
        <w:pStyle w:val="a3"/>
      </w:pPr>
      <w:r>
        <w:t xml:space="preserve">　　雪廬老人開示的非常重要，他這個佛七開示也非常好。所以我們現在念佛，實在講我也很慚愧。念佛實在講都是沒有真正念佛，真正念佛，他老人家要求不必多，這個念珠一百零八顆，念一句阿彌陀佛，陀字撥一個珠。念六字、四字都可以，就是念一百零八句，不允許夾雜一個妄念，這個功課就做完了。如果念到一百零七句，忽然想到家裡瓦斯忘記關了，重來；或者想到什麼事情沒辦，重來。一定這個一百零八句念到沒有夾雜一個妄念，這個功課才算完成。所以我們不能小看一百零八句，如果你能這樣念這是真正在用功。這樣念一百零八句根據經典講，等於我們散心念佛念幾十億的佛號。所以大家可以試看看，我試了不行，這個妄念不行。後來我用印光大師的十句，十句還能掌控，如果一百零八句我們沒把握，十句，念十句不夾雜一個妄念，一輪這樣，這樣慢慢增加。</w:t>
      </w:r>
      <w:r>
        <w:t xml:space="preserve"> </w:t>
      </w:r>
    </w:p>
    <w:p w14:paraId="6FBF42F6" w14:textId="77777777" w:rsidR="006C6365" w:rsidRDefault="006C6365">
      <w:pPr>
        <w:pStyle w:val="a3"/>
      </w:pPr>
      <w:r>
        <w:t xml:space="preserve">　　好，我們現在是午齋時間。三時繫念法會我們很多同修來，非常感謝大家，大家來到這邊總是有心，不管是衝著老和尚來，沒看到老和尚很失望也好，反正就是來了。來了沒有看到老和尚，看到我也還可以，因為畢竟我也來了。我跟大家都一樣，也是千里迢迢的跑到這裡來，我為什麼來這裡？我也可以不來，為什麼來？因為老和尚的法，老和尚在這邊辦教學，我們要護法，那我們一定要來。你是護法，我也是護法，大家都是護法，所以這是大家共同發心的事情。</w:t>
      </w:r>
      <w:r>
        <w:t xml:space="preserve"> </w:t>
      </w:r>
    </w:p>
    <w:p w14:paraId="1778DA7F" w14:textId="77777777" w:rsidR="006C6365" w:rsidRDefault="006C6365">
      <w:pPr>
        <w:pStyle w:val="a3"/>
      </w:pPr>
      <w:r>
        <w:t xml:space="preserve">　　好，祝大家禪悅為食，法喜充滿。我們下午一點鐘第一時繫念。阿彌陀佛！　　</w:t>
      </w:r>
    </w:p>
    <w:sectPr w:rsidR="006C63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8793" w14:textId="77777777" w:rsidR="006C6365" w:rsidRDefault="006C6365" w:rsidP="004F25DB">
      <w:r>
        <w:separator/>
      </w:r>
    </w:p>
  </w:endnote>
  <w:endnote w:type="continuationSeparator" w:id="0">
    <w:p w14:paraId="1DD7BD81" w14:textId="77777777" w:rsidR="006C6365" w:rsidRDefault="006C6365" w:rsidP="004F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6F76D" w14:textId="77777777" w:rsidR="006C6365" w:rsidRDefault="006C6365" w:rsidP="004F25DB">
      <w:r>
        <w:separator/>
      </w:r>
    </w:p>
  </w:footnote>
  <w:footnote w:type="continuationSeparator" w:id="0">
    <w:p w14:paraId="209A9658" w14:textId="77777777" w:rsidR="006C6365" w:rsidRDefault="006C6365" w:rsidP="004F25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DB"/>
    <w:rsid w:val="004F25DB"/>
    <w:rsid w:val="006C636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4D9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5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5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5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5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