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FBF40" w14:textId="77777777" w:rsidR="00C46422" w:rsidRDefault="00C46422">
      <w:r>
        <w:t xml:space="preserve">二Ｏ一四年中元普度消災祈福三時繫念法會開示　　悟道法師主講　　（第一集）　　</w:t>
      </w:r>
      <w:r>
        <w:t>2014/8/16</w:t>
      </w:r>
      <w:r>
        <w:t xml:space="preserve">　　台灣台北市外貿協會國際會議中心　　檔名：</w:t>
      </w:r>
      <w:r>
        <w:t xml:space="preserve">WD32-052-0001 </w:t>
      </w:r>
    </w:p>
    <w:p w14:paraId="2248D9B6" w14:textId="77777777" w:rsidR="00C46422" w:rsidRDefault="00C46422">
      <w:pPr>
        <w:pStyle w:val="a3"/>
      </w:pPr>
      <w:r>
        <w:t xml:space="preserve">　　我們尊敬的政府各級長官領導，今天來護持我們這個法會。我們這個長年的繫念法會也得到大家的支持，海內外今年來參加的同修有三百多人，大陸的同修也每年都有增加，非常感謝大家長年的護持。我們政府（在大陸都叫領導，台灣叫長官）也非常重視佛教這些活動。特別佛教它不是宗教，家師上淨下空老和尚長年講經教學，它是教育，所以歷朝歷代都是皇帝在護持的。現在的人不學習經教，對佛教的內容完全不了解，只有舉辦法會的一個形式，對內容一無所知，就會被現前社會大眾認為是一種宗教，而且沒有科學根據的是迷信的，是誤會。如果我們不學習經教，下一代年輕人可能要學佛的會愈來愈少。特別包括其他的宗教，不提倡宗教教育，只是辦宗教的儀式、法會，你沒有把教育這個內容給大家講清楚、說明白，對這個理論方法都完全不了解，以後下一代的，可能就沒有人會信仰宗教了。所以西方宣告上帝死亡，為什麼？因為他沒有去深入這個經典。佛門出家眾法師就有責任跟義務來弘揚佛法，把佛經經教的道理講清楚、說明白。</w:t>
      </w:r>
      <w:r>
        <w:t xml:space="preserve"> </w:t>
      </w:r>
    </w:p>
    <w:p w14:paraId="5FD4ECB6" w14:textId="77777777" w:rsidR="00C46422" w:rsidRDefault="00C46422">
      <w:pPr>
        <w:pStyle w:val="a3"/>
      </w:pPr>
      <w:r>
        <w:t xml:space="preserve">　　佛經給我們講，這是教化眾生的，教是教學、教育、教導，我們接受佛陀教育。佛教傳到中國，跟中國本土的儒教、道教已經是融為一體。怎麼融為一體？互相學習經典，學儒的，他也學道、學佛；學道的，也學佛、學儒；學佛的，儒、道都學。現在家師淨老和尚特別在提倡《群書治要》，他舉出英國歷史學家湯恩比教授講的，將來二十一世紀是中國的世紀。中國的世紀，家師淨老和尚講得很清楚，不是中國的科技、不是中國的經濟、不是中國的政治，是中國的傳統文化。就是湯恩比教授講的，要解決二十一世紀社會的問題，必須要學習中國的孔孟學說跟大乘佛法。我也一直以師志為己志，家師一生就是提倡教育教學，「建國君民，教學為先」。所以我也是要繼承這個，我們要接下去做這個弘法的事業。我們台灣出版的《展望二十一世紀》這本書，我是有交代大家去買，送給一些有緣的人。這是日本去訪問英國湯恩比教授，他寫的書，原來是英文翻成日文，日文再翻成中文，我們台灣有出版。</w:t>
      </w:r>
      <w:r>
        <w:t xml:space="preserve"> </w:t>
      </w:r>
    </w:p>
    <w:p w14:paraId="0689FAE8" w14:textId="77777777" w:rsidR="00C46422" w:rsidRDefault="00C46422">
      <w:pPr>
        <w:pStyle w:val="a3"/>
      </w:pPr>
      <w:r>
        <w:t xml:space="preserve">　　《未來屬於中國》這本書也是日本人寫的，中國陝西人民出版社十幾年前出版的。這次到香港，家師也拿一本給我，我這邊已經有一本去影印，給有緣的人大家看。另外一本書就是《群書治要》，就是唐朝貞觀之治，唐太宗叫他的大臣魏徵去編的這個書。《群書治要》在宋朝以後就失傳了，後來清朝嘉慶皇帝登基，日本把這本書當作禮物再送到清朝。清朝那個時代，因為有康熙、雍正、乾隆三個朝代的太平盛世，大概一百五十幾年，所以當時這個書並不重視，到了民國已經快沒有了。最近家師有人拿了兩本給他，他趕快請世界書局去翻印。《群書治要》現在翻成外國文字，很多外國領導人都非常歡喜，要解決現在這個問題這是非常重要。《群書治要》特別是講政治的，另外一部就是中國傳統，我們老祖宗的《資治通鑑》都講政治的，家師現在說應急《群書治要》。現在先摘錄《群書治要三六Ｏ》，一天一條，一年三百六十條，現在出第二本。</w:t>
      </w:r>
      <w:r>
        <w:t xml:space="preserve"> </w:t>
      </w:r>
    </w:p>
    <w:p w14:paraId="766B4243" w14:textId="77777777" w:rsidR="00C46422" w:rsidRDefault="00C46422">
      <w:pPr>
        <w:pStyle w:val="a3"/>
      </w:pPr>
      <w:r>
        <w:t xml:space="preserve">　　我們各位領導有緣來，我一定要把家師這個送到各位手上，這是我們現在很重要的治國寶典。所以湯恩比教授這個書一定要看，外國人對中國文化那麼深入的研究，看得那麼徹底。我們中國人真的是非常慚愧，對老祖宗的東西一無所知，現在盲目的學習西方的科技。但是科學它並不是萬能的，科學帶來的後遺症，帶來的副作用，湯恩比看到了，帶來毀滅地球的危機，早在上個世紀他就看到。但是，現在大家還是盲</w:t>
      </w:r>
      <w:r>
        <w:lastRenderedPageBreak/>
        <w:t>目的去跟西方學。現在是西方要向東方來找東西，所以這點我們身為中國人，應該自己要知道老祖宗有寶貝。我們向西方人學的只是科技這部分，不是全部都向他們學，人文教育這些，像《群書治要》講的這個，西方沒有。我們台灣現在握有最大的優勢，唯一就是這個傳統文化，如果我們台灣再不重視這個，也就什麼都沒有了。而這個如果能夠發揚起來，覺得我們台灣現在是唯一能夠救世界的地方，也希望大家共同發心。</w:t>
      </w:r>
      <w:r>
        <w:t xml:space="preserve"> </w:t>
      </w:r>
    </w:p>
    <w:p w14:paraId="0BD9F616" w14:textId="77777777" w:rsidR="00C46422" w:rsidRDefault="00C46422">
      <w:pPr>
        <w:pStyle w:val="a3"/>
      </w:pPr>
      <w:r>
        <w:t xml:space="preserve">　　非常感謝各位領導大家來護持，因為佛法的弘揚，要靠領導護持，家師講過，現在只有兩種人能夠護持、能夠救世界，一個是國家的政治領導人物，一個是媒體，這兩種人是決定這個世界成敗、興衰命運主要的人。非常感恩，佛菩薩會加持各位，福慧增長，六時吉祥，法喜充滿，身心健康，闔家平安，非常感謝。以及感謝海內外來的同修，就沒有時間一一跟大家答謝，在此一起跟大家致謝，謝謝各位。阿彌陀佛！　　</w:t>
      </w:r>
    </w:p>
    <w:sectPr w:rsidR="00C464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0C9AD" w14:textId="77777777" w:rsidR="00C46422" w:rsidRDefault="00C46422" w:rsidP="00F002D6">
      <w:r>
        <w:separator/>
      </w:r>
    </w:p>
  </w:endnote>
  <w:endnote w:type="continuationSeparator" w:id="0">
    <w:p w14:paraId="4537A3E1" w14:textId="77777777" w:rsidR="00C46422" w:rsidRDefault="00C46422" w:rsidP="00F00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CDF8F" w14:textId="77777777" w:rsidR="00C46422" w:rsidRDefault="00C46422" w:rsidP="00F002D6">
      <w:r>
        <w:separator/>
      </w:r>
    </w:p>
  </w:footnote>
  <w:footnote w:type="continuationSeparator" w:id="0">
    <w:p w14:paraId="4E5D09AA" w14:textId="77777777" w:rsidR="00C46422" w:rsidRDefault="00C46422" w:rsidP="00F00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D6"/>
    <w:rsid w:val="007931EE"/>
    <w:rsid w:val="00C46422"/>
    <w:rsid w:val="00F0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B47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02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2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2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2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