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03F2" w14:textId="77777777" w:rsidR="000A7DC9" w:rsidRDefault="000A7DC9">
      <w:r>
        <w:t xml:space="preserve">二Ｏ一六年中元普度消災祈福三時繫念法會開示　　悟道法師主講　　（第四集）　　</w:t>
      </w:r>
      <w:r>
        <w:t>2016/8/20</w:t>
      </w:r>
      <w:r>
        <w:t xml:space="preserve">　　台灣台北市外貿協會國際會議中心　　檔名：</w:t>
      </w:r>
      <w:r>
        <w:t xml:space="preserve">WD32-053-0004 </w:t>
      </w:r>
    </w:p>
    <w:p w14:paraId="16252120" w14:textId="77777777" w:rsidR="000A7DC9" w:rsidRDefault="000A7DC9">
      <w:pPr>
        <w:pStyle w:val="a3"/>
      </w:pPr>
      <w:r>
        <w:t xml:space="preserve">　　尊敬的諸位法師、諸位齋主代表、諸位同修、諸位義工護法菩薩，及網路前的同修大德，大家中午好。阿彌陀佛！我們午供到此圓滿。我們淨宗的修學主要也是修戒定慧的，淨宗以唱念來修戒定慧。佛法八萬四千法門都是修戒定慧，所以不斷重複念都是修定的，修戒、修定，有戒定才能開智慧。「戒定真香」就是我們要懂得這個道理，用這個方法來修戒、修定才是真香；如果不懂這個道理，那香上得再多也不是真香。所以不管看到別人上香，還是自己上香，就要燃起自己心中這一炷戒定真香，才是真實的功德。所以我們自己有沒有上香那個不重要，重要的是要懂得這個道理。</w:t>
      </w:r>
      <w:r>
        <w:t xml:space="preserve"> </w:t>
      </w:r>
    </w:p>
    <w:p w14:paraId="297483AC" w14:textId="77777777" w:rsidR="000A7DC9" w:rsidRDefault="000A7DC9">
      <w:pPr>
        <w:pStyle w:val="a3"/>
      </w:pPr>
      <w:r>
        <w:t xml:space="preserve">　　非常歡迎來自海內外的同修，我們大陸有很多省的同修，有些地方省分我也不太清楚，我知道劉居士是浙江，還有阿標是香港、廣東都有。今天阿才也來了，阿才他是福建人，在昆明開建材行，你跟他說台語也通，所以不能偷罵他。昨天還有廈門的，還有漳州、漳浦、石獅，石獅台商也很多，還有湖南、湖北，河北石家莊。瀋陽的居士，瀋陽的居士我去都你們請客，非常感謝，都招待得很好。劉又成居士在瀋陽有開一個素食餐廳，瀋陽的居士可以去給他捧個場，讓他生意興隆，因為鼓勵大家吃素是好事。我們大陸很多省分的同修來，如果沒有給我講，我就不知道大家從哪裡來。我昨天有遇到石家莊、北京的同修，還有上海各地的。新加坡、日本、加拿大海外的同修，還有香港，還有昨天跟我照相，我才知道有一組是澳門來的。我們台灣歡迎大家來，歡迎大家到台灣來共修、來念佛，這個因緣是非常殊勝的。因為在我們這個地方，能夠這樣大家一起在共修三時繫念，誦經、念佛這個因緣非常殊勝。</w:t>
      </w:r>
      <w:r>
        <w:t xml:space="preserve"> </w:t>
      </w:r>
    </w:p>
    <w:p w14:paraId="75EC160D" w14:textId="77777777" w:rsidR="000A7DC9" w:rsidRDefault="000A7DC9">
      <w:pPr>
        <w:pStyle w:val="a3"/>
      </w:pPr>
      <w:r>
        <w:t xml:space="preserve">　　我們台灣同修有各縣市來的，我那天遇到一個我們華藏的老同修，他跟我講，主廳都沒票了，他要坐在那個看螢幕的，他說感覺不一樣。我們盡量安排，如果有主廳可以坐的，盡量給大家來坐，有些位子是預留給一些臨時來的嘉賓。我會找時間到那個不是現場，看螢幕的去看看大家。非常抱歉，因為這一間只有三千人，所以超過三千就要坐在其他的廳裡面。不過我們總是在這個大樓裡面，我們還是跟現場也距離不遠，也是一樣能感受到現場的氣氛。明天上午老和尚開示，還有祭祖，明天一個上午的課程，跟昨天、今天就完全不一樣，明天就沒有午供，因為祭祖完就中午，所以沒有午供。明天祭祖，主要是在一樓一Ｏ一室，大概只能坐四百多個，老和尚會在那邊觀禮、祭祖、開示，只有坐四百多個，其他的人還要坐在主廳，明天祭祖坐在主廳的就要看螢幕了。明天這兩邊有兩個螢幕，這中間不曉得有沒有不知道，中間好像沒有，只有這兩邊有螢幕。所以明天祭祖坐在主廳的要看螢幕，因為那一間只有四百多個人，我們聽老和尚開示，還有祭祖。</w:t>
      </w:r>
      <w:r>
        <w:t xml:space="preserve"> </w:t>
      </w:r>
    </w:p>
    <w:p w14:paraId="7D16F63E" w14:textId="77777777" w:rsidR="000A7DC9" w:rsidRDefault="000A7DC9">
      <w:pPr>
        <w:pStyle w:val="a3"/>
      </w:pPr>
      <w:r>
        <w:t xml:space="preserve">　　另外我們祭祖的時間，前後有一些空檔，我想把六月底到七月初到英國做祭祖，祭祖完我辦了四場音樂會。因為祭祖團、樂團去也是一趟飛機，祭祖大概一個小時左右就圓滿了。其他時間就不知道要做什麼，所以我就上午祭祖，下午就辦音樂會。所以在倫敦辦了兩場祭祖，兩場音樂會；在威爾士大學卡馬森校區裡面，跟他們音樂系的學生交流，也表演一場音樂會；到威爾士大學蘭彼得校區，有一場祭祖、一場三時繫念、一場音樂會。我想明天中午可能有一個半小時以上的時間，來播卡馬森的一個小時四十分的，跟中英音樂交流。因為辦國樂，我是想老和尚現在在推廣傳統文化，國樂也是傳統文化的一種，琴棋書畫這也是屬於傳統文化。我們現在中國人都學西洋樂器比較多，學國樂的也有，沒有那麼多，所以也是需要提倡。</w:t>
      </w:r>
      <w:r>
        <w:t xml:space="preserve"> </w:t>
      </w:r>
    </w:p>
    <w:p w14:paraId="74F19CBC" w14:textId="77777777" w:rsidR="000A7DC9" w:rsidRDefault="000A7DC9">
      <w:pPr>
        <w:pStyle w:val="a3"/>
      </w:pPr>
      <w:r>
        <w:lastRenderedPageBreak/>
        <w:t xml:space="preserve">　　所以在大學裡面就辦了這個音樂會，我是聽聽大家的意見，明天中午利用這個空檔播給大家聽，跟大家分享好不好？在倫敦，在卡馬森到蘭彼得，最後一首歌是我帶大家唱的。這一首歌就是我請九歌樂團幫我譜曲，一個「吉祥偈」，還有「滄海一聲佛」，在卡馬森跟我們同修，還有他們音樂系的洋學生一起唱，我覺得我唱得還不錯，我先自己老王賣瓜，自賣自誇。就是這個祭祖，因為我看李炳南老居士《論語講記》裡面講，撤饌的時候有歌有舞。但現在我們也不懂得歌舞怎麼跳、怎麼唱的，我們現在只有依照孔廟這個。撤饌，他說在山東以前他有看過。我們現在不懂，我們就用個音樂會來代替，也是可以，也符合我們祭祖這種性質，這個也可以供養祖先，請祖先聽聽音樂，祖先會保佑我們。我再看看播放組他們方不方便，如果方便，我們就可以利用這個空檔，跟大家分享。</w:t>
      </w:r>
      <w:r>
        <w:t xml:space="preserve"> </w:t>
      </w:r>
    </w:p>
    <w:p w14:paraId="7416CE02" w14:textId="77777777" w:rsidR="000A7DC9" w:rsidRDefault="000A7DC9">
      <w:pPr>
        <w:pStyle w:val="a3"/>
      </w:pPr>
      <w:r>
        <w:t xml:space="preserve">　　好，現在我們是用午齋時間，祝大家禪悅為食，法喜充滿。阿彌陀佛！　　</w:t>
      </w:r>
    </w:p>
    <w:sectPr w:rsidR="000A7D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32D26" w14:textId="77777777" w:rsidR="000A7DC9" w:rsidRDefault="000A7DC9" w:rsidP="003A639A">
      <w:r>
        <w:separator/>
      </w:r>
    </w:p>
  </w:endnote>
  <w:endnote w:type="continuationSeparator" w:id="0">
    <w:p w14:paraId="29A662B8" w14:textId="77777777" w:rsidR="000A7DC9" w:rsidRDefault="000A7DC9" w:rsidP="003A6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5820A" w14:textId="77777777" w:rsidR="000A7DC9" w:rsidRDefault="000A7DC9" w:rsidP="003A639A">
      <w:r>
        <w:separator/>
      </w:r>
    </w:p>
  </w:footnote>
  <w:footnote w:type="continuationSeparator" w:id="0">
    <w:p w14:paraId="5387AC97" w14:textId="77777777" w:rsidR="000A7DC9" w:rsidRDefault="000A7DC9" w:rsidP="003A63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39A"/>
    <w:rsid w:val="000A7DC9"/>
    <w:rsid w:val="003A639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7D2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63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63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63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63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