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7656" w14:textId="77777777" w:rsidR="00071C55" w:rsidRDefault="00071C55">
      <w:r>
        <w:t xml:space="preserve">道德講堂光碟教學課程開示　　悟道法師主講　　（第十七集）　　</w:t>
      </w:r>
      <w:r>
        <w:t>2020/6/30</w:t>
      </w:r>
      <w:r>
        <w:t xml:space="preserve">　　台灣台北靈巖山寺雙溪小築三重淨宗別院　　檔名：</w:t>
      </w:r>
      <w:r>
        <w:t xml:space="preserve">WD32-054-0017 </w:t>
      </w:r>
    </w:p>
    <w:p w14:paraId="046E7ED6" w14:textId="77777777" w:rsidR="00071C55" w:rsidRDefault="00071C55">
      <w:pPr>
        <w:pStyle w:val="a3"/>
      </w:pPr>
      <w:r>
        <w:t xml:space="preserve">　　我們今天這堂《群書治要》，第五十集，蔡禮旭老師講得非常深入，也很淺顯，所謂深入淺出。這集主要是講真誠，「不誠無物」。在我們淨宗十三祖印光祖師在世的時候，常常給大家開示，佛法從恭敬中求。有人問他老人家，要怎麼樣能夠得到佛法真實的功德利益？印祖開示「至誠恭敬」，這是入佛法的妙訣，講了四個妙。你用至誠心、恭敬心來學佛，你馬上就得到佛法最殊勝的功德利益，經上講的這些功德利益都現前。</w:t>
      </w:r>
      <w:r>
        <w:t xml:space="preserve"> </w:t>
      </w:r>
    </w:p>
    <w:p w14:paraId="1E04970F" w14:textId="77777777" w:rsidR="00071C55" w:rsidRDefault="00071C55">
      <w:pPr>
        <w:pStyle w:val="a3"/>
      </w:pPr>
      <w:r>
        <w:t xml:space="preserve">　　過去我們淨老和尚在講席當中也常常給我們開示，他就舉出過去他早年在台中蓮社跟隨雪廬老人學經教，雪廬老人上課，所有的同學都在一個教室，有的同學聽課收穫很多、學了很多，學得很扎實。當然我們老和尚是其中一位，可以說在雪廬老人座下學經教是最出色的一位，經講得就比老師多，講經說法的這種時數真的超過老師。這一方面，所謂青出於藍勝於藍，就是講經說法講得比老師多，講得比老師更詳細。因此就有同學問他，他說老師是不是私下有傳授你什麼？是不是私下有給你補習一些什麼功課？他說沒有，老師沒有特別教我什麼，他教的、他要講的，統統在課堂上大家都聽到了。同樣在一個教室、在一個課堂，同樣一個老師在講課，內容都一樣，為什麼有的人聽到，得到最圓滿的利益；有的人也得到利益，沒那麼圓滿；有的人得的利益比較少一點，有的人甚至一點利益也沒有，到底問題的關鍵出在哪裡？不是老師有私心，老師沒有私心，他沒有私下授受，都是公開講的。同學的學習，為什麼有的人學到東西，有的人沒有學到東西；有的人學得比較少，有的完全沒學到？關鍵就是各人這種誠敬心不一樣。每個人對老師講的，他的誠敬心不一樣，所以他的體會、他的吸收也就不一樣。不是老師有私心，對哪個同學好一點、對哪個同學</w:t>
      </w:r>
      <w:r>
        <w:t>不好，完全在學習的人這方面，他恭敬至誠的心態不一樣，所以他的體會也不一樣。甚至有的人，他把它錯解了，這是完全沒有恭敬心，所以這個養分吸收不到，營養都流失掉了。關鍵沒有一點恭敬心，他就完全聽不懂。</w:t>
      </w:r>
      <w:r>
        <w:t xml:space="preserve"> </w:t>
      </w:r>
    </w:p>
    <w:p w14:paraId="3123E095" w14:textId="77777777" w:rsidR="00071C55" w:rsidRDefault="00071C55">
      <w:pPr>
        <w:pStyle w:val="a3"/>
      </w:pPr>
      <w:r>
        <w:t xml:space="preserve">　　這個聽得懂、聽不懂、能不能理解，不在學歷多高，書念得多少，你是什麼博士、什麼教授，跟這個沒有關係，跟自己的真誠心有關係。你看六祖惠能大師，他不認識字，在五祖會下認識字、學問大的人多得不得了，為什麼那麼多人（幾千人）跟五祖學，沒有一個大徹大悟，他大徹大悟？你看不認識字，還是南方一個獦獠，獦獠就是我們現在講原住民，他怎麼聽得懂？沒有別的，他真誠恭敬。因為這些智慧是每一個人本來都具足的，本來就有，每個人跟佛一樣，同樣的智慧德能，一點也沒有減少，在聖不增，在凡不減，沒有減少。如果有真誠心、有至誠恭敬心，我們自性的般若智慧自然就透露出來，這不是外面學來，本來就有的，學聖道、學佛就是學這個。</w:t>
      </w:r>
      <w:r>
        <w:t xml:space="preserve"> </w:t>
      </w:r>
    </w:p>
    <w:p w14:paraId="486B8E91" w14:textId="77777777" w:rsidR="00071C55" w:rsidRDefault="00071C55">
      <w:pPr>
        <w:pStyle w:val="a3"/>
      </w:pPr>
      <w:r>
        <w:t xml:space="preserve">　　我們本有的智慧為什麼現在不能現前？因為沒有真誠恭敬心。真誠恭敬心是我們每一個人本來都具足的性德，是本來就有的，本來就是這樣的，現在為什麼沒有？這個當中就有東西障礙住了。我們學佛的人都常常聽到講業障深重，什麼業障礙我們自性的性德？就是我們的煩惱，貪、瞋、痴、慢、疑、惡見。所以剛才蔡老師有講，什麼東西障礙我們的真誠？貪瞋痴慢疑，所以不恭敬。現在我們怎麼樣恢復性德？儒家修學的功夫，第一個就是格物，你要把物欲格除。物欲就是貪欲，貪欲就是自私自利，私心。你貪不到就瞋，有貪瞋，利令智昏，欲令心迷，那就愚痴，迷惑顛倒，就傲慢、懷疑，邪知邪見統統出現了。所以第一個格物，物格除了，致知，智慧就現</w:t>
      </w:r>
      <w:r>
        <w:lastRenderedPageBreak/>
        <w:t>前。格物、致知、誠意、正心、修身、齊家、治國、平天下。其實三教，包括其他宗教，修學功夫都是這樣的。剛才講到伊斯蘭教，這個就是格物，你要照顧跟你斷交的人，對不起你的人，你還用真心去照顧他。我們要摒除我們的煩惱才能夠這樣做，不然我們肯定做不到的，恨都恨死了。恨就是瞋恨，瞋恨起來，我們自性的智慧就被障礙住了。</w:t>
      </w:r>
      <w:r>
        <w:t xml:space="preserve"> </w:t>
      </w:r>
    </w:p>
    <w:p w14:paraId="614933BB" w14:textId="77777777" w:rsidR="00071C55" w:rsidRDefault="00071C55">
      <w:pPr>
        <w:pStyle w:val="a3"/>
      </w:pPr>
      <w:r>
        <w:t xml:space="preserve">　　儒家從這個理來格物，生活當中各方面來讓我們恢復真誠，佛法用戒讓我們恢復真誠；你只要照這個做，慢慢做，真誠就慢慢現前。就像我們現在上課，我們有沒有真誠心在上課？為什麼我們現在都要聽蔡老師這個第五十集，每一個人體會不一樣？因為各人的真誠心不一樣。第一個，我們有沒有專心在聽？對講課的老師有沒有一個恭敬心？如果沒有，我們又帶手機就在那邊滑滑滑，滑手機，那講什麼不知道，都對，你講得都對。你說在上課，我們在看手機，有沒有恭敬心？沒有；看書，有沒有恭敬心？沒有；想其他的事情，有沒有恭敬心？沒有。所以我電腦也好多部，我都沒有帶一部進來。我們從這個地方開始，你可以試看看。我也不勉強大家，我也不強迫，這個要靠大家自己自動自發。怎麼恭敬心？從這裡做起。這個叫做戒，儒家叫禮，你只要照這樣做，你那個至誠恭敬心就慢慢會現前了。</w:t>
      </w:r>
      <w:r>
        <w:t xml:space="preserve"> </w:t>
      </w:r>
    </w:p>
    <w:p w14:paraId="50526BB8" w14:textId="77777777" w:rsidR="00071C55" w:rsidRDefault="00071C55">
      <w:pPr>
        <w:pStyle w:val="a3"/>
      </w:pPr>
      <w:r>
        <w:t xml:space="preserve">　　好，現在午齋時間，祝大家禪悅為食，法喜充滿。阿彌陀佛！　　</w:t>
      </w:r>
    </w:p>
    <w:sectPr w:rsidR="00071C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4D38D" w14:textId="77777777" w:rsidR="00071C55" w:rsidRDefault="00071C55" w:rsidP="00353DC2">
      <w:r>
        <w:separator/>
      </w:r>
    </w:p>
  </w:endnote>
  <w:endnote w:type="continuationSeparator" w:id="0">
    <w:p w14:paraId="4FC8B74E" w14:textId="77777777" w:rsidR="00071C55" w:rsidRDefault="00071C55" w:rsidP="00353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74FEE" w14:textId="77777777" w:rsidR="00071C55" w:rsidRDefault="00071C55" w:rsidP="00353DC2">
      <w:r>
        <w:separator/>
      </w:r>
    </w:p>
  </w:footnote>
  <w:footnote w:type="continuationSeparator" w:id="0">
    <w:p w14:paraId="1661AC94" w14:textId="77777777" w:rsidR="00071C55" w:rsidRDefault="00071C55" w:rsidP="00353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C2"/>
    <w:rsid w:val="00071C55"/>
    <w:rsid w:val="00353DC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589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D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D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D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D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