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6B6E" w14:textId="77777777" w:rsidR="005A50DB" w:rsidRDefault="005A50DB">
      <w:r>
        <w:t>道德講堂光碟教學課程開示</w:t>
      </w:r>
      <w:r>
        <w:t>—</w:t>
      </w:r>
      <w:r>
        <w:t xml:space="preserve">《３６Ｏ》一天學一條　　悟道法師主講　　（第三十一集）　　</w:t>
      </w:r>
      <w:r>
        <w:t>2020/12/23</w:t>
      </w:r>
      <w:r>
        <w:t xml:space="preserve">　　台灣台北靈巖山寺雙溪小築三重淨宗別院　　檔名：</w:t>
      </w:r>
      <w:r>
        <w:t xml:space="preserve">WD32-054-0031 </w:t>
      </w:r>
    </w:p>
    <w:p w14:paraId="264922F8" w14:textId="77777777" w:rsidR="005A50DB" w:rsidRDefault="005A50DB">
      <w:pPr>
        <w:pStyle w:val="a3"/>
      </w:pPr>
      <w:r>
        <w:t xml:space="preserve">　　諸位同修，大家上午好。阿彌陀佛！請放掌。我們又到了每個月例行性的華藏道德講堂，《群書治要３６Ｏ》學習的時間。今天是二Ｏ二Ｏ年十二月二十三日，我們在國曆年，今年上道德講堂，今天是最後一次，下一次就明年了。</w:t>
      </w:r>
      <w:r>
        <w:t xml:space="preserve"> </w:t>
      </w:r>
    </w:p>
    <w:p w14:paraId="5ECF4CEC" w14:textId="77777777" w:rsidR="005A50DB" w:rsidRDefault="005A50DB">
      <w:pPr>
        <w:pStyle w:val="a3"/>
      </w:pPr>
      <w:r>
        <w:t xml:space="preserve">　　我們這段時間跟大家學習《群書治要３６Ｏ》，目前我們都是在信解這方面，就是要理解，必須長時薰修。「一門深入，長時薰修」，這是我們淨老和尚過去在講席當中常常提起。的確我們學習任何一部經典、任何一個學問，專精才能夠得力；如果沒有專精，學了很多，可能效果有限。所以我們《群書治要》也是要長時薰修，不是說我們聽個一遍、二遍我們都能做到了。實在講，我們每一天至少學一條、看一條。我們淨老和尚把這個《群書治要》，請一些老師把它節錄三百六十條，現在已經節錄到第四冊，也就是說每一冊都有三百六十條，稱為《群書治要３６Ｏ》。為什麼取「３６Ｏ」這個數字？也就是我們一天學一條，一年三百六十五天，每一天我們學習一條。每一天學習一條，這個時間不長。現在我在微信、網路上，也跟大家一起學習《群書治要３６Ｏ》，一天就一條，一條沒有幾分鐘。但是我們要知道，如果我們天天都這樣來學一條，細水長流，積少成多，天天學一條、讀一條，或者聽講聽一條，日積月累，就會有明顯的效果，主要天天學習。這就好像我們吃飯，我們吃飯都天天要吃，三餐要吃，所以我們學習這個《３６Ｏ》就像吃飯一樣，我們天天要吃。</w:t>
      </w:r>
      <w:r>
        <w:t xml:space="preserve"> </w:t>
      </w:r>
    </w:p>
    <w:p w14:paraId="51C6E8DA" w14:textId="77777777" w:rsidR="005A50DB" w:rsidRDefault="005A50DB">
      <w:pPr>
        <w:pStyle w:val="a3"/>
      </w:pPr>
      <w:r>
        <w:t xml:space="preserve">　　我們學習《群書治要》，它裡面都是古聖先賢的經典、法語，這是我們精神的糧食。如果我們沒有學習，我們精神的糧食就缺乏，就沒有營養。我們沒有飲食，我們這個身體沒有營養，身體就生病。如果嚴重的缺乏營養，人就死了。我們精神如果缺乏糧食，我們的法身慧命就病了，嚴重就死了。所以我們不要看到現在很多人好像很有錢、很有地位，他不知道要學習中國傳統文化儒釋道的教育、倫理道德因果教育，人性他就一直墮落，一直造惡業，造惡業將來就有惡報。《太上感應篇》講善有善報、惡有惡報，他不相信有善惡因果的報應，他不信，認為作善也不一定有好報，作惡不一定有惡報，對因果報應產生懷疑，他不相信。現在人只有相信科學，這是很大的一個盲點，很大的問題。科學可以幫助我們物質生活方面一些便利、方便，但是畢竟它還是有副作用在。現在人一般的概念，只是偏重在科學、物理這一方面，心理這一方面可能就不重視。重視物理、物質，不重視心理、精神，只一昧追求科技的發展，發展科技要幹什麼？就是要拼經濟，這是現在全球人類共同追求的目標，共同的價值觀。人生只要有錢，又有尖端的科技，這些聲光來享受，認為人生這樣才有意義、才有價值，所以拼經濟、發展科技，發展科技為了拼經濟、為了賺錢，滿</w:t>
      </w:r>
      <w:r>
        <w:t>足物質生活的享受。</w:t>
      </w:r>
      <w:r>
        <w:t xml:space="preserve"> </w:t>
      </w:r>
    </w:p>
    <w:p w14:paraId="56DFDB58" w14:textId="77777777" w:rsidR="005A50DB" w:rsidRDefault="005A50DB">
      <w:pPr>
        <w:pStyle w:val="a3"/>
      </w:pPr>
      <w:r>
        <w:t xml:space="preserve">　　這個滿足物質的享受，印光大師在《上海護國息災法會法語》裡面開示，「世之變亂之由奚在乎？一言以蔽之，眾生貪瞋之心之所致而已」。「貪心隨物質享受而激增」，激增就是激烈的增長，為了追求物質的享受就要去爭，就要競爭。現在全世界各行各業都很競爭，都要爭。去競爭，得不到，得不到這些財富、這些資源、這些錢財，不遂；「稍不遂」，就是稍微得不到，就鬥爭，不擇手段；鬥爭再得不到，就戰爭，戰爭就搶了。實在講，現在的戰爭都是偷盜行為，大的偷盜，造這種重大的罪業，不是小的罪業，重業。戰爭的結果是什麼？就是破壞，毀滅。所以戰爭就家破人</w:t>
      </w:r>
      <w:r>
        <w:lastRenderedPageBreak/>
        <w:t>亡。戰爭之後，接著天災，水災、火災、風災、地震、瘟疫。現在這個傳染病，冬天這一波又飆升，所以這兩天新聞在報導歐美又很嚴重了。聽說英國現在又脫歐，就變成孤島，有很多國家這些飛機航班都沒有飛到倫敦。在義大利，一個人一天只能出去一次，出去第二次就要被處罰。世界各地的疫情，不但沒有解除、沒有減輕，反而更嚴重。</w:t>
      </w:r>
      <w:r>
        <w:t xml:space="preserve"> </w:t>
      </w:r>
    </w:p>
    <w:p w14:paraId="64EEAB3D" w14:textId="77777777" w:rsidR="005A50DB" w:rsidRDefault="005A50DB">
      <w:pPr>
        <w:pStyle w:val="a3"/>
      </w:pPr>
      <w:r>
        <w:t xml:space="preserve">　　根據明年這個農民曆，我們中國傳統農民曆《地母經》記載，明年上半年這個災難還是很嚴重，人民死一半。這個《地母經》，過去我們看農民曆這個《地母經》，它大概講的是今年適合種什麼。今年那個《地母經》，去年我看了也不了解什麼意思。去年這個瘟疫還沒有發生之前，這個農民曆我們一般都印出來，汐止拱北殿現在每一年都有印，印出來結緣。中國傳統的民曆我們還是要看，現在年輕人他不看這個，他都看西洋的，西洋的就沒有記載這些。去年我看到印出來的農民曆，《地母經》裡面講「山上多墳頭」，就山上墳墓一直增加。過去我們看就是種植、農漁業這一方面的，怎麼今年寫那個墳墓一直增加？也搞不懂。後來這個新冠狀病毒的疫情，它這個傳染病死了很多人，的確墳頭、墳墓都增加。講明年是人民死一半，所以根據《地母經》，明年上半年災難還是很嚴重，到下半年才會慢慢的舒緩下來。所以我們今年到明年上半年，這個災難還是很嚴重的。這兩天我們大家如果留意看新聞報導，就可以知道現在災難的情況。昨天也聽到這些新聞，好像台灣也有發現新的疫情，這個我們還是不能掉以輕心。實在講，防疫這樁事情，不能有不同的標準，因為病毒它沒有針對什麼種族、國家。我們看現在所有的國家都很嚴重，對英國，根據報</w:t>
      </w:r>
      <w:r>
        <w:t>紙的報導，有四十個國家暫停交通往來。我們台灣還是有飛倫敦。防疫這個事情還是列為第一優先，我們平常講安全第一。在歐洲方面，有幾個國家都沒有航班飛英國，可見得這個疫情相當的嚴重。這些都是災難，瘟疫、饑饉，像蝗蟲過境、糧食缺乏，現在這個世界上有嚴重的糧食缺乏。</w:t>
      </w:r>
      <w:r>
        <w:t xml:space="preserve"> </w:t>
      </w:r>
    </w:p>
    <w:p w14:paraId="332C2F0F" w14:textId="77777777" w:rsidR="005A50DB" w:rsidRDefault="005A50DB">
      <w:pPr>
        <w:pStyle w:val="a3"/>
      </w:pPr>
      <w:r>
        <w:t xml:space="preserve">　　印光祖師講「瞋火熾然，世界灰燼矣」，世界的災變，就是眾生的貪心、瞋恨心所導致的，為什麼有這些天災人禍？因為眾生有貪瞋痴。瞋心，你戰爭了，雙方面都起瞋恨心，互相要對方死，瞋心就熾然了，所以一旦戰爭，不但生起瞋恨，而且極度的瞋恨。戰爭一打，打到最後，就現在這個武器都很厲害，特別大家最擔心的是核子武器，一旦核子戰爭，沒有輸贏的，過去我們淨老和尚常講「同歸於盡」，大家一起去死，集體自殺。所以「世界灰燼矣」，如果發生核子戰爭，這個世界真的就變成灰燼了。這個結果怎麼來的？眾生貪瞋所導致的，貪心隨著物質的享受而激增，激烈增長。增長，驕奢、浪費，不夠用的時候他就要去競爭，要去得到更多的財富；競爭得不到，鬥爭；鬥爭再得不到，戰爭。現在全球的戰爭，不都是算計這些嗎？他不是道義，不是來幫助你的，是算對他有利益的。所以現在我們看世界為什麼亂？美國它是帶頭的，大家在新聞上都會看到美國第一、美國優先。大家想一想，我第一、我優先，我要錢賺得比你們多、我要得到便宜、我不能吃虧；你第一，其他國家怎麼辦？俄羅斯，他要不要第一？我也想要第一，你第一，我也想要第一；英國，要不要第一？他也要；德國要不要？要；法國要不要？他也想要第一。這個第一，我</w:t>
      </w:r>
      <w:r>
        <w:t>們國家優先、我們國家第一，這不就爭嗎？必定要爭，你要第一，我也要第一；你要得到利益，我也要得到利益；你要得到你的國家的利益，我也要想得到我國家的利益，那不就要爭嗎？爭到最後就戰爭，就是這個道理。爭到最後，誰佔便宜？不爭的人佔便宜。實在講，吃虧就是佔便宜。但是沒辦法，現在大家要爭。為什麼會爭？因為全世界的人，沒有學習中國傳統文化儒釋道的教育，他們不學。而且世界各宗教的經典，對於這些經典他們也不學，只相信科學，追求物質享受。</w:t>
      </w:r>
      <w:r>
        <w:t xml:space="preserve"> </w:t>
      </w:r>
    </w:p>
    <w:p w14:paraId="41161B81" w14:textId="77777777" w:rsidR="005A50DB" w:rsidRDefault="005A50DB">
      <w:pPr>
        <w:pStyle w:val="a3"/>
      </w:pPr>
      <w:r>
        <w:lastRenderedPageBreak/>
        <w:t xml:space="preserve">　　追求物質享受，在《太上感應篇》講「淫欲過度」。「淫欲過度」這四個字，它是講太過分了，這個淫就是三點水的「淫」。我們一般講淫雨，淫雨就是雨下太多了，雨下太多會怎麼樣？大家都知道，會有水災。欲望就像那個水一樣，貪心、貪欲，欲望像水一樣，太過了就造成災害，所以要適可而止，不能過度。人都有欲望，就是七情五欲，佛法是比較嚴格，因為要超越三界，要斷，這當然對一般人來講是難度高，如果不是真正發心要出世，難免捨不得這些五欲六塵的享受。道家跟儒家是世間的聖人，標準比較沒有那麼嚴格，你夠就好了，不要太過分。太過分的享受，太奢侈，如果嚴重的話，可能你會敗家亡身。所以過去也有一些歷史的事情，我們都可以看，全世界，在中國、在外國都有，一個王朝驕奢淫欲、享樂過度，到最後亡國了。去年我們去德國參加祭祖，特別去看看，那個天鵝堡很有名的，去看一下。有一間舊的，有一間新的。舊的天鵝堡，以前那個德國的老皇帝蓋的。他兒子在上面蓋一個新的，更漂亮、更豪華，但還沒有蓋好就被人害死了。我們去，聽一些解釋，說當時他錢也用到不夠，因為太浪費、太奢侈了，硬要去蓋，沒蓋好，人就死了。所以在《群書治要》記載，《群書治要》主要是記載中國歷朝歷代興衰存亡的一個歷史</w:t>
      </w:r>
      <w:r>
        <w:t>記錄，這個朝代，它興為什麼興，亡為什麼亡，記載這些事蹟、因果。這些外國也是一樣，同樣一個道理，真理沒有兩個，真理就是事實真相。你去看看外國的歷史，不也是這樣嗎？也沒有例外。</w:t>
      </w:r>
      <w:r>
        <w:t xml:space="preserve"> </w:t>
      </w:r>
    </w:p>
    <w:p w14:paraId="082A0187" w14:textId="77777777" w:rsidR="005A50DB" w:rsidRDefault="005A50DB">
      <w:pPr>
        <w:pStyle w:val="a3"/>
      </w:pPr>
      <w:r>
        <w:t xml:space="preserve">　　所以現在全球發展科技，發展這種物質享受，就《太上感應篇》講的「淫欲過度」，如果你太過分，大災難就現前了。現在不都看到了嗎？但是現在人類還是不覺悟，總是怨天尤人，不知道反省，不知道檢點。我們套一句外國宗教講的，上帝在審判世人，在懲罰世人。但是不覺悟，還怨天尤人，怨天尤人又造更重的業，不但問題不能解決，反而讓這個問題更複雜、更嚴重。所以上個世紀一九七Ｏ年代英國著名的歷史學家湯恩比教授，他在《展望二十一世紀》這本書裡面，這本書也是預言，我們現在都看很多預言，其實他這本書也算是預言，他預先講的，說二十一世紀全球人類，如果不學習中國的孔孟學說以及大乘佛法，這個世界秩序無法恢復正常。湯恩比講這個話，當時很多人有懷疑。這個懷疑也是正常的，大家的懷疑就是中國傳統文化這麼好，孔孟學說、大乘佛法既然這麼好，他們中國人自己為什麼不要？這個難免大家會有懷疑，到底是不是真的？我們到了這個世紀，再過幾天就二Ｏ二一年了，這個世紀也過了二十年了，我們看這個世界，真的是一年比一年亂，災難一次比一次嚴重，科學能解決嗎？答案是不能解決。因為人心的問題，那些科學怎麼去解決這些問題，科學它只是偏重在物質方面，這是人心不善製造的惡業，招感這些災難。</w:t>
      </w:r>
      <w:r>
        <w:t>《太上感應篇》講「禍福無門，惟人自召；善惡之報，如影隨形」，人製造出來的。人心不善製造出這些惡業，感召災難，如果你不從人心去調整、去改善，繼續不斷的造惡業，災難當然就愈來愈多、愈來愈嚴重，哪有辦法化解？世界愈來愈亂了。所以我們現在愈看愈佩服湯恩比教授，真是有先見之明。人不接受倫理道德因果教育，胡作妄為，自己不知道自己哪裡做錯了，不知道、無知，無知他才會犯錯；他知道，他就不會了。</w:t>
      </w:r>
      <w:r>
        <w:t xml:space="preserve"> </w:t>
      </w:r>
    </w:p>
    <w:p w14:paraId="4E894D77" w14:textId="77777777" w:rsidR="005A50DB" w:rsidRDefault="005A50DB">
      <w:pPr>
        <w:pStyle w:val="a3"/>
      </w:pPr>
      <w:r>
        <w:t xml:space="preserve">　　所以我們《群書治要》這個課非常重要，待人處事接物，每一個人都要學習，不是我們聽了就會了，要去改變我們的心理，我們的心改了，我們的行為才會改。身口意三業，意是主導的，你心態沒有改過來，你身口的行為就轉不過來。所以在佛法裡面講止觀，止是放下，我們現在不要想放下妄想、分別、執著，講那麼高我們根本就做不到，我們先講放下惡業，觀察善法。《十善業道經》講「觀察善法」，觀，觀是什麼？觀念。我們有依照十善業，十善業是涵蓋所有的善法，十惡業是涵蓋所有的惡法，凡是惡的都歸到十惡，凡是善的都歸到十善。所以《群書治要》、《弟子規》、《太上感應篇》，包括《論語》，這些屬於十善的，統統都歸到十善，惡法統統歸到十惡。我們不學，的確我們不會做人，人都不會做，大家想一想，能作佛嗎？我們想往生極樂世界，往生得了嗎？我們大家如果認真讀誦《佛說大乘無量壽莊嚴清淨平等覺經》，你看「往生正因」、「三輩往生」，三十三到三十七品，這幾品經文我們多讀多看，幫助我們念佛功夫得力，幫助我們生起信願。信願行，行有正行、有助行，斷惡修善是助行，念佛是正行，要正助雙修，好像一隻鳥兩隻翅膀，缺一個牠就飛不起來。所以一部《無量壽經》，為什麼我們淨老和尚一直呼籲大家要要</w:t>
      </w:r>
      <w:r>
        <w:t>讀誦、要學習？但是讀了會不會修？還是不會修。所以他老人家很慈悲，再補充這些傳統文化的教材，來補充說明《無量壽經》三十三到三十七品，二十四、二十五品的經文。我們大家遇到這個大好因緣，把握住這一生，好好修學，這一生大家同生極樂國，去作佛，度眾生。</w:t>
      </w:r>
      <w:r>
        <w:t xml:space="preserve"> </w:t>
      </w:r>
    </w:p>
    <w:p w14:paraId="046DBBA1" w14:textId="77777777" w:rsidR="005A50DB" w:rsidRDefault="005A50DB">
      <w:pPr>
        <w:pStyle w:val="a3"/>
      </w:pPr>
      <w:r>
        <w:t xml:space="preserve">　　好，今天時間到了，就跟大家講到此地。祝大家福慧增長，法喜充滿，阿彌陀佛。　　</w:t>
      </w:r>
    </w:p>
    <w:sectPr w:rsidR="005A50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43A3D" w14:textId="77777777" w:rsidR="005A50DB" w:rsidRDefault="005A50DB" w:rsidP="00575ECB">
      <w:r>
        <w:separator/>
      </w:r>
    </w:p>
  </w:endnote>
  <w:endnote w:type="continuationSeparator" w:id="0">
    <w:p w14:paraId="541D1CE7" w14:textId="77777777" w:rsidR="005A50DB" w:rsidRDefault="005A50DB" w:rsidP="00575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5F8F7" w14:textId="77777777" w:rsidR="005A50DB" w:rsidRDefault="005A50DB" w:rsidP="00575ECB">
      <w:r>
        <w:separator/>
      </w:r>
    </w:p>
  </w:footnote>
  <w:footnote w:type="continuationSeparator" w:id="0">
    <w:p w14:paraId="11F4B08E" w14:textId="77777777" w:rsidR="005A50DB" w:rsidRDefault="005A50DB" w:rsidP="00575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CB"/>
    <w:rsid w:val="00575ECB"/>
    <w:rsid w:val="005A50D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51C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