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B632" w14:textId="77777777" w:rsidR="00531620" w:rsidRDefault="00531620">
      <w:r>
        <w:t>道德講堂光碟教學課程開示</w:t>
      </w:r>
      <w:r>
        <w:t>—</w:t>
      </w:r>
      <w:r>
        <w:t xml:space="preserve">驕奢不可長　　悟道法師主講　　（第三十四集）　　</w:t>
      </w:r>
      <w:r>
        <w:t>2021/1/20</w:t>
      </w:r>
      <w:r>
        <w:t xml:space="preserve">　　台灣台北靈巖山寺雙溪小築三重淨宗別院　　檔名：</w:t>
      </w:r>
      <w:r>
        <w:t xml:space="preserve">WD32-054-0034 </w:t>
      </w:r>
    </w:p>
    <w:p w14:paraId="63225987" w14:textId="77777777" w:rsidR="00531620" w:rsidRDefault="00531620">
      <w:pPr>
        <w:pStyle w:val="a3"/>
      </w:pPr>
      <w:r>
        <w:t xml:space="preserve">　　諸位同學，我們今天第一堂課就上到這裡，請放掌。這堂課講的主要內容就是教育，這個教育要適中，主要對治的方面是驕奢，就是驕傲、傲慢，還有奢侈、浪費這些教育，必須要節制。驕傲，在佛法裡面講貪瞋痴慢，慢就是傲慢，這個是與生俱來的煩惱。與生俱來就是我們人生下來就有這個煩惱，這個是與生俱來的。我們常常做三時繫念，每一時都要念懺悔偈，「往昔所造諸惡業，皆由無始貪瞋痴」，貪瞋痴慢這些煩惱無始劫以來就有。因此我們還沒有斷煩惱，必定有這個煩惱，只是各人輕重大小不一樣。佛家的教學，因為他要解脫、超越六道，所以它的條件高，要求要斷，斷的確是不容易。儒家是只講到做人，做一個好人、君子，在人間的聖賢。所以孔子講「傲不可長」，就是傲慢大家都有，但是要節制，不要讓它一直增長。增長，你太過就不好了，就出問題了。</w:t>
      </w:r>
      <w:r>
        <w:t xml:space="preserve"> </w:t>
      </w:r>
    </w:p>
    <w:p w14:paraId="37D1872E" w14:textId="77777777" w:rsidR="00531620" w:rsidRDefault="00531620">
      <w:pPr>
        <w:pStyle w:val="a3"/>
      </w:pPr>
      <w:r>
        <w:t xml:space="preserve">　　所以無論我們的地位有多高，做總統、做總理、做大官，我們的才能有多好，都要節制，不要驕慢，不要太過；太過了，那就會失敗。我們看古今中外，太過驕傲的人，最後他都失敗了，在事業、在學業（我們修行在道業）都失敗。所以傲不可長，孔子講不要讓它增長，能夠減輕是最好。當然佛法講斷，那是更好了。我們現在做不到斷，也要慢慢從儒家這個地方來學習，就是不要增長。我們也常常聽到一句話，「驕兵必敗」，就是軍隊打仗，這個在古代的歷史裡面都有記載過，看到這個軍隊，他覺得他很能打仗，他很驕慢，輕視敵人，往往他就失敗了。所以我們在任何方面都是一樣的道理，你有才能，你不能恃才傲物，就是去瞧不起人，用自己的才能去壓人，這個傲慢起來就是自己的致命傷。所以要節制，「傲不可長」！</w:t>
      </w:r>
      <w:r>
        <w:t xml:space="preserve"> </w:t>
      </w:r>
    </w:p>
    <w:p w14:paraId="7C3BC234" w14:textId="77777777" w:rsidR="00531620" w:rsidRDefault="00531620">
      <w:pPr>
        <w:pStyle w:val="a3"/>
      </w:pPr>
      <w:r>
        <w:t xml:space="preserve">　　奢，就是生活上不能過分的浪費。有錢，要能做一些好事，幫助需要的人，也不能積財傷道。如果太奢侈，家會敗；太吝嗇，有錢不肯布施，為富不仁，也會生這種驕奢的兒女來把你的財產消耗掉，這些都是因果報應。我們人生長在天地之間，實在講是一個生命共同體，互相交感。所以善與善感應，惡與惡感應，互相交感。所以孔子講「物以類聚，人以群分」，動物牠是哪一類的，很自然就在一起。人，有這個人群，志同道合的人他很自然就會在一起。喜歡賭博的，肯定他是找賭博的人；喜歡喝酒的，都找喝酒的，你嗜好哪一種，你跟那一群的人自然就相合。這都是一個感應，這個不是迷信，是自然的交感。所以「物以類聚，人以群分」，這是一個感應。我們從這個地方好好來學習，最根本從家庭教育教孝開始，這是教育的一個根本。如果兒女能夠感恩父母養育之恩，能夠孝順父母，父母能夠對兒女慈悲教導，不是溺愛，就是慈悲教導，所謂父慈子孝，這樣才能創造一個幸福美滿的人生。這是我們人在這個世間，幸福美滿不在於你錢多少，在於有沒有遇到聖賢的教育，有沒有從孝養父母開始來學習。教導兒女，一家人和諧，這才是人生最快樂的一樁事情，最幸福的一樁事情。所以我們學佛也是從學做人開始，做人的道理不懂，要學佛也是有</w:t>
      </w:r>
      <w:r>
        <w:t>很大的障礙。</w:t>
      </w:r>
      <w:r>
        <w:t xml:space="preserve"> </w:t>
      </w:r>
    </w:p>
    <w:p w14:paraId="1B964492" w14:textId="77777777" w:rsidR="00531620" w:rsidRDefault="00531620">
      <w:pPr>
        <w:pStyle w:val="a3"/>
      </w:pPr>
      <w:r>
        <w:t xml:space="preserve">　　好，我們這節課就分享到這裡。我們現在是午齋時間，祝大家禪悅為食法喜充滿。阿彌陀佛！　　</w:t>
      </w:r>
    </w:p>
    <w:sectPr w:rsidR="005316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0772B" w14:textId="77777777" w:rsidR="00531620" w:rsidRDefault="00531620" w:rsidP="00D561EC">
      <w:r>
        <w:separator/>
      </w:r>
    </w:p>
  </w:endnote>
  <w:endnote w:type="continuationSeparator" w:id="0">
    <w:p w14:paraId="7396FAA3" w14:textId="77777777" w:rsidR="00531620" w:rsidRDefault="00531620" w:rsidP="00D56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0C34B" w14:textId="77777777" w:rsidR="00531620" w:rsidRDefault="00531620" w:rsidP="00D561EC">
      <w:r>
        <w:separator/>
      </w:r>
    </w:p>
  </w:footnote>
  <w:footnote w:type="continuationSeparator" w:id="0">
    <w:p w14:paraId="3FF8198B" w14:textId="77777777" w:rsidR="00531620" w:rsidRDefault="00531620" w:rsidP="00D561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EC"/>
    <w:rsid w:val="00531620"/>
    <w:rsid w:val="007931EE"/>
    <w:rsid w:val="00D5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B08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61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61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61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61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