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F039C" w14:textId="77777777" w:rsidR="00EF3C12" w:rsidRDefault="00EF3C12">
      <w:r>
        <w:t xml:space="preserve">二Ｏ一九年日本冬季護國息災超薦三時繫念法會開示　　悟道法師主講　　（第四集）　　</w:t>
      </w:r>
      <w:r>
        <w:t>2019/11/9</w:t>
      </w:r>
      <w:r>
        <w:t xml:space="preserve">　　日本太和淨宗學會茂原道場　　檔名：</w:t>
      </w:r>
      <w:r>
        <w:t xml:space="preserve">WD32-055-0004 </w:t>
      </w:r>
    </w:p>
    <w:p w14:paraId="6CDA3051" w14:textId="77777777" w:rsidR="00EF3C12" w:rsidRDefault="00EF3C12">
      <w:pPr>
        <w:pStyle w:val="a3"/>
      </w:pPr>
      <w:r>
        <w:t xml:space="preserve">　　我們今天第二天繫念法會到此圓滿，請放掌。</w:t>
      </w:r>
      <w:r>
        <w:t xml:space="preserve"> </w:t>
      </w:r>
    </w:p>
    <w:p w14:paraId="097C798F" w14:textId="77777777" w:rsidR="00EF3C12" w:rsidRDefault="00EF3C12">
      <w:pPr>
        <w:pStyle w:val="a3"/>
      </w:pPr>
      <w:r>
        <w:t xml:space="preserve">　　佛在經上講，「人身難得，佛法難聞」。我們在六道生死輪迴，要輪迴到人道來，這個機會很少，時間也非常短暫；到人間來，能夠聞到佛法，那更難；聞到佛法，能聞到淨土法門，那是難中之難，無過此難。所以我們大家有這個因緣在這裡共修不是偶然的，我們一定要知道這個因緣非常難得，非常的殊勝。我們一生能夠參加一次共修都非常難得，不可思議；能夠讀一卷經，能夠聽一部經，這個福報都不可思議的。所以佛在《堅意經》講，如果你一生當中只聽一天的經，就是二十四小時，一輩子就聽這麼一次，可以了，總算到人間來你有遇到佛法，也聽了二十四小時的經了；如果沒有這個時間、沒有這個機會，聽半天也可以，十二個小時；再沒有時間，聽一時也可以，古代印度一時是四個小時；再沒有時間，半時可，半時就是兩個小時，也可以；再沒有時間，須臾可，就是聽個三分鐘、五分鐘，福報都不可思議。我們現在遇到了，我們感覺好像沒什麼，但是如果你仔細去思惟佛講這個話，你就會明白，真的不可思議。</w:t>
      </w:r>
      <w:r>
        <w:t xml:space="preserve"> </w:t>
      </w:r>
    </w:p>
    <w:p w14:paraId="0750063F" w14:textId="77777777" w:rsidR="00EF3C12" w:rsidRDefault="00EF3C12">
      <w:pPr>
        <w:pStyle w:val="a3"/>
      </w:pPr>
      <w:r>
        <w:t xml:space="preserve">　　我們現在地球上七十幾億人口，有幾個人遇到佛法？遇到佛法，佛法也有假的，也特別多，幾個人遇到真的？佛法當中有大乘、有小乘，這個當中差別也很多，各人因緣不一樣，遇到的就不一樣。你一層一層去分析，才發現原來我們要遇到這個不容易，一生當中能夠遇到一次，這個都很難，所以遇到了，這個功德都不可思議。佛在經上講，至心念一句南無阿彌陀佛，可以消滅八十億劫生死重罪；「禮佛一拜，罪滅恆沙」。我們在拜佛，我們腳下面那些小動物，蚊蟲螞蟻，我們拜佛，海青這個風給牠吹到，牠死了都會超生，超生到人天道，超生到四王天。我們想一想，這個可能嗎？我們佛弟子，那就相信佛的聖言量，佛在經上有講的，那的確就是這樣，只是我們現在還不了解，將來有一天你就會體會到。所以至心念佛一句，滅八十億劫生死重罪；禮佛一拜，罪滅恆沙，是真的。</w:t>
      </w:r>
      <w:r>
        <w:t xml:space="preserve"> </w:t>
      </w:r>
    </w:p>
    <w:p w14:paraId="240C4135" w14:textId="77777777" w:rsidR="00EF3C12" w:rsidRDefault="00EF3C12">
      <w:pPr>
        <w:pStyle w:val="a3"/>
      </w:pPr>
      <w:r>
        <w:t xml:space="preserve">　　大家有很多從大陸來的，也有台灣來的，大家花了機票費來這裡參加共修，的確是功德無量，不可思議。大家以為我們來日本玩才夠值回票價，實際上我們在這裡共修，也跟日本這個國家的眾生結法緣，我們念佛給他迴向，結法緣。我們自己每一天薰習，就是眼睛看佛像、看經書，耳朵聽佛號、聽念經、聽咒語，唱讚，我們身禮拜，身口意三業就是在薰習佛法。聽一句佛號，功德都不可思議；聽這麼多，當然更不可思議了。所以大家要知道，我們來共修，真的是功德不可思議。但是一般人他不懂，不懂，他也不會來。所以要來這裡參加共修，必定是過去生累積的善根非常深厚。《無量壽經》佛跟我們講，過去曾經供養無量諸佛，才會來，不然你隨便去拉一個人，看他要不要來？不要說拉別人，拉你家裡的人他都不來，這個大家可以試看看。所以這個不是偶然的，願意來都是過去世在諸佛如來種了深厚善根。</w:t>
      </w:r>
      <w:r>
        <w:t xml:space="preserve"> </w:t>
      </w:r>
    </w:p>
    <w:p w14:paraId="052E4914" w14:textId="77777777" w:rsidR="00EF3C12" w:rsidRDefault="00EF3C12">
      <w:pPr>
        <w:pStyle w:val="a3"/>
      </w:pPr>
      <w:r>
        <w:t xml:space="preserve">　　善根我們要培養，讓它不斷成長，一直到成熟。所以我們不斷的薰習，就是不斷的培養我們這個善根。我們大家這一生遇到最殊勝的淨土法門，就必定大家拼了這一輩子要發願去西方。發願去西方，換一個蓮花化生，蓮花化生跟佛的身體一樣，無量壽、無量光，永遠不會死。我們這個肉身很脆弱的，禁不起風吹雨打，不小心跌倒，那就不行了。我們這個肉身非常脆弱，生老病死，非常苦，所以身為苦本。在我們中</w:t>
      </w:r>
      <w:r>
        <w:lastRenderedPageBreak/>
        <w:t>國道家的老子他也懂，說「吾有大患，唯吾有身」，我有一個很大的憂患，就是我有這個身體，這身體有生老病死。道家修長生不老，但是也是不究竟，時間到了，它還是要滅的。所以佛勸我們念佛求生西方，換一個蓮花化生，金剛不壞身，永遠不會死，有神通，所有諸佛世界都可以去旅遊。所以我們要玩，到極樂世界再去玩，就無量無邊的世界都能去。我們在這個地球，我們能玩多少個地方？外太空，一個星球我們都很難去得了。所以真正要旅遊，到極樂世界，你看供養十方諸佛，所有佛的世界統統可以去，那是真正旅遊。在我們這個世界隨緣就好，有因緣去走一走；沒有因緣，以後到西方再來，你可以分身、可以化身，那可自在了！我們現在還是不自在的。所以大家要發願，同願往西方，我們這一生就功德圓滿了。</w:t>
      </w:r>
      <w:r>
        <w:t xml:space="preserve"> </w:t>
      </w:r>
    </w:p>
    <w:p w14:paraId="5BB627EE" w14:textId="77777777" w:rsidR="00EF3C12" w:rsidRDefault="00EF3C12">
      <w:pPr>
        <w:pStyle w:val="a3"/>
      </w:pPr>
      <w:r>
        <w:t xml:space="preserve">　　好，今天我們共修就到這裡圓滿，明天還有一天。祝大家福慧增長，法喜充滿。阿彌陀佛！　　</w:t>
      </w:r>
    </w:p>
    <w:sectPr w:rsidR="00EF3C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68A43" w14:textId="77777777" w:rsidR="00EF3C12" w:rsidRDefault="00EF3C12" w:rsidP="001C339F">
      <w:r>
        <w:separator/>
      </w:r>
    </w:p>
  </w:endnote>
  <w:endnote w:type="continuationSeparator" w:id="0">
    <w:p w14:paraId="3E11C22F" w14:textId="77777777" w:rsidR="00EF3C12" w:rsidRDefault="00EF3C12" w:rsidP="001C3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C4598" w14:textId="77777777" w:rsidR="00EF3C12" w:rsidRDefault="00EF3C12" w:rsidP="001C339F">
      <w:r>
        <w:separator/>
      </w:r>
    </w:p>
  </w:footnote>
  <w:footnote w:type="continuationSeparator" w:id="0">
    <w:p w14:paraId="0FC9133C" w14:textId="77777777" w:rsidR="00EF3C12" w:rsidRDefault="00EF3C12" w:rsidP="001C33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9F"/>
    <w:rsid w:val="001C339F"/>
    <w:rsid w:val="007931EE"/>
    <w:rsid w:val="00EF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C47C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33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33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33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33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