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B451" w14:textId="77777777" w:rsidR="0057274F" w:rsidRDefault="0057274F">
      <w:r>
        <w:t>雙溪小築護國息災繫念法會開示</w:t>
      </w:r>
      <w:r>
        <w:t>—</w:t>
      </w:r>
      <w:r>
        <w:t xml:space="preserve">真修才能真得　　悟道法師主講　　（第十八集）　　</w:t>
      </w:r>
      <w:r>
        <w:t>2020/9/2</w:t>
      </w:r>
      <w:r>
        <w:t xml:space="preserve">　　台灣台北靈巖山寺雙溪小築　　檔名：</w:t>
      </w:r>
      <w:r>
        <w:t xml:space="preserve">WD32-072-0018 </w:t>
      </w:r>
    </w:p>
    <w:p w14:paraId="09D281DD" w14:textId="77777777" w:rsidR="0057274F" w:rsidRDefault="0057274F">
      <w:pPr>
        <w:pStyle w:val="a3"/>
      </w:pPr>
      <w:r>
        <w:t xml:space="preserve">　　諸位同修，及網路前的同修，我們午供到此圓滿。請放掌。</w:t>
      </w:r>
      <w:r>
        <w:t xml:space="preserve"> </w:t>
      </w:r>
    </w:p>
    <w:p w14:paraId="6BCCBE1E" w14:textId="77777777" w:rsidR="0057274F" w:rsidRDefault="0057274F">
      <w:pPr>
        <w:pStyle w:val="a3"/>
      </w:pPr>
      <w:r>
        <w:t xml:space="preserve">　　我們做法會，多少要懂得一點唱念內容的意思。我們念消災佛，「願消三障諸煩惱，願得智慧真明了」，這個三障，第一個是無明、第二個塵沙、第三個見思，這三種障礙，我們一般講業障、報障、煩惱障，學佛就是要消除這三種障礙。我們做三時繫念，四弘誓願第一願就是「煩惱無盡誓願斷」。我們在六道生死輪迴，生死有兩種，一個變易生死，一個分段生死。我們凡夫兩種都有，我們分一個階段、一個階段的生死，分段生死；變易就是阿羅漢以上，到等覺菩薩還有，他們沒有分段生死，有變易生死。如果要超越六道，最少要斷見思惑（見思煩惱）才能超越，這是所有的法門，顯宗密教、大乘小乘都一樣的一個條件。只有西方淨土這個法門不用斷惑，惑一品沒有斷，帶業往生，橫超三界；其他的法門叫豎超三界，只有這個法門橫超的。不用斷惑，要伏惑，要伏斷，不用滅斷，滅斷那個難度比較高，伏斷。伏斷就是伏惑，我們有貪瞋痴這個煩惱，把它伏住，我們這樣信願念佛就能帶業往生。</w:t>
      </w:r>
      <w:r>
        <w:t xml:space="preserve"> </w:t>
      </w:r>
    </w:p>
    <w:p w14:paraId="28A68600" w14:textId="77777777" w:rsidR="0057274F" w:rsidRDefault="0057274F">
      <w:pPr>
        <w:pStyle w:val="a3"/>
      </w:pPr>
      <w:r>
        <w:t xml:space="preserve">　　淨土法門，我們做三時繫念，《彌陀經》講的信願行三資糧。第一個，你要相信有極樂世界、有阿彌陀佛，相信自己遇到了就有機會往生；願，要發願求生淨土，放下娑婆世界；第三就要行，行就是念佛。念佛，在《彌陀經》講要念到一心不亂。一心不亂分三個層次，最高的是理一心不亂，破無明惑，見思、塵沙、無明都破了，理一心。再來就是事一心，起碼斷見思惑，事一心，這個難度高。我們就是淺的一心不亂叫功夫成片，就是伏煩惱，煩惱沒斷，但是壓住，不起貪瞋痴這個煩惱，不發作；病根沒有斷，但是它不發作，控制住。我們要念到這個功夫也不容易，念到這個功夫，現在就跟阿彌陀佛感應了，我們就有把握這一生往生極樂世界。沒有念到這個功夫就沒把握，看臨終最後一念你是不是念佛，如果忘記念佛，那又要六道輪迴。當然古來祖師大德都勉勵我們，最好我們平常就要念到功夫成片，伏煩惱。伏煩惱，這也是要下真功夫，不是我們做做法會，唱念唱得很好聽，那就行了。唱得再好聽也不行，那個煩惱、境界一來，我們控制不住，又隨業流轉了。</w:t>
      </w:r>
      <w:r>
        <w:t xml:space="preserve"> </w:t>
      </w:r>
    </w:p>
    <w:p w14:paraId="176F86A5" w14:textId="77777777" w:rsidR="0057274F" w:rsidRDefault="0057274F">
      <w:pPr>
        <w:pStyle w:val="a3"/>
      </w:pPr>
      <w:r>
        <w:t xml:space="preserve">　　雪廬老人在台中蓮社對蓮友佛七開示：貪心起來，趕快念佛壓下去；瞋恨心起來，看到不如意的事情，趕快念佛壓下去；愚痴心起來，趕快念佛壓下去。那個痴比貪、瞋麻煩，痴就是他沒有能力分辨是非善惡、真妄邪正。痴毒比較麻煩，貪、瞋我們容易發現。貪心我們容易明白，瞋恨心、發脾氣也容易明白，愚痴就不容易發現。所以痴毒，其實貪、瞋也是從痴毒來的，貪瞋痴三毒煩惱。要去壓，實在講，大家壓看看，人家罵你一句，你第一個反應會不會念阿彌陀佛。這樣壓下來，功夫就得力了，你現在就可以跟阿彌陀佛連線，連線你就很清楚，將來可以預知時至。大家壓看看。這個痴是比較麻煩，你要真下功夫才行。所以我們修行不是說唱念、熱鬧這些，這不是修行，是修行的形式，真正內容就是你起心動念，貪瞋痴，「願消三障諸煩惱，願得智慧真明了」，我們三障諸煩惱，貪瞋痴有沒有消？不要說全部消，有沒有減輕一點？這個自己可以勘驗自己，問別人不準，自己最清楚。煩惱輕，智慧就長，願得智慧真明了。所以這個不是念一念，光念一念有什麼用？念了，煩惱還是沒有消，智慧還是沒有增長，不是一樣嗎？所以修行要下功夫，這是講真話，講真修行。</w:t>
      </w:r>
      <w:r>
        <w:t xml:space="preserve"> </w:t>
      </w:r>
    </w:p>
    <w:p w14:paraId="2C8D16D9" w14:textId="77777777" w:rsidR="0057274F" w:rsidRDefault="0057274F">
      <w:pPr>
        <w:pStyle w:val="a3"/>
      </w:pPr>
      <w:r>
        <w:lastRenderedPageBreak/>
        <w:t xml:space="preserve">　　我們實在很不容易，古人比較容易。古人為什麼容易？因為他有底子，他有基礎，他有我們中國儒家的四書，中華傳統文化的底子，道家的底子。學佛，有小乘的底子，學大乘法就容易成就。因此我們淨老和尚用儒家的《弟子規》、道家的《太上感應篇》、佛家的《十善業道經》來幫助我們，戒定慧三學，這屬於戒學，幫助我們伏惑。《太上感應篇》你做到了，斷惡修善，就伏惑。《感應篇》要讀，讀到我們明理。讀《弟子規》、《感應篇》，包括老和尚提倡的《群書治要３６Ｏ》，非常重要，這些都輔助我們伏惑，斷惡修善。斷惡修善，你在其他法門你沒有斷惑，出不了三界。其他法門伏惑只有人天，你可以生人天善道，來生再來做人，或者修得好一點生天，出不了三界。但是在我們淨土法門就及格了，帶業往生，到極樂世界再去滅斷，換一個環境再去斷，現在我們這個階段的功課先伏。</w:t>
      </w:r>
      <w:r>
        <w:t xml:space="preserve"> </w:t>
      </w:r>
    </w:p>
    <w:p w14:paraId="3BB2516F" w14:textId="77777777" w:rsidR="0057274F" w:rsidRDefault="0057274F">
      <w:pPr>
        <w:pStyle w:val="a3"/>
      </w:pPr>
      <w:r>
        <w:t xml:space="preserve">　　所以這些經書要讀，《無量壽經》要讀，包括《地藏經》要讀。《地藏經》就是這個月，七月在我們民間叫鬼月，所以在我們台灣民間的風俗，七月份不結婚的，七月份去娶新娘就娶到鬼新娘。在我們佛門，七月不是叫鬼月，叫「教孝月」，教孝道的這個月，教孝就是地藏菩薩代表。佛門四大菩薩，地藏菩薩代表孝，孝是根本，所以《地藏菩薩本願經》，佛門稱為孝經，佛門的孝經。這個月的最後一天就是地藏菩薩的聖誕，那一天在大陸安徽九華山就很多人去朝山，去拜。但拜地藏菩薩，大家都去拜，朝山，如果你沒有學習《地藏經》，沒有聽講《地藏經》，沒有深入這個經，不能夠起觀，那就是結結緣，也不曉得地藏菩薩他教我們什麼。我們在生活當中，現在面臨到的所有的問題，我們現實的問題都是《地藏經》，超度也是依照《地藏經》講的，助念也是《地藏經》講的。《地藏經》講助念，若人「臨命終日，得聞一佛名、一菩薩名、一辟支佛名」，那個就是助念。所以《地藏經》是基礎，這個都是相關的基礎經典，這個月教孝道的。</w:t>
      </w:r>
      <w:r>
        <w:t xml:space="preserve"> </w:t>
      </w:r>
    </w:p>
    <w:p w14:paraId="42EAD78E" w14:textId="77777777" w:rsidR="0057274F" w:rsidRDefault="0057274F">
      <w:pPr>
        <w:pStyle w:val="a3"/>
      </w:pPr>
      <w:r>
        <w:t xml:space="preserve">　　我們老和尚提出中華傳統文化來補習基礎功課，沒有這個基礎功課，學大乘法不能成就，念佛也不能往生，所以要補習這個功課，這些基本的經要讀。「子孫雖愚，經書不可不讀」，子孫雖然他的聰明智慧不高，但是不能不教他讀經，你不教他讀經，他就沒智慧，他就沒有能力辨別什麼是善、什麼是惡；是非善惡他沒有能力分辨，他沒有標準，他就變愚痴。愚痴不是說笨笨的那個是愚痴，他沒有能力分辨是非善惡，他的博士學位不代表他有智慧，要搞清楚。你不能聽他的，你聽他的就錯了，要聽誰的？聽佛菩薩、聽聖賢在經典講的。我們三寶弟子，皈依佛、皈依法、皈依僧。佛在世，依佛為師；佛不在世，依法為師，經典有沒有這麼講？他講的，經典有依據，我們可以相信；經典沒有依據，我們不能聽他的，要聽經典上講的才是標準，這個大家要懂。所以不讀經，你就沒有智慧，你就沒有能力分辨是非善惡，你已經落在愚痴裡面了，愚痴跟畜生道相應。你不要以為那個學歷很高的他有智慧，那叫聰明，不叫智慧，那在佛經講叫世智辨聰，八難之一，跟自性的般若智慧是不一樣的。所以不讀經就沒有智慧，他就愚痴，是非善惡顛倒。所以臨命終，心不顛倒，你平常就不能顛倒，臨終才不顛倒。臨命終顛倒，不是說臨命終突然顛倒，不是這樣的</w:t>
      </w:r>
      <w:r>
        <w:t>，你平常就顛倒，我們現在就顛倒。我們要覺悟，我們現在顛倒，不是臨終的時候才顛倒，是臨終的時候那個情況比較明顯。我們現在就顛倒，為什麼顛倒？你不學經，沒有依照經典在修就顛倒。我們要覺悟，我現在就顛倒。你有沒有聽佛講的？還是隨順你的煩惱習氣？隨順自己煩惱習氣，你現在就顛倒，不是臨終才顛倒。</w:t>
      </w:r>
      <w:r>
        <w:t xml:space="preserve"> </w:t>
      </w:r>
    </w:p>
    <w:p w14:paraId="465C4052" w14:textId="77777777" w:rsidR="0057274F" w:rsidRDefault="0057274F">
      <w:pPr>
        <w:pStyle w:val="a3"/>
      </w:pPr>
      <w:r>
        <w:t xml:space="preserve">　　這些沒有遇到善知識給我們指點，我們也不懂，我們肯定要顛倒；遇到善知識，你不認識，也是空過。遇到善知識不容易，我們這一生要了脫生死，善知識、好的老</w:t>
      </w:r>
      <w:r>
        <w:lastRenderedPageBreak/>
        <w:t>師是關鍵。再來就是我們自己本身，你能不能理解？有沒有正確的理解？理解之後，有沒有能依教奉行去做？如果遇到善知識，善知識的指點，我們正確的理解，理解之後我們也去落實，依教奉行，我們這一生就解脫了，我們在淨土法門就成就了、就作佛了。所以這個非常重要。遇善知識不容易，也是可遇不可求，我們看看很多學佛的人，那麼多，幾個人遇到真善知識？讀佛教大學、讀什麼佛學院，煩惱有沒有減輕？還有考試，還在跟老師計較分數，分數不給他，他還生氣，你說讀那個跟了生死有關係嗎？一點關係都沒有。不要說了生死，你要得個人天福報都沒有，是不是？要搞清楚。所以佛光山出一個報紙叫「人間福報」，你要得到人間福報，也要懂得怎麼修，你要《弟子規》、《感應篇》、《十善業道經》，這樣如理如法去修，才能得人天福報，你修得不對是三惡道。我們不斷的在起貪瞋痴是跟三惡道相應，跟人天善道不相應；人天善道，你要不貪、不瞋、不痴，來生才能生人天善道。所以佛門講「人身難得，佛法難聞」，在六道輪迴要輪迴到人道很難！但是失去人身，要墮三惡道，機會很多。來生再得人道那就不容易，為什麼？因為我們想一想，我們貪瞋痴有沒有降溫？有沒有伏住？我們自己考驗自己，不要問別人，這個最準的。所以我</w:t>
      </w:r>
      <w:r>
        <w:t>們來生去哪裡，自己去考驗自己。你遇到善知識，善知識跟你講，你也要聽得懂；聽得懂，你也要接受。有的人聽了，好像懂了，其實他沒懂，他以為懂了；真懂了，他就會去照做，沒照做就是還不懂。所以我們老和尚過去常常跟我們講，我講的你們都聽不懂。我們覺得都聽懂了，我們也會講給別人聽，怎麼會不懂？他老人家說，你有沒有做到？做到才算真懂。這就是很嚴肅的問題，那不是講一講風涼話就可以。所以要了生死是一個嚴肅的問題，生死是大事，我們一定要去正視，正面去重視這個事情。</w:t>
      </w:r>
      <w:r>
        <w:t xml:space="preserve"> </w:t>
      </w:r>
    </w:p>
    <w:p w14:paraId="5C1C6C8B" w14:textId="77777777" w:rsidR="0057274F" w:rsidRDefault="0057274F">
      <w:pPr>
        <w:pStyle w:val="a3"/>
      </w:pPr>
      <w:r>
        <w:t xml:space="preserve">　　好，也希望我們大家都能提升，我們不能老是停留在做法會，熱鬧，上香。上香是什麼香？三時繫念第一個香叫「戒定真香」。那個戒定才是真香，那不是燒一兩幾萬塊的檀香。沒有戒、沒有定，你燒一兩十萬塊的，那也不叫真香。所以看到人家上香，或自己上香，它是表法的。不是說你來上香就有功德；沒上香，功德都沒有，不是的，全搞錯了。要燃起自己心中這一炷戒定真香，那才是真的，戒定才是真香，不是跟我們講得這麼清楚嗎？如果沒有戒、沒有定，你燒再好的香、你燒再多的香，也不是真香。所以我們要學真的，真的就是心中戒定真香，戒定慧三學，佛法的學習是戒定慧三學。所以我們上香、上水都是一個表法，一定要知道它表這個法，我們看到這個起觀照，從我們內心做一個改變，改心。改變心理才有用，心理改不過來沒有用，你燒再好的香也沒用。</w:t>
      </w:r>
      <w:r>
        <w:t xml:space="preserve"> </w:t>
      </w:r>
    </w:p>
    <w:p w14:paraId="497CF9C5" w14:textId="77777777" w:rsidR="0057274F" w:rsidRDefault="0057274F">
      <w:pPr>
        <w:pStyle w:val="a3"/>
      </w:pPr>
      <w:r>
        <w:t xml:space="preserve">　　好，現在我們是午齋時間，祝大家禪悅為食、法喜充滿。阿彌陀佛！　　</w:t>
      </w:r>
    </w:p>
    <w:sectPr w:rsidR="005727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4AF33" w14:textId="77777777" w:rsidR="0057274F" w:rsidRDefault="0057274F" w:rsidP="00B903B8">
      <w:r>
        <w:separator/>
      </w:r>
    </w:p>
  </w:endnote>
  <w:endnote w:type="continuationSeparator" w:id="0">
    <w:p w14:paraId="0577ECAE" w14:textId="77777777" w:rsidR="0057274F" w:rsidRDefault="0057274F" w:rsidP="00B90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3CA7B" w14:textId="77777777" w:rsidR="0057274F" w:rsidRDefault="0057274F" w:rsidP="00B903B8">
      <w:r>
        <w:separator/>
      </w:r>
    </w:p>
  </w:footnote>
  <w:footnote w:type="continuationSeparator" w:id="0">
    <w:p w14:paraId="138B4900" w14:textId="77777777" w:rsidR="0057274F" w:rsidRDefault="0057274F" w:rsidP="00B90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B8"/>
    <w:rsid w:val="0057274F"/>
    <w:rsid w:val="007931EE"/>
    <w:rsid w:val="00B9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C91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03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03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03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03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