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677C" w14:textId="77777777" w:rsidR="00F758EA" w:rsidRDefault="00F758EA">
      <w:r>
        <w:t>雙溪小築護國息災繫念法會開示</w:t>
      </w:r>
      <w:r>
        <w:t>—</w:t>
      </w:r>
      <w:r>
        <w:t xml:space="preserve">念佛迴向罹難眾生　　悟道法師主講　　（第四十三集）　　</w:t>
      </w:r>
      <w:r>
        <w:t>2021/4/4</w:t>
      </w:r>
      <w:r>
        <w:t xml:space="preserve">　　台灣台北靈巖山寺雙溪小築　　檔名：</w:t>
      </w:r>
      <w:r>
        <w:t xml:space="preserve">WD32-072-0043 </w:t>
      </w:r>
    </w:p>
    <w:p w14:paraId="6955D8AF" w14:textId="77777777" w:rsidR="00F758EA" w:rsidRDefault="00F758EA">
      <w:pPr>
        <w:pStyle w:val="a3"/>
      </w:pPr>
      <w:r>
        <w:t xml:space="preserve">　　我們午供到此圓滿。我們今天是清明，大家都來祭祀祖先，來超度祈福迴向給歷代祖先，以及這些世界各地天災人禍意外罹難的眾生，以及剛過世的這些家屬，來給他誦經念佛迴向。昨天、今天的報紙都是在報花蓮的事故，也非常嚴重，工程是鐵路局的，也是撞到鐵路局的火車，這些家屬當然也非常傷心，我們可以理解的。但現在也只能處理善後，對這些亡者有實質利益的，還是四十九天之內給他誦經念佛迴向，對他才有實質的幫助。我們大家發心誦經念佛迴向。</w:t>
      </w:r>
      <w:r>
        <w:t xml:space="preserve"> </w:t>
      </w:r>
    </w:p>
    <w:p w14:paraId="1D66AD35" w14:textId="77777777" w:rsidR="00F758EA" w:rsidRDefault="00F758EA">
      <w:pPr>
        <w:pStyle w:val="a3"/>
      </w:pPr>
      <w:r>
        <w:t xml:space="preserve">　　他們家屬也不知道我們這個地方，所以我想就請李威養、徐千雅，你們兩位下午代表這些亡靈來懺悔，誦經迴向。因為你爸爸跟你祖父都是在花蓮鐵路局做到退休的，千雅她的公公也是在鐵路局退休的，所以這個跟你們家族也有淵源，發生在花蓮，也是鐵路局。所以你們兩個就發發慈悲心代替這些亡靈，這也是有這個淵源，你們是住花蓮的，所以當作這個地方的代表。因為他們家屬也不知道我們這裡，我們也不認識他們，知道這個事情，大家同共發心。所以下午還是會念誰做齋主，會念到你們兩位的，你們就代這些亡靈來懺悔、念佛。</w:t>
      </w:r>
      <w:r>
        <w:t xml:space="preserve"> </w:t>
      </w:r>
    </w:p>
    <w:p w14:paraId="070F98DC" w14:textId="77777777" w:rsidR="00F758EA" w:rsidRDefault="00F758EA">
      <w:pPr>
        <w:pStyle w:val="a3"/>
      </w:pPr>
      <w:r>
        <w:t xml:space="preserve">　　好，下午我們還是一點半第一時繫念。現在是午齋時間，祝大家禪悅為食，法喜充滿。阿彌陀佛！　　</w:t>
      </w:r>
    </w:p>
    <w:sectPr w:rsidR="00F758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7522" w14:textId="77777777" w:rsidR="00F758EA" w:rsidRDefault="00F758EA" w:rsidP="00177271">
      <w:r>
        <w:separator/>
      </w:r>
    </w:p>
  </w:endnote>
  <w:endnote w:type="continuationSeparator" w:id="0">
    <w:p w14:paraId="00254B94" w14:textId="77777777" w:rsidR="00F758EA" w:rsidRDefault="00F758EA" w:rsidP="00177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CB71D" w14:textId="77777777" w:rsidR="00F758EA" w:rsidRDefault="00F758EA" w:rsidP="00177271">
      <w:r>
        <w:separator/>
      </w:r>
    </w:p>
  </w:footnote>
  <w:footnote w:type="continuationSeparator" w:id="0">
    <w:p w14:paraId="1715BDB7" w14:textId="77777777" w:rsidR="00F758EA" w:rsidRDefault="00F758EA" w:rsidP="00177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71"/>
    <w:rsid w:val="00177271"/>
    <w:rsid w:val="007931EE"/>
    <w:rsid w:val="00F7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C4A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