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41A6" w14:textId="77777777" w:rsidR="00644208" w:rsidRDefault="00644208">
      <w:r>
        <w:t>雙溪小築護國息災繫念法會開示</w:t>
      </w:r>
      <w:r>
        <w:t>—</w:t>
      </w:r>
      <w:r>
        <w:t xml:space="preserve">災難人製造，也由人改變　　悟道法師主講　　（第六十三集）　　</w:t>
      </w:r>
      <w:r>
        <w:t>2021/9/21</w:t>
      </w:r>
      <w:r>
        <w:t xml:space="preserve">　　台灣台北靈巖山寺雙溪小築　　檔名：</w:t>
      </w:r>
      <w:r>
        <w:t xml:space="preserve">WD32-072-0063 </w:t>
      </w:r>
    </w:p>
    <w:p w14:paraId="4D37319B" w14:textId="77777777" w:rsidR="00644208" w:rsidRDefault="00644208">
      <w:pPr>
        <w:pStyle w:val="a3"/>
      </w:pPr>
      <w:r>
        <w:t xml:space="preserve">　　諸位同修，及網路前的同修，大家中秋節吉祥。阿彌陀佛！請放掌。</w:t>
      </w:r>
      <w:r>
        <w:t xml:space="preserve"> </w:t>
      </w:r>
    </w:p>
    <w:p w14:paraId="5976D8E7" w14:textId="77777777" w:rsidR="00644208" w:rsidRDefault="00644208">
      <w:pPr>
        <w:pStyle w:val="a3"/>
      </w:pPr>
      <w:r>
        <w:t xml:space="preserve">　　今天是二Ｏ二一辛丑年中秋節。在這個節日，我們雙溪小築第六屆百七繫念護國息災法會，也是沒有停止。現在疫情的關係，所以人數受到限制，不能太多人參加。這個疫情一波一波，這是全球人類的共業，這個共業就是過去生、今生，眾生造的不善業感召來的。所以這是一個定數，過去造的，現在受這個果報、災難，這是一個定數。定數當中有變數，災難是人製造的，當然人也可以去改變。關鍵要知道它的道理、方法，如理如法去修學，就能改造命運。個人改造個人的命運；一個家庭修學，斷惡修善，改一個家運；一個團體修學，改造這個團體的運；一個國家來提倡斷惡修善，這個國運也就改了。整個世界的人如果都知道懺悔改過，「諸惡莫作，眾善奉行」，吃素念佛，當然這個災難可以轉變，可以化解。</w:t>
      </w:r>
      <w:r>
        <w:t xml:space="preserve"> </w:t>
      </w:r>
    </w:p>
    <w:p w14:paraId="3F6C0EB4" w14:textId="77777777" w:rsidR="00644208" w:rsidRDefault="00644208">
      <w:pPr>
        <w:pStyle w:val="a3"/>
      </w:pPr>
      <w:r>
        <w:t xml:space="preserve">　　這是佛在經上給我們講，特別在《無量壽經》給我們講，「災厲不起，國豐民安，兵戈無用」，天災人禍統統可以化解。佛在經典，世間的聖賢經典，都有講到這個因果。所以我們從自己個人開始，努力來斷惡修善，勸勉別人來斷惡修善，這才是化解災難根本的方法。所以印光祖師在《文鈔》、在《上海護國息災法會法語》裡面開示，就是護國息災根本的方法在吃素、念佛，還有學習中國傳統文化。這些都是屬於斷惡修善，積功累德，這個才是化解災難根本的方法。其他是治標不治本，像我們現在大家打疫苗，這個是治標不治本，包括我們做法會，也是治標不治本。治本在教育。</w:t>
      </w:r>
      <w:r>
        <w:t xml:space="preserve"> </w:t>
      </w:r>
    </w:p>
    <w:p w14:paraId="2F7CE1BD" w14:textId="77777777" w:rsidR="00644208" w:rsidRDefault="00644208">
      <w:pPr>
        <w:pStyle w:val="a3"/>
      </w:pPr>
      <w:r>
        <w:t xml:space="preserve">　　我們做法會，如果從做法會的形式上，真正落實在生活上去修行，那就是治本了。像我們在念懺悔偈，如果我們念一念，求佛力加持，當然這也會有感應，但是我們如果不明瞭這個懺悔偈的內容，中峰國師的開示不了解，不知道在生活當中去落實、去斷惡修善、去懺悔改過，那只有治標，還是不能治本。但是如果能夠落實懺悔改過，那是治本，那就是教育，治本。所以我們這個法會，實在講，也是標本兼治，完全看我們個人怎麼去修學、怎麼去理解。護國息災它有理論、有方法，不是迷信，一點都不迷信。有理論、有方法，我們一定要明瞭，認識清楚。明瞭，認識清楚，我們做這個護國息災，我們信心才會增長，也才知道我們做了一定有它的效果。效果多少，就看我們修行的成果，愈多人修，當然效果就愈大；愈多人念佛，當然得到佛力加持就愈大，這個是必然的。所以這些道理我們都必須明白，這樣才能夠堅定我們護國息災繫念法會的信心。</w:t>
      </w:r>
      <w:r>
        <w:t xml:space="preserve"> </w:t>
      </w:r>
    </w:p>
    <w:p w14:paraId="64ECDB09" w14:textId="77777777" w:rsidR="00644208" w:rsidRDefault="00644208">
      <w:pPr>
        <w:pStyle w:val="a3"/>
      </w:pPr>
      <w:r>
        <w:t xml:space="preserve">　　好，現在是午齋時間，祝大家禪悅為食，法喜充滿。阿彌陀佛！　　</w:t>
      </w:r>
    </w:p>
    <w:sectPr w:rsidR="006442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5640" w14:textId="77777777" w:rsidR="00644208" w:rsidRDefault="00644208" w:rsidP="00443014">
      <w:r>
        <w:separator/>
      </w:r>
    </w:p>
  </w:endnote>
  <w:endnote w:type="continuationSeparator" w:id="0">
    <w:p w14:paraId="197A6D55" w14:textId="77777777" w:rsidR="00644208" w:rsidRDefault="00644208" w:rsidP="00443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BE37" w14:textId="77777777" w:rsidR="00644208" w:rsidRDefault="00644208" w:rsidP="00443014">
      <w:r>
        <w:separator/>
      </w:r>
    </w:p>
  </w:footnote>
  <w:footnote w:type="continuationSeparator" w:id="0">
    <w:p w14:paraId="502BC69A" w14:textId="77777777" w:rsidR="00644208" w:rsidRDefault="00644208" w:rsidP="00443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14"/>
    <w:rsid w:val="00443014"/>
    <w:rsid w:val="006442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E82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0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0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0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0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