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B99A" w14:textId="77777777" w:rsidR="00DD6BD0" w:rsidRDefault="00DD6BD0">
      <w:r>
        <w:t>雙溪小築護國息災繫念法會開示</w:t>
      </w:r>
      <w:r>
        <w:t>—</w:t>
      </w:r>
      <w:r>
        <w:t xml:space="preserve">成佛最快之法　　悟道法師主講　　（第一二三集）　　</w:t>
      </w:r>
      <w:r>
        <w:t>2022/12/31</w:t>
      </w:r>
      <w:r>
        <w:t xml:space="preserve">　　台灣台北靈巖山寺雙溪小築　　檔名：</w:t>
      </w:r>
      <w:r>
        <w:t xml:space="preserve">WD32-072-0123 </w:t>
      </w:r>
    </w:p>
    <w:p w14:paraId="16A22868" w14:textId="77777777" w:rsidR="00DD6BD0" w:rsidRDefault="00DD6BD0">
      <w:pPr>
        <w:pStyle w:val="a3"/>
      </w:pPr>
      <w:r>
        <w:t xml:space="preserve">　　我們午供到此圓滿，請放掌。我們佛法的修學，最終的目標就是「明心見性，見性成佛」。佛法修學有漸次教、有圓頓教，天台宗判教，藏、通、別、圓；華嚴宗，小、始、終、頓、圓。圓頓教就是成佛快，過去密宗的大德諾那祖師講，有兩個修行方法，成佛最快，一個彌陀大法，就是修淨土；一個明白自心，修禪。我們念《彌陀經》就彌陀大法，明白自心就念《心經》，我們做三時繫念就是這兩部經典，這個兩部我們搞通了，你現在就成佛了，就是佛了，「明心見性，見性成佛」。這個兩部經我們真正明白了，成佛最快的，一個講空，一個講有，空有是不二的，空有不二。</w:t>
      </w:r>
      <w:r>
        <w:t xml:space="preserve"> </w:t>
      </w:r>
    </w:p>
    <w:p w14:paraId="65F4E0FD" w14:textId="77777777" w:rsidR="00DD6BD0" w:rsidRDefault="00DD6BD0">
      <w:pPr>
        <w:pStyle w:val="a3"/>
      </w:pPr>
      <w:r>
        <w:t xml:space="preserve">　　所以從《般若心經》到《彌陀經》，這是圓頓教，成佛最快。所以我們《心經》，「照見五蘊皆空」，「無老死，亦無老死盡」，「無無明，亦無無明盡」。我們現在六道輪迴、十法界，就像一場夢，就是《金剛經》講的，「一切有為法，如夢幻泡影」，就是作夢。你要去觀，佛教我們應作如是觀。你觀，深入，「行深般若波羅蜜多」，這個觀慧深入，我們自性般若智慧就現前，你就照見五蘊皆空。如果我們現在還不能達到「照見五蘊皆空」，信願念佛，求生淨土，見到彌陀，五蘊就空了，到極樂世界就空了。所以這兩個法門是成佛最快的法門。</w:t>
      </w:r>
      <w:r>
        <w:t xml:space="preserve"> </w:t>
      </w:r>
    </w:p>
    <w:p w14:paraId="7E68477D" w14:textId="77777777" w:rsidR="00DD6BD0" w:rsidRDefault="00DD6BD0">
      <w:pPr>
        <w:pStyle w:val="a3"/>
      </w:pPr>
      <w:r>
        <w:t xml:space="preserve">　　好，現在是午齋時間，祝大家禪悅為食，法喜充滿。我們下午一點二十分，第一時繫念，我們大家提前五分鐘到佛前。　　</w:t>
      </w:r>
    </w:p>
    <w:sectPr w:rsidR="00DD6B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B96C8" w14:textId="77777777" w:rsidR="00DD6BD0" w:rsidRDefault="00DD6BD0" w:rsidP="006B1F7B">
      <w:r>
        <w:separator/>
      </w:r>
    </w:p>
  </w:endnote>
  <w:endnote w:type="continuationSeparator" w:id="0">
    <w:p w14:paraId="3CC5DC4D" w14:textId="77777777" w:rsidR="00DD6BD0" w:rsidRDefault="00DD6BD0" w:rsidP="006B1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C5BE" w14:textId="77777777" w:rsidR="00DD6BD0" w:rsidRDefault="00DD6BD0" w:rsidP="006B1F7B">
      <w:r>
        <w:separator/>
      </w:r>
    </w:p>
  </w:footnote>
  <w:footnote w:type="continuationSeparator" w:id="0">
    <w:p w14:paraId="69103032" w14:textId="77777777" w:rsidR="00DD6BD0" w:rsidRDefault="00DD6BD0" w:rsidP="006B1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7B"/>
    <w:rsid w:val="006B1F7B"/>
    <w:rsid w:val="007931EE"/>
    <w:rsid w:val="00DD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2E5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F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F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F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F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