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1C1C" w14:textId="77777777" w:rsidR="00A02269" w:rsidRDefault="00A02269">
      <w:r>
        <w:t>雙溪小築護國息災繫念法會開示</w:t>
      </w:r>
      <w:r>
        <w:t>—</w:t>
      </w:r>
      <w:r>
        <w:t xml:space="preserve">四眾弟子同共發心　　悟道法師主講　　（第一七三集）　　</w:t>
      </w:r>
      <w:r>
        <w:t>2024/2/4</w:t>
      </w:r>
      <w:r>
        <w:t xml:space="preserve">　　台灣台北靈巖山寺雙溪小築　　檔名：</w:t>
      </w:r>
      <w:r>
        <w:t xml:space="preserve">WD32-072-0173 </w:t>
      </w:r>
    </w:p>
    <w:p w14:paraId="429E3B3C" w14:textId="77777777" w:rsidR="00A02269" w:rsidRDefault="00A02269">
      <w:pPr>
        <w:pStyle w:val="a3"/>
      </w:pPr>
      <w:r>
        <w:t xml:space="preserve">　　諸位同修，請放掌。今天是龍年的立春第一天，雖然還沒有過年，但是按照節氣來算，就是屬於龍年。龍年立春第一天，就是龍頭。在我們中國傳統講，「一日之計在於晨」，「一年之計在於春」，「一生之計在於勤」。我們今年龍年，龍頭第一天大家來參加護國息災百七繫念法會，這個因緣也非常的殊勝，大家必得佛力加持，業障消除，災消福來，福慧增長，六時吉祥，諸事圓滿，身心安康，事業順利，闔家平安。歡迎大家有空到山上來參加護國息災百七繫念法會，我們總是有在做息災法會，對於地區，對整個世界，乃至整個法界，一定會有影響。只是我們人少，當然抵不過那麼多人造的業力，但是減輕災難，大災難化小災難，小災難化沒有災難，這個效果一定有。我們做這十幾年來，過去每一年颱風都有相當的損失，這些年可以說把這個損失降到最低，這個也是大家同共發心。因為這個百七繫念的法會，不是幾個人可以做的，要靠大家，大家同共發心。在家、出家四眾弟子，每一個因緣，缺一個都不行，所以這個都是大家的功德，大家同共發心，大家同心協力，來做護國息災法會。有空大家隨時可以上來，因為每一天都有做法會，平常人就比較少，假日人就比較多一點。有同修的家屬剛過世，我們這邊也有附帶的寫牌位超薦。大家發心</w:t>
      </w:r>
      <w:r>
        <w:t>來誦經、念佛迴向給往生的家屬，也必定蒙佛慈悲接引往生西方淨土。大家誠心誠意來念佛迴向，勸導自己的家屬要信願念佛，求生淨土。真信切願念佛必得佛慈悲接引往生西方，我們一定要相信，不要懷疑。我們這一生大家都同生極樂國，去作佛，度眾生。</w:t>
      </w:r>
      <w:r>
        <w:t xml:space="preserve"> </w:t>
      </w:r>
    </w:p>
    <w:p w14:paraId="4B533733" w14:textId="77777777" w:rsidR="00A02269" w:rsidRDefault="00A02269">
      <w:pPr>
        <w:pStyle w:val="a3"/>
      </w:pPr>
      <w:r>
        <w:t xml:space="preserve">　　好，今天就到此圓滿。早上有下雨，下午就沒有下雨了，大家走路還是要注意安全，因為天黑了，走路注意安全。特別年紀大的老菩薩，必定走路要很小心，要注意安全，大家慢走。我們下次再見。我下次再來就明年了，過年了。在這裡跟大家拜個早年，祝大家新春吉祥，事事如意。阿彌陀佛！　　</w:t>
      </w:r>
    </w:p>
    <w:sectPr w:rsidR="00A022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700A0" w14:textId="77777777" w:rsidR="00A02269" w:rsidRDefault="00A02269" w:rsidP="004B3259">
      <w:r>
        <w:separator/>
      </w:r>
    </w:p>
  </w:endnote>
  <w:endnote w:type="continuationSeparator" w:id="0">
    <w:p w14:paraId="5687A5E6" w14:textId="77777777" w:rsidR="00A02269" w:rsidRDefault="00A02269" w:rsidP="004B3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CDECB" w14:textId="77777777" w:rsidR="00A02269" w:rsidRDefault="00A02269" w:rsidP="004B3259">
      <w:r>
        <w:separator/>
      </w:r>
    </w:p>
  </w:footnote>
  <w:footnote w:type="continuationSeparator" w:id="0">
    <w:p w14:paraId="2C2E82B4" w14:textId="77777777" w:rsidR="00A02269" w:rsidRDefault="00A02269" w:rsidP="004B32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259"/>
    <w:rsid w:val="004B3259"/>
    <w:rsid w:val="007931EE"/>
    <w:rsid w:val="00A0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65C0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32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32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32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32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