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51F18" w14:textId="77777777" w:rsidR="00EC474F" w:rsidRDefault="00EC474F">
      <w:r>
        <w:t>二Ｏ二Ｏ年雙溪小築三重淨宗別院中元三時繫念法會開示</w:t>
      </w:r>
      <w:r>
        <w:t>—</w:t>
      </w:r>
      <w:r>
        <w:t xml:space="preserve">禮之過與不及　　悟道法師主講　　（第二集）　　</w:t>
      </w:r>
      <w:r>
        <w:t>2020/8/30</w:t>
      </w:r>
      <w:r>
        <w:t xml:space="preserve">　　台灣台北靈巖山寺雙溪小築三重淨宗別院　　檔名：</w:t>
      </w:r>
      <w:r>
        <w:t xml:space="preserve">WD32-091-0002 </w:t>
      </w:r>
    </w:p>
    <w:p w14:paraId="7D46ADD6" w14:textId="77777777" w:rsidR="00EC474F" w:rsidRDefault="00EC474F">
      <w:pPr>
        <w:pStyle w:val="a3"/>
      </w:pPr>
      <w:r>
        <w:t xml:space="preserve">　　尊敬的諸位法師、啟請齋主上品蓮佛教禮儀公司董事長駱居士、諸位齋主代表，及網路前的同修，我們今天上品蓮佛教禮儀公司啟請一年一度中元普度超薦法會，我們到此圓滿。我們七月十五日在台北雙溪小築，我們有中元普度繫念法會，歡迎同修參加。海外同修也歡迎在網路一起來共修。特別現在新冠狀病毒的疫情在全球還沒有解除，所以利用網路這個平台大家來共修，也是一個替代的方案，也是很方便。只要我們大家發心，無論我們在什麼地方，都能得到佛力普遍的加持，現場，或者在網路前同樣得佛力加持。</w:t>
      </w:r>
      <w:r>
        <w:t xml:space="preserve"> </w:t>
      </w:r>
    </w:p>
    <w:p w14:paraId="1B87EDF2" w14:textId="77777777" w:rsidR="00EC474F" w:rsidRDefault="00EC474F">
      <w:pPr>
        <w:pStyle w:val="a3"/>
      </w:pPr>
      <w:r>
        <w:t xml:space="preserve">　　請放掌。</w:t>
      </w:r>
      <w:r>
        <w:t xml:space="preserve"> </w:t>
      </w:r>
    </w:p>
    <w:p w14:paraId="48C0127D" w14:textId="77777777" w:rsidR="00EC474F" w:rsidRDefault="00EC474F">
      <w:pPr>
        <w:pStyle w:val="a3"/>
      </w:pPr>
      <w:r>
        <w:t xml:space="preserve">　　這個佛教禮儀，也是要跟世間的禮要能夠融會，就是這個禮非常重要。因為現在的人就是不懂，《無量壽經》佛跟我們講，「無義無禮，不可諫曉」。道德仁義禮現在都沒有了，所以現代的人不懂得什麼叫禮，也會講，但是那個禮的精神，那個都不知道，頂多知道禮的外表，就是形式上，鞠躬、彎腰、禮拜等等，這是禮的形式。禮的核心內容，雪廬老人在《論語講記》講，連聖人都還不能完全知道，所以這個禮我們要不斷來學習，這個非常重要。</w:t>
      </w:r>
      <w:r>
        <w:t xml:space="preserve"> </w:t>
      </w:r>
    </w:p>
    <w:p w14:paraId="0B921A62" w14:textId="77777777" w:rsidR="00EC474F" w:rsidRDefault="00EC474F">
      <w:pPr>
        <w:pStyle w:val="a3"/>
      </w:pPr>
      <w:r>
        <w:t xml:space="preserve">　　現在殯葬這方面，在《論語》講，「孟懿子問孝」，什麼是孝？孔老夫子回答，「生事之以禮；死葬之以禮，祭之以禮」。能夠依禮，在生奉養父母，父母死了，依照禮來給他安葬；然後祭祀也是依照這個禮來祭，這個就是孝，要盡孝道。我上一次聽駱居士講，說新北市政府，好像現在說什麼聯合公祭，好像都免費的，我也不知道這個是什麼樣的禮。這個公祭，政府辦的，就是說，比如說有一些什麼災難，很多人在這次災難中往生、因公殉職，這些政府辦的一個公祭。現在民間，個人過世往生的，政府來辦個公祭，那怪怪的，我聽起來是感覺怪怪的，那我也不知道。所以我下次如果到新北市政府，我再去了解一下，這個應該是歸民政局管的。民政局我們再去了解一下，再問他們一下，這個是到底怎麼一回事情。因為侯市長他也請我做市政顧問，那一張發給我，我也是問一問，到底怎麼一回事！</w:t>
      </w:r>
      <w:r>
        <w:t xml:space="preserve"> </w:t>
      </w:r>
    </w:p>
    <w:p w14:paraId="7F0AD453" w14:textId="77777777" w:rsidR="00EC474F" w:rsidRDefault="00EC474F">
      <w:pPr>
        <w:pStyle w:val="a3"/>
      </w:pPr>
      <w:r>
        <w:t xml:space="preserve">　　目前我們是先推廣淨老和尚提倡的傳統文化，上次跟新北市政府教育局局長，去跟他開個會，那我們這個書送給他。他下一次要開個記者會，這個記者會是哪一天我就忘記了。就是推廣這個教育，我們也是強調現在這個禮義廉恥。禮義廉恥現在大家會講，第一個禮是什麼，實在講不懂，現在都沒有人教了，怎麼會懂，我們根本都不懂。我們淨老和尚提倡，我們趕快來接觸、來了解、來學習。</w:t>
      </w:r>
      <w:r>
        <w:t xml:space="preserve"> </w:t>
      </w:r>
    </w:p>
    <w:p w14:paraId="5D80733B" w14:textId="77777777" w:rsidR="00EC474F" w:rsidRDefault="00EC474F">
      <w:pPr>
        <w:pStyle w:val="a3"/>
      </w:pPr>
      <w:r>
        <w:t xml:space="preserve">　　實在講，我們「生事之以禮；死葬之以禮，祭之以禮」，你有合乎它的禮，他才有尊嚴。現在人不都講尊嚴嗎？現在人不懂禮，哪有尊嚴？什麼叫尊嚴都不懂。所以在《論語》上講，顏回，顏回是孔老夫子最得意的學生，顏回早死，四十多歲就死了。孔子的兒子也五十多歲就死了，都比孔子早死。孔子，學生比他早死，兒子比他早死。顏回死了，孔子比他死兒子還傷心，那你說他對這個顏回多器重。顏回是僅次於孔子，孔子講什麼他都知道，他都能悟。顏回死，顏回是最窮的，沒有身分，沒有地位，沒有錢，然後死了之後，他很多同學，大家要給他辦喪事，要辦得很隆重，好</w:t>
      </w:r>
      <w:r>
        <w:lastRenderedPageBreak/>
        <w:t>像做官的大夫那樣那麼隆重。因為他是賢人，他修得很好，所以同學說他死了，要把它辦得很隆重。孔子說不可以，你要根據他的身分、他的地位來幫他辦喪禮。他不是那個身分，不是那個地位，你給他辦那個身分地位的禮，對他叫失禮。</w:t>
      </w:r>
      <w:r>
        <w:t xml:space="preserve"> </w:t>
      </w:r>
    </w:p>
    <w:p w14:paraId="23D17AAC" w14:textId="77777777" w:rsidR="00EC474F" w:rsidRDefault="00EC474F">
      <w:pPr>
        <w:pStyle w:val="a3"/>
      </w:pPr>
      <w:r>
        <w:t xml:space="preserve">　　所以這個禮不能太過與不及，這叫葬之於禮，要符合他的身分、他的地位，它那個禮，還有那個棺木也不一樣的。現在統統一樣了，那什麼尊嚴？都沒有尊卑長幼，都搞不清楚。現在死了父母，我們說難聽一點，就像死一條狗一樣，可能還比死一條狗還不如。有的狗比較好命的狗，主人還對牠特別好。所以哪有尊嚴！現在什麼樹葬、什麼葬，骨灰亂灑，那個不學禮就沒辦法了。沒有辦法，因為他也不懂，也不能怪他，沒有人教。《無量壽經》佛跟我們講，「先人不善，不識道德，無有語者，殊無怪也」。沒有人教他，他不懂，所以就不能怪他了。現在只能亡羊補牢，我們趕快來補救，慢慢恢復。恢復也要二、三代，也沒有那麼快，我們只能盡量大家來學，我們是要朝這個方向來修學。你看社會上它有社會的人士，他是做什麼行業的，他在社會上的身分，他的地位是什麼，它都有不同的禮，就是能夠讓人家很清楚知道他是什麼身分、什麼地位。佛教也是一樣，佛教出家人他是論僧臘跟戒臘。如果結夏安居，就是算夏臘。僧臘就是說他出家的年資，他年資幾年叫僧臘。戒臘就是說他受戒幾年，這個是僧團有戒臘，戒臘比較高的叫長老。出家受戒十年叫下座，二十年叫中座，三十年叫上座，那個美國洋人都懂。美國的海關，那個洋人也懂得你們出</w:t>
      </w:r>
      <w:r>
        <w:t>家人有上座、中座。那個是出家人的，僧團依照戒律，出家年資來論前後順序，那它這個就沒有論年紀了。</w:t>
      </w:r>
      <w:r>
        <w:t xml:space="preserve"> </w:t>
      </w:r>
    </w:p>
    <w:p w14:paraId="365BE2F7" w14:textId="77777777" w:rsidR="00EC474F" w:rsidRDefault="00EC474F">
      <w:pPr>
        <w:pStyle w:val="a3"/>
      </w:pPr>
      <w:r>
        <w:t xml:space="preserve">　　另外就是說，你道場的執事，那是公家的。比如說你在道場是主持，還是副主持，還是當家，還是知客，還是維那，還是首座，古代叢林，一百零八單，它有它的執事，那是指公職這個身分。所以世間法也是一樣，世間法也有公祭，也有家祭。比如說兒子當總統，他在公家的時候，他爸爸在公家場合，還是要尊重他兒子，因為兒子是當總統，或者當大官，或者當什麼縣市長，如果公祭他要代表，他要排前面，他爸爸如果去參加也要排在後面。如果你是家祭，你當總統的回到家裡，那對不起，照尊卑長幼，你不能說當總統，你回家就是當總統。你在公司是董事長，回到家裡，那你爸爸就是爸爸，祖父就是祖父。你不能回到家裡，跟公司一樣，我是董事長，我是老董，我最大，不可以的。公私要分明，公祭、家祭要分明的。所以你當再大的官，你回到家裡，對不起，照排。但是在公門裡面，那就是你什麼職位，你是首長，那當然你是第一個，你是代表。所以這個祭有公祭、有家祭，這個公跟私也不同。</w:t>
      </w:r>
      <w:r>
        <w:t xml:space="preserve"> </w:t>
      </w:r>
    </w:p>
    <w:p w14:paraId="7E1EE655" w14:textId="77777777" w:rsidR="00EC474F" w:rsidRDefault="00EC474F">
      <w:pPr>
        <w:pStyle w:val="a3"/>
      </w:pPr>
      <w:r>
        <w:t xml:space="preserve">　　今天也是因為莊善師的往生。大家也不知道，我也不知道。但是我是有接觸到一點，現在在學習雪廬老人的《常禮舉要》跟《論語講記》，有一點概念，所以知道這些可能有這樣的一個區別，我們要這樣來劃分。所以善師她出家年資是十六年，受戒也是十六年，戒臘、僧臘都十六年。女眾有歸女眾。就是說看她在道場，在道場就是說在華藏淨宗學會，她曾經擔任過副祕書長，現在你如果要用學會名義來給她寫牌位，都是華藏淨宗學會前副祕書長，是這樣的稱呼。如果用我們僧團，出家眾的，就是莊善法師就可以。這個是一個禮，這個就是禮。另外她還擔任過，因為我現在還是掛一個名，拱北殿當主持，她也曾經老董事長在的時候當副主持，跟慈師兩個人當副主持，如果拱北殿要給她寫個牌位，那就是前副主持這樣。你跟她什麼關係，陽上，誰幫她寫的，誰幫她立的，你跟她是什麼關係。如果說是拱北殿，那就是前副主持，這樣來立。舉出個例子，不是說叫大家去立那麼多牌位。就是說如果你是什麼單位、什麼人給她立，這個是一個常禮。倫理的教育就是說教我們認識人與人之間的關係，</w:t>
      </w:r>
      <w:r>
        <w:lastRenderedPageBreak/>
        <w:t>你跟他什麼關係，這樣寫那個牌位。所以我們現在寫牌位，就是倫理，這個當中有倫理的教育在。所以一個稱謂，怎麼稱呼，這個外國人沒有，只有中國有。所以它這個倫理關係，分得很清楚、很詳細，這些都是我們學習的。</w:t>
      </w:r>
      <w:r>
        <w:t xml:space="preserve"> </w:t>
      </w:r>
    </w:p>
    <w:p w14:paraId="02774B76" w14:textId="77777777" w:rsidR="00EC474F" w:rsidRDefault="00EC474F">
      <w:pPr>
        <w:pStyle w:val="a3"/>
      </w:pPr>
      <w:r>
        <w:t xml:space="preserve">　　今天難得駱居士來，我就是提供一些參考，就是佛教禮儀，我們以後可以從這方面，大家來發展、來學習，然後就改善社會風氣。這個再找時間，我們可以去跟新北市的民政局，跟它交流交流。你們有什麼意見，可以跟它反應一下，我覺得是可以的。我們就是說，我們現在跟他講這個禮，講禮。現在人因為不懂禮，他不懂，我們也不要怪他們，我們也不懂，好，我們也是在學習。所以這個禮現在的社會大眾完全不懂，我們要去推廣，讓大家了解什麼叫禮。</w:t>
      </w:r>
      <w:r>
        <w:t xml:space="preserve"> </w:t>
      </w:r>
    </w:p>
    <w:p w14:paraId="359695A8" w14:textId="77777777" w:rsidR="00EC474F" w:rsidRDefault="00EC474F">
      <w:pPr>
        <w:pStyle w:val="a3"/>
      </w:pPr>
      <w:r>
        <w:t xml:space="preserve">　　所以以前我看報紙，什麼官員，什麼收紅包、收賄賂，貪贓枉法，那個叫送禮，那個根本就錯了。送禮是合禮的。那個去賄賂，那個怎麼可以說禮？那個叫送非禮。他那個新聞記者他也不懂，送禮是對的，送禮是合法的；送非禮，它不合法，那是送非禮，不合乎禮叫做非禮。所以取非義之財，財有分義跟非義，合乎義、合禮的可以取。君子愛財，取之有道；小人愛財，就不擇手段，合禮不合禮他全部要，那就非義之財。所以這個禮有禮跟非禮。所以上品蓮用這個禮儀公司，這個也是非常好的。我們既然用這個，我們就要去了解這個字，這兩個字它的內容，我們要怎麼來做，合乎這個名稱，那這樣就有實質的意義。就是我們不但做這個事業，也是在這個事業當中能夠去教化社會大眾，那就功德無量。希望我們大家多多來共同交流，共同合作勉勵，希望把佛教的禮儀，能夠愈做愈圓滿。</w:t>
      </w:r>
      <w:r>
        <w:t xml:space="preserve"> </w:t>
      </w:r>
    </w:p>
    <w:p w14:paraId="6CF812D1" w14:textId="77777777" w:rsidR="00EC474F" w:rsidRDefault="00EC474F">
      <w:pPr>
        <w:pStyle w:val="a3"/>
      </w:pPr>
      <w:r>
        <w:t xml:space="preserve">　　好，今天非常感恩大家的參與，也感恩我們網路前的同修。在大陸有些念佛堂，他們是一台電視機，但是很多人在共修，是一個佛堂，幾百人在共修。所以這個非常感恩大家，大家都念佛消災，現在災難愈來愈多，我們淨老和尚勸我們多做繫念，就是繫念阿彌陀佛，多念佛來護國息災，大家就功德無量。</w:t>
      </w:r>
      <w:r>
        <w:t xml:space="preserve"> </w:t>
      </w:r>
    </w:p>
    <w:p w14:paraId="03F6C308" w14:textId="77777777" w:rsidR="00EC474F" w:rsidRDefault="00EC474F">
      <w:pPr>
        <w:pStyle w:val="a3"/>
      </w:pPr>
      <w:r>
        <w:t xml:space="preserve">　　好，祝大家福慧增長，六時吉祥，身心安康，闔家平安。阿彌陀佛！　　</w:t>
      </w:r>
    </w:p>
    <w:sectPr w:rsidR="00EC47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2EC9D" w14:textId="77777777" w:rsidR="00EC474F" w:rsidRDefault="00EC474F" w:rsidP="00112862">
      <w:r>
        <w:separator/>
      </w:r>
    </w:p>
  </w:endnote>
  <w:endnote w:type="continuationSeparator" w:id="0">
    <w:p w14:paraId="415B6F2E" w14:textId="77777777" w:rsidR="00EC474F" w:rsidRDefault="00EC474F" w:rsidP="00112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FBAAF" w14:textId="77777777" w:rsidR="00EC474F" w:rsidRDefault="00EC474F" w:rsidP="00112862">
      <w:r>
        <w:separator/>
      </w:r>
    </w:p>
  </w:footnote>
  <w:footnote w:type="continuationSeparator" w:id="0">
    <w:p w14:paraId="6EC4AA8A" w14:textId="77777777" w:rsidR="00EC474F" w:rsidRDefault="00EC474F" w:rsidP="001128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862"/>
    <w:rsid w:val="00112862"/>
    <w:rsid w:val="007931EE"/>
    <w:rsid w:val="00EC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F42E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28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28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28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28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