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7D4C" w14:textId="77777777" w:rsidR="00DB4DD4" w:rsidRDefault="00DB4DD4">
      <w:r>
        <w:t>汐止區護國息災三時繫念法會開示</w:t>
      </w:r>
      <w:r>
        <w:t>—</w:t>
      </w:r>
      <w:r>
        <w:t xml:space="preserve">依據經典做事　　悟道法師主講　　（共一集）　　</w:t>
      </w:r>
      <w:r>
        <w:t>2021/5/6</w:t>
      </w:r>
      <w:r>
        <w:t xml:space="preserve">　　新北市汐止區公所　　檔名：</w:t>
      </w:r>
      <w:r>
        <w:t xml:space="preserve">WD32-104-0001 </w:t>
      </w:r>
    </w:p>
    <w:p w14:paraId="389BB50F" w14:textId="77777777" w:rsidR="00DB4DD4" w:rsidRDefault="00DB4DD4">
      <w:pPr>
        <w:pStyle w:val="a3"/>
      </w:pPr>
      <w:r>
        <w:t xml:space="preserve">　　我們尊敬的汐止區公所林副區長、陳主祕、陳主任，諸位公所的同仁，汐止拱北殿周副董、汐止淨宗學會方會長，諸位同修，及網路前的同修，我們午供到此圓滿。下午一點是第一時繫念。這次汐止區公所舉辦護國息災法會，這是這麼多年來，家師淨老和尚提倡的護國息災繫念法會，我們現在在雙溪做第六個百七繫念法會。汐止地區舉辦這個也是功德無量，也很有需要。</w:t>
      </w:r>
      <w:r>
        <w:t xml:space="preserve"> </w:t>
      </w:r>
    </w:p>
    <w:p w14:paraId="487DE261" w14:textId="77777777" w:rsidR="00DB4DD4" w:rsidRDefault="00DB4DD4">
      <w:pPr>
        <w:pStyle w:val="a3"/>
      </w:pPr>
      <w:r>
        <w:t xml:space="preserve">　　我們三寶弟子做的這些佛事，就是依據經典。現在一般人是依據科學，科學就是能夠知道陽間的事情，陰間的事情一般凡夫就不知道。佛菩薩他沒有障礙，因為每一個時空維次不一樣，在佛法叫法界，界就是它有界線，我們普通的法界彼此有個界線、有障礙，他不能夠了解，佛菩薩沒有障礙，十法界完全沒有障礙，所以佛菩薩親見、親證。我們護國息災有經典的根據，我們一個信佛的人也不可以沒有依據經典，自己去想一套那就不是三寶弟子。三寶弟子皈依佛、皈依法、皈依僧，皈是回歸，依是依靠、依據、依止、依循，有個理論依據，有個方法。所以護國息災，大乘經典很多，最具體代表的就是《仁王護國經》。《仁王護國經》有兩種翻譯的版本，我們一般常用的是鳩摩羅什法師翻譯的。在這部經裡面講，人間還沒有亂，鬼神道的眾生先亂，鬼神道的眾生亂了之後，人間就開始亂了，戰爭、天災人禍、政治混亂，就開始亂了。所以要我們人間能夠安定，首先安撫鬼神。這個就是佛陀教育教我們三大方面，是普世的教育。第一個就是教我們人與人之間要怎麼和諧相處，第二個我們人跟大自然的環境怎麼相處，不能夠去破壞自然環境，這是第二大類的教育。第一類就是教人跟人，教倫理道德因果教育。人跟人相處要能和諧，我們人跟大自然也</w:t>
      </w:r>
      <w:r>
        <w:t>要和諧，不然大自然會反撲，天災人禍。第三就是人怎麼跟天地鬼神和諧。這三方面和諧了，就風調雨順，國泰民安；如果這三方面不協調、不和諧，就天災人禍，災難很多。所以這些詳細都在經典裡面。</w:t>
      </w:r>
      <w:r>
        <w:t xml:space="preserve"> </w:t>
      </w:r>
    </w:p>
    <w:p w14:paraId="20628C97" w14:textId="77777777" w:rsidR="00DB4DD4" w:rsidRDefault="00DB4DD4">
      <w:pPr>
        <w:pStyle w:val="a3"/>
      </w:pPr>
      <w:r>
        <w:t xml:space="preserve">　　所以我們信佛的人是依據佛經。人間的事情，我們知道人要怎麼做。陰間鬼神的事情，經典講得詳細，包括道家的經典都講到，《太上感應篇》「禍福無門，惟人自召；善惡之報，如影隨形」，「是以天地有司過之神」，這個道家也有講。儒家也有講，講得沒有道家那麼詳細。佛法講得是最詳細的，講三世、六道、生死輪迴這些事情。所以我們做這個護國息災，總是有個理論的依據、方法。我們三寶弟子皈依佛、皈依法、皈依僧，佛在世，我們有問題，請問佛，佛來指導我們修學，解決我們的問題；佛不在世，就是要依據佛在世的時候講的經論，我們依這個來修學，來解決我們現實生活當中一切的問題。</w:t>
      </w:r>
      <w:r>
        <w:t xml:space="preserve"> </w:t>
      </w:r>
    </w:p>
    <w:p w14:paraId="7FB83F2A" w14:textId="77777777" w:rsidR="00DB4DD4" w:rsidRDefault="00DB4DD4">
      <w:pPr>
        <w:pStyle w:val="a3"/>
      </w:pPr>
      <w:r>
        <w:t xml:space="preserve">　　好，現在是午齋時間，大家休息一下。祝大家禪悅為食，法喜充滿。阿彌陀佛！　　</w:t>
      </w:r>
    </w:p>
    <w:sectPr w:rsidR="00DB4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5BF2" w14:textId="77777777" w:rsidR="00DB4DD4" w:rsidRDefault="00DB4DD4" w:rsidP="00617BC5">
      <w:r>
        <w:separator/>
      </w:r>
    </w:p>
  </w:endnote>
  <w:endnote w:type="continuationSeparator" w:id="0">
    <w:p w14:paraId="5C04B3A2" w14:textId="77777777" w:rsidR="00DB4DD4" w:rsidRDefault="00DB4DD4" w:rsidP="0061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CCB5" w14:textId="77777777" w:rsidR="00DB4DD4" w:rsidRDefault="00DB4DD4" w:rsidP="00617BC5">
      <w:r>
        <w:separator/>
      </w:r>
    </w:p>
  </w:footnote>
  <w:footnote w:type="continuationSeparator" w:id="0">
    <w:p w14:paraId="79013068" w14:textId="77777777" w:rsidR="00DB4DD4" w:rsidRDefault="00DB4DD4" w:rsidP="00617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C5"/>
    <w:rsid w:val="00617BC5"/>
    <w:rsid w:val="007931EE"/>
    <w:rsid w:val="00DB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3C3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