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462C" w14:textId="77777777" w:rsidR="003D0A96" w:rsidRDefault="003D0A96">
      <w:r>
        <w:t>導師淨空老和尚圓寂入殮儀式（悟道法師講話）</w:t>
      </w:r>
      <w:r>
        <w:t>—</w:t>
      </w:r>
      <w:r>
        <w:t xml:space="preserve">節哀念佛，依教修行　　悟道法師主講　　（共一集）　　</w:t>
      </w:r>
      <w:r>
        <w:t>2022/7/27</w:t>
      </w:r>
      <w:r>
        <w:t xml:space="preserve">　　台南極樂寺　　檔名：</w:t>
      </w:r>
      <w:r>
        <w:t xml:space="preserve">WD32-125-0001 </w:t>
      </w:r>
    </w:p>
    <w:p w14:paraId="08F50CC9" w14:textId="77777777" w:rsidR="003D0A96" w:rsidRDefault="003D0A96">
      <w:pPr>
        <w:pStyle w:val="a3"/>
      </w:pPr>
      <w:r>
        <w:t xml:space="preserve">　　感恩諸位法師，諸位護法，諸位義工菩薩，諸位同修大德，及網路前的全體同修，感恩參加家師上淨下空老和尚入殮儀式，我們儀式到此圓滿。我們法眷代表感恩大家，禮謝大家的發心，給家師上淨下空老和尚一切的照顧、誦經、念佛，法眷代表在佛前感恩大家，禮謝三拜。</w:t>
      </w:r>
      <w:r>
        <w:t xml:space="preserve"> </w:t>
      </w:r>
    </w:p>
    <w:p w14:paraId="3BF825CE" w14:textId="77777777" w:rsidR="003D0A96" w:rsidRDefault="003D0A96">
      <w:pPr>
        <w:pStyle w:val="a3"/>
      </w:pPr>
      <w:r>
        <w:t xml:space="preserve">　　我們入殮儀式到此圓滿，感恩大家的發心。我們極樂寺的佛堂，四十九天日夜念佛，大家同共發心。在台灣地區的同修，大家方便，可以輪流。現在還是在疫情期間，所以一次人不能太多。我們由極樂寺的執事幹部來安排人數，我們的座位、距離，大家按照政府的規定，有一定的距離。我們四十九天都在這裡日夜念佛。</w:t>
      </w:r>
      <w:r>
        <w:t xml:space="preserve"> </w:t>
      </w:r>
    </w:p>
    <w:p w14:paraId="39CF1ED0" w14:textId="77777777" w:rsidR="003D0A96" w:rsidRDefault="003D0A96">
      <w:pPr>
        <w:pStyle w:val="a3"/>
      </w:pPr>
      <w:r>
        <w:t xml:space="preserve">　　我們淨老和尚在極樂世界的常寂光淨土，時時刻刻沒有離開我們，時時刻刻在照顧我們，也時時刻刻在為我們開示。老和尚雖然他這個肉身放下，換蓮花化生，但是他的法身常在，法身不滅。特別是我們淨老和尚他講經說法，現在留下來這個視頻、音帶的內容非常的豐富，我們天天聽老和尚講經說法，如同老和尚在世沒有兩樣。大家都發心要恭敬供養老和尚，最好的供養，就是依教修行供養。我們淨老和尚的開示，我們聽了要真正去理解，理解之後要去落實，要把它做到，這樣就是依法修行供養，這個法供養是最殊勝的，也是最重要的。一切的法就是教我們要依教修行，這樣才能得到佛法真實的功德利益。如果沒有依教修行，我們法雖然聽了、懂了，甚至我們會講了，我們沒有去落實、沒有去做到，還是得不到佛法真實功德利益。這是我們淨老和尚他生前諄諄教誨，不斷耳提面命，不厭其煩的一遍又一遍給我們開示。我們慚愧弟子，業障深重，一遍不開悟，兩遍；兩遍不開悟，十遍；十遍不開悟，百遍，總是不厭其煩，一直在給我們教導。往往我們在境界現前，習氣煩惱控制不住，知道不對，但是還是會犯錯誤，這是我們當前大家要用功的地方，怎麼來克制自己的煩惱習氣，這樣才能提升自己，也才能幫助別人。這是我們淨老和尚對我們平</w:t>
      </w:r>
      <w:r>
        <w:t>常的開示，也是時時刻刻開示。</w:t>
      </w:r>
      <w:r>
        <w:t xml:space="preserve"> </w:t>
      </w:r>
    </w:p>
    <w:p w14:paraId="59DDD645" w14:textId="77777777" w:rsidR="003D0A96" w:rsidRDefault="003D0A96">
      <w:pPr>
        <w:pStyle w:val="a3"/>
      </w:pPr>
      <w:r>
        <w:t xml:space="preserve">　　我們現在打開電視，隨時可以聽到我們老和尚的法音宣流不斷。所以師父這個色身放下了，他老人家換一個蓮花化生，但是他的法身是時時刻刻都在我們周邊，時時刻刻與我們同在，這一點大家務必要能夠理解。所以大家難免，人之常情，走了就會傷心，總是不捨。但是佛他都要示現涅槃，你看《無量壽經》講「於此中下，而現滅度」，示現滅度也是教學，也是在提醒我們，讓我們用功。如果佛一直在世間，我們總會覺得今天不行還有明天，明天不行還有明年，這樣也會懈怠，會退轉。所以佛示現滅度，反而激起弟子他們奮發向上。我們淨老和尚往生西方也是激發我們，他走了，那我們怎麼辦？我們就不學了嗎？就不修了嗎？就不弘法了嗎？三年前我們老和尚臨時叫悟道到法國去，臨時的，他老人家給悟道開示，他說他老了，自行化他的工作要交給我們了。好像接力賽跑一樣，接力賽，一棒接一棒。他老人家也是接前面祖師大德的棒子，跑了一段，現在他的棒子交接給我們，我們接下來，我們要繼續往前跑，這是我們大家四眾弟子要同共發心。</w:t>
      </w:r>
      <w:r>
        <w:t xml:space="preserve"> </w:t>
      </w:r>
    </w:p>
    <w:p w14:paraId="2E720490" w14:textId="77777777" w:rsidR="003D0A96" w:rsidRDefault="003D0A96">
      <w:pPr>
        <w:pStyle w:val="a3"/>
      </w:pPr>
      <w:r>
        <w:t xml:space="preserve">　　特別感恩網路上，世界各地的同修，大家都一樣，雖然大家沒有到現場來，但是現在透過視頻也如同現場。我們大家都聽過老和尚講經都知道，法身遍一切處，無處不在。所以雖然不在現場，跟現場沒有兩樣，只要我們的心相應，在哪個世界、哪個</w:t>
      </w:r>
      <w:r>
        <w:lastRenderedPageBreak/>
        <w:t>角落我們都是同在的。特別感恩網路前的同修，時時刻刻關注我們淨宗，關心我們淨老和尚的一些動態，非常感恩。網路前的同修，我們這個四十九天在現場也會直播助念，大家發心來念佛迴向給我們淨老和尚，這個是遵守我們老和尚他在生的開示、他的教導。所以大家難免哀傷，但是我們要節哀念佛。印光祖師也是對蓮友這樣開示的，自己的親人往生了，我們修學淨宗的弟子就是節哀念佛，知道這個才是真正的報恩。</w:t>
      </w:r>
      <w:r>
        <w:t xml:space="preserve"> </w:t>
      </w:r>
    </w:p>
    <w:p w14:paraId="6725C693" w14:textId="77777777" w:rsidR="003D0A96" w:rsidRDefault="003D0A96">
      <w:pPr>
        <w:pStyle w:val="a3"/>
      </w:pPr>
      <w:r>
        <w:t xml:space="preserve">　　好，今天到此圓滿，這個佛堂我們四十九天都在念佛，網路也是四十九天，四十九天後才有出殯，那個時候也會網路直播，恭請網路的四眾同修大家留意。今天我們家師淨老和尚的入殮儀式、午供到此圓滿，再次感恩大家，祝福大家福慧增長，六時吉祥，身心安康，事業順利，闔家平安。阿彌陀佛！　　</w:t>
      </w:r>
    </w:p>
    <w:sectPr w:rsidR="003D0A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0370" w14:textId="77777777" w:rsidR="003D0A96" w:rsidRDefault="003D0A96" w:rsidP="00AE4FD4">
      <w:r>
        <w:separator/>
      </w:r>
    </w:p>
  </w:endnote>
  <w:endnote w:type="continuationSeparator" w:id="0">
    <w:p w14:paraId="46CC0175" w14:textId="77777777" w:rsidR="003D0A96" w:rsidRDefault="003D0A96" w:rsidP="00AE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E99AC" w14:textId="77777777" w:rsidR="003D0A96" w:rsidRDefault="003D0A96" w:rsidP="00AE4FD4">
      <w:r>
        <w:separator/>
      </w:r>
    </w:p>
  </w:footnote>
  <w:footnote w:type="continuationSeparator" w:id="0">
    <w:p w14:paraId="3CFDFE1D" w14:textId="77777777" w:rsidR="003D0A96" w:rsidRDefault="003D0A96" w:rsidP="00AE4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D4"/>
    <w:rsid w:val="003D0A96"/>
    <w:rsid w:val="007931EE"/>
    <w:rsid w:val="00A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65A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