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17B58" w14:textId="77777777" w:rsidR="00B332F1" w:rsidRDefault="00B332F1">
      <w:r>
        <w:t>二Ｏ二五國際書展華藏培訓課程開示</w:t>
      </w:r>
      <w:r>
        <w:t>—</w:t>
      </w:r>
      <w:r>
        <w:t xml:space="preserve">流通法寶的意義和價值　　悟道法師主講　　（第一集）　　</w:t>
      </w:r>
      <w:r>
        <w:t>2024/10/12</w:t>
      </w:r>
      <w:r>
        <w:t xml:space="preserve">　　新莊念佛堂　　檔名：</w:t>
      </w:r>
      <w:r>
        <w:t xml:space="preserve">WD32-175-0001 </w:t>
      </w:r>
    </w:p>
    <w:p w14:paraId="25159332" w14:textId="77777777" w:rsidR="00B332F1" w:rsidRDefault="00B332F1">
      <w:pPr>
        <w:pStyle w:val="a3"/>
      </w:pPr>
      <w:r>
        <w:t xml:space="preserve">　　諸位法師，諸位同修大德，及網路前的同修，大家下午好，阿彌陀佛！請放掌。今天是二Ｏ二五年台北國際書展義工培訓班的第一天，也很榮幸，在第一天悟道就能夠來跟大家一起交流學習，這也是佛菩薩安排。講到書展，我們在疫情前就參加過台北市政府辦的國際書展，疫情期間停止，我們今年又繼續參加。</w:t>
      </w:r>
      <w:r>
        <w:t xml:space="preserve"> </w:t>
      </w:r>
    </w:p>
    <w:p w14:paraId="47BCAFCB" w14:textId="77777777" w:rsidR="00B332F1" w:rsidRDefault="00B332F1">
      <w:pPr>
        <w:pStyle w:val="a3"/>
      </w:pPr>
      <w:r>
        <w:t xml:space="preserve">　　最早在台北景美華藏佛教圖書館，先師淨老和尚宣講《佛說大乘無量壽莊嚴清淨平等覺經》。以前我們沒有聽過這部經，是李老師往生之後，民國七十五年（一九八六年），我們老和尚從裝書的箱子翻出這本經典，交代悟道去估價，印一萬本紀念老師。那是李老師他用毛筆在經典裡面做個註解，叫眉註。以前我們沒有看過這本經，以前《無量壽經》我讀的是康僧鎧這一本。這本流通就是從那裡開始，印出來一萬本紀念老師，跟同修結緣，我們才看到這本經。後來同修看到了，大家沒有聽過，就請我們老和尚來宣講這部經。所以宣講這部經的緣起是李老師往生，那個時候在台北景美華藏佛教圖書館開始啟講，後來也到世界各地去講這個經，這個經也是流傳很廣泛。先師淨老和尚講了這個經，當時就勸韓館長成立華藏淨宗學會。韓館長成立華藏淨宗學會，就請我們師父上人擔任會長，她是總幹事，他當會長。韓館長往生之後，台北信義路陳永信居士捐了一棟房子要給我們老和尚做弘法之用，後來我們老和尚就叫我把華藏淨宗學會的地址從景美遷到信義路。因為華藏淨宗學會是附設在華藏圖書館的，它的地址附設在那裡。館長往生之後，陳居士捐了這個地方，我們師父叫我把地址移到這邊來，就有屬於華藏淨宗學會的一個點。當初成立，我們是在</w:t>
      </w:r>
      <w:r>
        <w:t>內政部申請社團，「社團法人中華華藏淨宗學會」；後來我們又申請一個財團，現在叫「財團法人華藏淨宗弘化基金會」。我為什麼取「弘化基金會」？這是效法印光祖師。先師淨老和尚給我們講，我們跟印光祖師是有師承關係的，他的老師李炳南老居士學淨土，是在印光祖師那邊皈依的，淨土法門也是跟印祖來學習的，所以我們有這個傳承的關係。包括我們現在台北雙溪小築，當時雙溪那一座山，它也沒有名稱，是陳永信跟洪平和他們兩位居士來奉獻的。當時陳居士就給我講，他說我們去給老和尚報告，這個山也沒有名稱，我們來給它取一個叫「淨空山」。他說我們師父在台灣弘法這麼多年了，人家其他的法師都有山頭，佛光山一個山頭，法鼓山也有山頭，中台也有山頭，慈濟有山頭，有四大山頭，我們淨宗應該也要有一個山頭。我說那去請問師父，這個我不能做主。我們就去了，向老和尚報告，我們老和尚說不要不要，不要用我的。我說師父，那這個山用什麼名稱？我們師父就用毛筆字寫，「台北靈巖山雙溪小築」。寫個雙溪小築的意思是什麼？不要搞大，小小的就好，就這個意思。</w:t>
      </w:r>
      <w:r>
        <w:t xml:space="preserve"> </w:t>
      </w:r>
    </w:p>
    <w:p w14:paraId="2CB0D54A" w14:textId="77777777" w:rsidR="00B332F1" w:rsidRDefault="00B332F1">
      <w:pPr>
        <w:pStyle w:val="a3"/>
      </w:pPr>
      <w:r>
        <w:t xml:space="preserve">　　我們講到弘化基金會，因為印光祖師晚年在蘇州報國寺，他辦了一個弘化社，專門印經書、善書流通的。他的流通有全價流通、半價流通、免費流通，分三種。他流通的方式就是如果你的經濟可以，就是說我這個經，一本或者一套印出來成本多少，我就照成本，沒有賺你的錢。如果你經濟比較不好的可以半價，完全沒有經濟能力的那就免費。收的錢就做為下次印經的費用，等於是做一個基金的費用。所以弘化社到現在還在，我在大陸印經，也曾經委託他們印過幾次。另外在福建莆田廣化寺，那邊也有在印經。這是我取弘化基金會的一個由來，就是效法印祖印經典、印善書來流通，我們華藏這麼多年來印經流通，這個大家也都知道。這是把我們取了這個名稱，這個因緣跟大家說明，是這樣一個因緣。</w:t>
      </w:r>
      <w:r>
        <w:t xml:space="preserve"> </w:t>
      </w:r>
    </w:p>
    <w:p w14:paraId="16F349DB" w14:textId="77777777" w:rsidR="00B332F1" w:rsidRDefault="00B332F1">
      <w:pPr>
        <w:pStyle w:val="a3"/>
      </w:pPr>
      <w:r>
        <w:lastRenderedPageBreak/>
        <w:t xml:space="preserve">　　辦書展，當時也是我們學會負責的同仁問我，我們要不要去參加？我說很好。因為參加，也是多讓一些有緣人能夠接觸到。過去先師淨老和尚他是沒有像印光祖師做全價流通、半價流通，沒有，統統是免費。他老人家只有一個規則，就是說，我是版權公開授權，你們要自己印了流通，只要不任意增減內容就可以，忠於原著，這樣就可以。你要免費流通，或者你是開書店，你要賣，也是這個原則。你可以賣，也可以免費流通，公開授權。公開授權，流通面也就會比較廣。我們免費流通的場合大部分是在道場，寺院，包括廟，道場比較多，一般社會大眾他不一定能夠接觸到，在書店就會接引一些有緣的人。有一些人他不是我們淨宗道場的，他也不會來我們這裡流通處，他也不知道，但是他可能會去逛書店，有緣他就會看到，因此我們流通的管道就比較寬廣。所以我們老和尚也不阻止人家說你不能賣，你只能免費流通，他沒有這個規定。但是他的原則，就是你不可以隨便給它改，你要忠於原著，而且你不能拿去申請你的版權，別人不能印，就這個原則。你只要在這個前提之下，你要賣多少錢都可以。人家用錢去買來的，他肯定會看，起碼會翻一翻。</w:t>
      </w:r>
      <w:r>
        <w:t xml:space="preserve"> </w:t>
      </w:r>
    </w:p>
    <w:p w14:paraId="0E652576" w14:textId="77777777" w:rsidR="00B332F1" w:rsidRDefault="00B332F1">
      <w:pPr>
        <w:pStyle w:val="a3"/>
      </w:pPr>
      <w:r>
        <w:t xml:space="preserve">　　我們免費送人，他不一定會看；不一定會看，我們也是送。他現在請回去不一定會看，但是因緣成熟的時候，他可能就會看了，也結個緣。像過去廣東揭陽謝總，這個謝總他講他是無惡不作的。人家送了一片老和尚過去跟陳大惠老師對話的「和諧拯救危機」這個光碟，他也不曉得誰送給他的，他放在客廳放了三年，從來沒有去動一下，我聽他講，他說灰塵都這麼厚了。後來他是到處跟人家借錢，欠人家的錢，走投無路了，那一天很無聊，坐在客廳發愁，看看那一片，不曉得什麼，他就把它拿來放了，聽聽看，結果他一看，講的統統是他的問題。所以後來他辦道德講堂，就是那一片光碟的因緣。他說還沒有接觸到老和尚的光碟前，一百塊人民幣的好事他從來都沒有做過，他只是想去佔人家的便宜，借錢他是打算不還的，他是這樣的。後來這個因果報應，也是讓他覺悟的因緣。這是我們講到流通，這是一個很實際的例子，我聽他親自給我講，很實際的例子。本來我也是想，送你這麼多，你會看嗎？不好意思不接受，師父送的，只好帶回去。帶回去，恐怕他放在書架，不一定現在就馬上看，可能幾年後。不一定他本人看，或許他家人會看，這個就不知道了。我們總是多製造一些因緣，讓大家多一些機會來接觸到佛的正法。所以過去先師淨老和尚也</w:t>
      </w:r>
      <w:r>
        <w:t>講過，他說我印一萬本，有一個人真正看，那我就夠本了。我現在做，也是用這種計算方式，就是度一個人就夠本了，當然更多更好，所以我們現在是廣結法緣。所以講到參加書展，我說好，參加，能度一個是一個，我是用這樣的心態來參與這個事情。也非常感謝大家的發心，這個事情沒有大家同心協力，大家上上下下來幫忙，這個事情也很艱難，也辦不成，所以非常感謝大家的發心，抽出時間，大家來做義工，用你的腦力、用你的時間、你的精神來奉獻、來付出，為弘法、為三寶來付出，這個功德無量。這個就是財布施、法布施、無畏布施，這個也都有了。財布施，大家來做義工，內財布施，身體的勞力、腦力、精神、體力、時間來為眾生服務，這是內財布施；我們布施的內容是佛法，是法布施；大家明白佛法，他就遠離恐怖、顛倒、妄想，這是無畏布施，所以這個也是三種布施都具足。這是我們大家也要認知到這一點，我們來做這個事情是三種布施都具足，感恩大家同共發心。</w:t>
      </w:r>
      <w:r>
        <w:t xml:space="preserve"> </w:t>
      </w:r>
    </w:p>
    <w:p w14:paraId="595ADD9B" w14:textId="77777777" w:rsidR="00B332F1" w:rsidRDefault="00B332F1">
      <w:pPr>
        <w:pStyle w:val="a3"/>
      </w:pPr>
      <w:r>
        <w:t xml:space="preserve">　　講到書這樁事情，現在看書的人可能是愈來愈少，特別是實體的書，紙本的書，看的人就愈來愈少，因為現在都被電子書所代替。因為紙本的書，如果你分量少還可以，出門攜帶方便。古時候，大家有沒有看過古裝戲？秀才要進京趕考，他要有個書僮挑書，書很多。紙本的書，分量很多，如果在自己家裡有書櫃，這就沒有什麼問題，看紙本的書。出門在外，如果看一、二本書還可以，多了，的確攜帶也不是很方</w:t>
      </w:r>
      <w:r>
        <w:lastRenderedPageBreak/>
        <w:t>便。因此現在電子書出來，就一部電腦，《大藏經》統統都有了，而且現在你網路蒐尋，你要什麼有什麼，就帶部電腦就可以，就不用帶那麼重的書出門了，那就很方便。電子書是很方便，我們還印這個紙本的幹什麼？過去先師淨老和尚在世，他老人家講的每一句話我都很注意去聽，他說電腦如果沒電就不行，沒電你就什麼都看不到了。我想一想，沒錯，有時候沒電要充電；沒電，你那個資料也就不存在了。他老人家又講，他說古人用心良苦，紙本的書如果遇到天災人禍、兵火戰亂，容易遺失掉，一把火就燒光光了，所以他就舉出房山石經。房山石經我有去參觀過，一片一片的，把經文刻在石頭上，這叫石經。石經，當然火就不容易燒掉，水噴到了，它也不會像這個紙就爛了，當然那個保存就可以比較長久。但是我們老和尚也講了一句，有大地震來也是不行。大地震，我想一想也沒錯，你看今年四月三日花蓮大地震，整個山都崩下來，崩下來都埋在裡面，你也看不到。但是電子書又怕沒電，如果天災人禍一來，也會出現這方面的問題，紙本書又容易被燒毀。他老人家就想到一個比較萬全之計，就是我們印《龍藏》（《乾隆大藏經》），他交代我們去印，印了全世界到處送，就是國家圖書館、學校的圖書館盡量送，他說天災人禍總不會把地球所有</w:t>
      </w:r>
      <w:r>
        <w:t>的經統統都毀了。根據佛講的，末法都還有九千年，所以到處送，這裡沒有，那邊還有，這個資料就得以保存、流傳下去。我想想也有道理，所以我們《龍藏》印出來也是到處送，在大陸各寺院，只要人家申請，我們就送。包括在美國很多大學，我們都送了。有一次我到美國奧斯汀大學去參觀，他們有中文的圖書館很多，裡面有一套《道藏》，我就問那個《道藏》怎麼來的？他說學校花錢去大陸買的。我說只有《道藏》，沒有佛藏？所以我就說我們送你一部《龍藏》，贈送給他們圖書館。</w:t>
      </w:r>
      <w:r>
        <w:t xml:space="preserve"> </w:t>
      </w:r>
    </w:p>
    <w:p w14:paraId="0DF476ED" w14:textId="77777777" w:rsidR="00B332F1" w:rsidRDefault="00B332F1">
      <w:pPr>
        <w:pStyle w:val="a3"/>
      </w:pPr>
      <w:r>
        <w:t xml:space="preserve">　　以上講的，就是現在傳統紙本的書還是有保留的必要。但是現在的書已經印到飽和了，我們現在印書也是要隨緣，隨順每個階段的因緣不同來做調整。現在的書已經很多了，我們也常常收到人家送回來的書。以前書很少的時候，大家會很珍惜。現在送得太多了，現在你再送給他，他沒地方供，我看他就不會有法喜，他會生煩惱，我放哪裡？又不敢亂擺，又不敢亂丟，那怎麼辦？就生煩惱。所以我們書印出來流通之後，現在還要包括善後處理，送回來了怎麼辦？現在科技愈來愈發達，不像以前印的有限。物以稀為貴，有限，大家會很珍惜，太多了就變成他的負擔，就造成他的困擾。所以我們現在印書就是要在精，不在多了。現在一般性流通的書，有需要我們再印。這是我們印經這些年一些經驗談也是我們往後印經，大家考量的一個方向，要怎麼樣來印、怎麼樣來規畫、怎麼樣來設計，因應現代人的生活環境、意識型態。特別這個書接引年輕人，這個也是有賴大家集思廣益。</w:t>
      </w:r>
      <w:r>
        <w:t xml:space="preserve"> </w:t>
      </w:r>
    </w:p>
    <w:p w14:paraId="76831FFC" w14:textId="77777777" w:rsidR="00B332F1" w:rsidRDefault="00B332F1">
      <w:pPr>
        <w:pStyle w:val="a3"/>
      </w:pPr>
      <w:r>
        <w:t xml:space="preserve">　　以上講到印經書，它的價值、它的意義、它的用途。主要我們印經的宗旨，古人講「一時勸人以口，百世勸人以書」。這是古時候為什麼流通典籍下來？古時候沒有錄音機、沒有錄像機，就是當場口說，當場講完也就沒有記錄了，這個記錄就憑當時聽的人，他的文字記錄。像《了凡四訓》，袁了凡寫的這四篇文章，教導他家裡的子弟，用文字記錄下來，是他的家訓。原來是在他家流傳的，後來印光大師看到，這個非常好，就大力提倡。印祖大力提倡，那我們學佛的同修、念佛同修，大家就重視這個書了。一直流傳下來，你看明朝到現在有五百多年了，這個書現在我們還是在流通，包括翻成外國文字。也就是說，經過印祖的提倡，經過先師淨老的提倡，這個書已經是流通到國際，不同的國家、不同的族群了。過去在澳洲雪梨淨宗學會，</w:t>
      </w:r>
      <w:r>
        <w:t>Graeme</w:t>
      </w:r>
      <w:r>
        <w:t>是會長，他都到監獄去弘法，他去講英文的《了凡四訓》。</w:t>
      </w:r>
      <w:r>
        <w:t xml:space="preserve"> </w:t>
      </w:r>
    </w:p>
    <w:p w14:paraId="1F6F081A" w14:textId="77777777" w:rsidR="00B332F1" w:rsidRDefault="00B332F1">
      <w:pPr>
        <w:pStyle w:val="a3"/>
      </w:pPr>
      <w:r>
        <w:t xml:space="preserve">　　講了之後，記錄下來流通後世，現場沒有聽到、沒有看到的，那你在這個書裡面可以接觸到。這個也是我們現在華藏講記組整理這些講記類的，先師淨老和尚的講經、演講，種種的講記，還有傳統文化老師的講記。講記組也發心幫我整理過去我演講的一些比較重點式的話題，把它節錄出來印成書。這個書在今年第一次發布，也普遍受到歡迎，因為我都自己去推銷。這個也是感恩我們講記組的發心，不然你說叫我去弄這個，我哪有時間？這個也是大家的發心，特別講記組滿居士帶團隊來做這個事情。所以我到大陸去，我每次去都是拿這個跟人家結結緣，我到馬來西亞漢學院也是拿這個跟人家結結緣，大家看了，這個很容易懂。這個接引初機的是很好，因為初機你講太深，他也看不懂。所以我們出了這個書，主要是一個引導，引導他來讀經，引導他來聽經，這也是一個前方便。所以這個製作，我們還可以精益求精，節錄、精選，愈來愈精練，精簡練達，這個我們可以不斷的去提升的。這個節錄也是，像先師淨老和尚他節錄的東西我看了，他很精練的，我現在在學他節錄，還沒有達到那個水平，還在練習。一個取捨，也是要有抉擇的眼光跟智慧。先師淨老和尚，你看《淨土集》，他有節錄經文的、有節錄祖師大德註解經文的。像《淨土集</w:t>
      </w:r>
      <w:r>
        <w:t>—</w:t>
      </w:r>
      <w:r>
        <w:t>無量壽經菁華》，那是直接節錄經典的經文；《彌陀要解菁華》，那是蕅益祖師註解《彌陀經》的節錄，節錄一條一條的。《大勢至菩薩念佛圓通章》，節錄清朝灌頂大師的《疏鈔》。善導大師的《四帖疏》，是節錄善導大師註解的《觀經》。《印光大師文鈔》，就是法語菁華，他老人家也節錄了。後面《草堂集》，就是《閱微草堂筆記》的節錄，他每一個故事的重點，有時候一句、兩句，就是一條。</w:t>
      </w:r>
      <w:r>
        <w:t xml:space="preserve"> </w:t>
      </w:r>
    </w:p>
    <w:p w14:paraId="0196832C" w14:textId="77777777" w:rsidR="00B332F1" w:rsidRDefault="00B332F1">
      <w:pPr>
        <w:pStyle w:val="a3"/>
      </w:pPr>
      <w:r>
        <w:t xml:space="preserve">　　所以我今年在桃園復興鄉青年救國團那邊上課，原來是兩岸三地年輕的學子，現在兩岸互不往來，我們也是沒辦法的。有少數幾個年輕學生去，我為什麼還繼續辦？其實辦這個，主要還是我自己製造機會上台練習。我這個時間排出來，師父要講課了，其他事情排在其他時間。如果沒有排這個，永遠你說要找一個時間，後來我知道不可能。你沒有排這個因緣，那有其他的因緣來找你，你不要怕在那裡閒著沒事幹。所以我就是自己去要求自己。現在說要安排一個多長的時間怎麼樣，我說那是奢侈的想法。我現在利用一些空檔，細水長流，天天這麼幹，累積起來，時間長了，也有它一定的分量。如果說要等到什麼時間，我說等到往生了都沒有，肯定沒有。所以上台是自我學習，上台的人自己一定要看，要去學，自己逼自己。我們總是有在學，多多少少都有得到一些利益。這個《淨土集》，我就把《閱微草堂筆記》，一本也是這麼厚，故事很多，我就師父這一句從哪個故事出來，我就去查，有時要查很久，我再用黃色的筆把它畫出來，就在這裡，這個故事，他就取這一句。取這句，如果講它的義理，講一講是可以。所以這次我講，我是採用把那個故事帶進去。我看好像大多數人還是比較喜歡聽故事，故事還是比較有趣，特別是一些不可思議的事情，</w:t>
      </w:r>
      <w:r>
        <w:t>當然義理也是在其中。純粹，沒有時間，你就要講這個義理，把義理講出來。所以我看了他有節錄兩集，後面就《耶穌基督嘉言錄》，他有節錄，也附在《淨土集》後面。</w:t>
      </w:r>
      <w:r>
        <w:t xml:space="preserve"> </w:t>
      </w:r>
    </w:p>
    <w:p w14:paraId="0632EB88" w14:textId="77777777" w:rsidR="00B332F1" w:rsidRDefault="00B332F1">
      <w:pPr>
        <w:pStyle w:val="a3"/>
      </w:pPr>
      <w:r>
        <w:t xml:space="preserve">　　先師淨老和尚節錄的方式，他是有一年在美國達拉斯佛教會，他講弘一大師的《晚晴集》。《晚晴集》，弘一大師就把各種經典經文節錄一百條。他老人家有講《晚晴集》，講了之後他就有靈感，他就比照這個方式。所以他那個《淨土集》的節錄是在達拉斯講的，是在《晚晴集》之後做出來的。他老人家沒講，但是我知道一定是這樣的，一定是他講那個，他依照弘一大師那個模式。弘一大師是一百條，他節錄這個，每一種就不限定幾條。現在我也是繼續做這方面的一個工作。這個工作，《閱微草堂筆記》，印光祖師在世的時候，他是請居士把《閱微草堂筆記》比較明顯講因果報應的故事挑一百條，他那個書名叫《紀文達公筆記摘要》，摘了一百條，一百條它是一個完整的故事。我們師父節錄，他不是摘錄完整的故事，他是每個故事裡面的重點，這個故事他取哪一句，他是這樣，他不是取這個故事的，所以在方式上有不同。現在我也聽先師淨老常講，有《聊齋》、《閱微草堂筆記》，還有《子不語》。《聊齋》我看過，《閱微草堂》我也翻過，《子不語》沒看過，我就去查網路，《子不語》又有白話解釋，我就叫大陸的同修幫我找這些。《子不語》有兩千多條故事，現在我說你幫我翻成白話簡體字的，大陸人看得懂的。現在發了六百多條給我</w:t>
      </w:r>
      <w:r>
        <w:t>，我沒時間挑，因為有一些適合流通，有一些不適合流通。就是我們要挑，原則就是要挑明顯有因果報應的那個故事可以節錄出來，就比照《紀文達公筆記摘要》這個模式。我們就沒有限定幾條，反正這個有比較適合的。因為《子不語》、《閱微草堂筆記》、《聊齋》，光怪陸離的事情很多，天下之大，無奇不有，所以我們做這個節錄工作。這個如果節錄出來，我再來看一下，再來審核一下。我沒有時間，就要請大家幫忙發心。因為這個也是「一時勸人以口，百世勸人以書」。我們把古聖先賢的一些有關幫助弘揚佛法，特別是倫理的教育、道德的教育、因果的教育，這一類普世的教育，這些典籍我們把它挑出來流通，跟大家分享。特別是因果教育，印光大師特別強調，先師淨老和尚在世也是特別強調這個因果教育。</w:t>
      </w:r>
      <w:r>
        <w:t xml:space="preserve"> </w:t>
      </w:r>
    </w:p>
    <w:p w14:paraId="6A826AE4" w14:textId="77777777" w:rsidR="00B332F1" w:rsidRDefault="00B332F1">
      <w:pPr>
        <w:pStyle w:val="a3"/>
      </w:pPr>
      <w:r>
        <w:t xml:space="preserve">　　還有一個工作可以做的，我也跟講記組提出來，就是可以比照《安士全書》，《安士全書》主要是講因果。《安士全書</w:t>
      </w:r>
      <w:r>
        <w:t>·</w:t>
      </w:r>
      <w:r>
        <w:t>文昌帝君陰騭文》的文字很簡要，周安士居士引用三教經典來註解《文昌帝君陰騭文》，內容就豐富了。講到有關公案的部分，佛經公案、歷史公案的部分，周安士都會〔按〕，〔按〕就按照這個公案，他來做一個評語。這個我們也可以做，這個提供給講記組參考。比如說這個公案是講因果報應的，我們就可以比照《安士全書》周安士居士他那個做法。這個故事講完了，他還有一個〔發明〕，〔發明〕就是說這一句，《文昌帝君陰騭文》的原文，然後他引用經典，或者是故事公案來發明這一句經文。這個公案因緣提出來之後，他就按照這個公案因緣來做一個評語，這樣就更殊勝，更能引人，他看了就更明白。古今都可以引用，特別是近代、現代的，你提出來，大家都知道的，新聞報導這些。</w:t>
      </w:r>
      <w:r>
        <w:t xml:space="preserve"> </w:t>
      </w:r>
    </w:p>
    <w:p w14:paraId="284B91CB" w14:textId="77777777" w:rsidR="00B332F1" w:rsidRDefault="00B332F1">
      <w:pPr>
        <w:pStyle w:val="a3"/>
      </w:pPr>
      <w:r>
        <w:t xml:space="preserve">　　我們用因果的眼光來看，現在新聞每一天在報的統統是因果報應，就在眼前，都是因果報應。他是什麼因，後面是什麼果，因果報應。所以用經典的真理來對照發生的事情，事跟理，有事就有理，有理就有事，因果的事理我們來對照，主要是勸人斷惡修善。要教導眾生認識什麼是善、什麼是惡，現在叫認知，你認識什麼是善、什麼是惡。如果你不認識、不知道，把那個惡當作是善，把那個善看成是惡，就顛倒，叫是非善惡顛倒；是非善惡顛倒，那這個果報就是三惡道。現在還沒有到三惡道，三惡道的徵兆都出現了，「吉凶未至先有兆」。這個兆從哪裡看？從他講話，他講話是不是很顛倒？是非顛倒，講話不符合經典，那個就是三惡道的徵兆。還沒有死，還沒有到地獄去，這個徵兆已經示現給我們看了，用經典去對照就很精準。所以過去雪廬老人他舉出過去中央日報有登一篇文章，一個高先生寫的，說「經是中國人的身分證」。我們現在拿中華民國身分證，那個不是身分證，經典才是我們的身分證，什麼經典？三教經典。我們就不要講太高的經典，講我們老和尚的三個根，佛家的《十善業道經》、道家的《太上感應篇》、儒家的《弟子規》，就是我們中國人的身分證。實在講，這三樣東西不但是中國人的身分證，是全世界人類的身分證，什麼</w:t>
      </w:r>
      <w:r>
        <w:t>身分？人的身分。你沒有這三樣東西，你就喪失做人的資格，你沒有人格了。沒有人格，那做什麼？畜生、餓鬼、地獄，你來生不就去那裡了嗎？現在得到人身，過去世有修五戒十善，那這一世如果不知道繼續修，造惡業，來世不就到三惡道去了嗎？所以這個就很重要了。現在我們看到全世界的人類都是走向三惡道，就是自私自利、損人利己，都這樣的心。從不為別人想，只會為自己想，甚至連自己一家人他都不管，那自私到極處了。自私自利，為我自己一身，為我一個家，為我一個國，那都是自私，自私的範圍大小不同。真正做到無私就是佛了，普度眾生，九法界的眾生都要普度，就一點私心都沒有了。所以這個都是我們要學習的地方，這是我們要知道，我們大家發心來做這個事情，它的意義跟價值。主要在宣揚我們儒、釋、道三教的教育，現在普世的教育就是倫理道德因果教育，這叫普世的教育，就是無論你學佛不學佛都需要。像《十善業道經》，佛給我們開示，十善是大地，大地是形容、比喻，為什麼說是大地？因為人天身，聲聞菩提、獨覺菩提、無上菩提，皆依此大地而得成就。人天身就是我們現在講人天福報，我們現在很多佛教道場提倡人間佛教，佛光山</w:t>
      </w:r>
      <w:r>
        <w:t>出版的報紙叫「人間福報」，我也常常請人去幫我買，他提倡人間福報。人間佛教現在很多，來學佛，求人天福報是大多數。你要得到人天福報，不是說喊一喊口號，我就得到人天福報，不是這樣。你要修五戒十善，要《弟子規》、《感應篇》、十善業，這三樣我們修好了，起碼要六十分及格了，你才能得到人天福報。下品十善修羅道，中品十善人道，上品十善天道。人天福報也不是喊口號你就能得到。所以人天身，皆依此法而得成就。聲聞菩提就超越六道，那就不在六道裡面了，也要以十善為基礎。獨覺菩提就比聲聞高一級，他也超越六道了，修十二因緣悟道的，也要依十善。無上菩提，就是成佛，也要依這個十善大地而得成就。這個我們也要知道。你要得到人天的身分，獨覺，你要超越六道，聲聞菩提、獨覺菩提、無上菩提，無上究竟佛果，也要依這個為基礎，這三根就好像我們蓋大樓，地基，地基打好了，你才能往上蓋，蓋到最高的；地基沒打好，你一層都蓋不起來。</w:t>
      </w:r>
      <w:r>
        <w:t xml:space="preserve"> </w:t>
      </w:r>
    </w:p>
    <w:p w14:paraId="7624CE9E" w14:textId="77777777" w:rsidR="00B332F1" w:rsidRDefault="00B332F1">
      <w:pPr>
        <w:pStyle w:val="a3"/>
      </w:pPr>
      <w:r>
        <w:t xml:space="preserve">　　這也是我們流通法寶的一個意義跟價值。所以我們流通的書都稱為「法寶」，跟佛法有關的。什麼叫法寶？為什麼稱為法寶？這節課時間到了，我們下節課再來跟大家分享一下，我們印這個經書為什麼叫做法寶，再跟大家分享。好，那我們現在休息一下。阿彌陀佛！　　</w:t>
      </w:r>
    </w:p>
    <w:sectPr w:rsidR="00B332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BFB2D" w14:textId="77777777" w:rsidR="00B332F1" w:rsidRDefault="00B332F1" w:rsidP="000803F9">
      <w:r>
        <w:separator/>
      </w:r>
    </w:p>
  </w:endnote>
  <w:endnote w:type="continuationSeparator" w:id="0">
    <w:p w14:paraId="2FEFC64B" w14:textId="77777777" w:rsidR="00B332F1" w:rsidRDefault="00B332F1" w:rsidP="00080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3B82A" w14:textId="77777777" w:rsidR="00B332F1" w:rsidRDefault="00B332F1" w:rsidP="000803F9">
      <w:r>
        <w:separator/>
      </w:r>
    </w:p>
  </w:footnote>
  <w:footnote w:type="continuationSeparator" w:id="0">
    <w:p w14:paraId="1CD26F9E" w14:textId="77777777" w:rsidR="00B332F1" w:rsidRDefault="00B332F1" w:rsidP="000803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3F9"/>
    <w:rsid w:val="000803F9"/>
    <w:rsid w:val="007931EE"/>
    <w:rsid w:val="00B3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B30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03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03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03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03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1271</Words>
  <Characters>7251</Characters>
  <Application>Microsoft Office Word</Application>
  <DocSecurity>0</DocSecurity>
  <Lines>60</Lines>
  <Paragraphs>17</Paragraphs>
  <ScaleCrop>false</ScaleCrop>
  <Company/>
  <LinksUpToDate>false</LinksUpToDate>
  <CharactersWithSpaces>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