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B802" w14:textId="77777777" w:rsidR="006E5ED9" w:rsidRDefault="006E5ED9">
      <w:r>
        <w:t>淨土集</w:t>
      </w:r>
      <w:r>
        <w:t>—</w:t>
      </w:r>
      <w:r>
        <w:t xml:space="preserve">大乘無量壽經菁華（要當修十善業）　　悟道法師主講　　（第四集）　　</w:t>
      </w:r>
      <w:r>
        <w:t>2023/10/3</w:t>
      </w:r>
      <w:r>
        <w:t xml:space="preserve">　　澳洲淨宗學院　　檔名：</w:t>
      </w:r>
      <w:r>
        <w:t xml:space="preserve">WD20-062-0004 </w:t>
      </w:r>
    </w:p>
    <w:p w14:paraId="678D1BDC" w14:textId="77777777" w:rsidR="006E5ED9" w:rsidRDefault="006E5ED9">
      <w:pPr>
        <w:pStyle w:val="a3"/>
      </w:pPr>
      <w:r>
        <w:t xml:space="preserve">　　《淨土集．大乘無量壽經菁華》。諸位法師，諸位同修，及網路前的同修，大家好。阿彌陀佛！請放掌。我們今天晚上接著繼續來學習先師淨老和尚節錄的《大乘無量壽經菁華》。請大家翻開經本第四頁，《淨土集》第四頁，從最後一行，第十九，「發菩提心」，從這裡看起。我先將這段經文念一遍，我們對一對地方：</w:t>
      </w:r>
      <w:r>
        <w:t xml:space="preserve"> </w:t>
      </w:r>
    </w:p>
    <w:p w14:paraId="2B72BFEF" w14:textId="77777777" w:rsidR="006E5ED9" w:rsidRDefault="006E5ED9">
      <w:pPr>
        <w:pStyle w:val="a3"/>
      </w:pPr>
      <w:r>
        <w:t xml:space="preserve">　　【十九、發菩提心。持諸禁戒。堅守不犯。饒益有情。所作善根。悉施與之。令得安樂。】</w:t>
      </w:r>
      <w:r>
        <w:t xml:space="preserve"> </w:t>
      </w:r>
    </w:p>
    <w:p w14:paraId="6C39F4B6" w14:textId="77777777" w:rsidR="006E5ED9" w:rsidRDefault="006E5ED9">
      <w:pPr>
        <w:pStyle w:val="a3"/>
      </w:pPr>
      <w:r>
        <w:t xml:space="preserve">　　我們晚上從這裡看起。我們這次的講座一共預定十五個小時來簡單向大家報告《無量壽經菁華》大意。因為時間的關係，我們就不能做太多的講解。我們要深入的理解，我們導師淨老和尚有多次宣講，我們大家可以多聽。能夠聽完整的《無量壽經》是最好，如果沒有時間，聽個一品、二品，也都很好，也都很有受用。現在在網路上有很多同修節錄先師淨老和尚講的《大經解》、《大經科註》，還有其他經典，節錄一些重要簡短的開示，有三分鐘、五分鐘、八分鐘、十分鐘、十五分、二十分不等，這些很重要的開示，提供給沒有時間聽完整的一部經的這些同修一個方便。當年我們老和尚做《淨土集》，也是因應我們現前這個時代。當時在美國一般的人平常都要工作，要上班，所以在那個環境要講一部大經，能夠從頭到尾的人，實在不容易。所以在海外這個講座最長大概三天，有三天的假期，能講三天，這個就很難得了。三天要講一部經，不要說大經，小經也都講不完，因此就採用弘一大師《晚晴集》這樣的一個做法，將經典、祖師大德的註解、講義做個節要，編一條一條的，每一條都可以獨立，這個很方便。這個短時間的講座，你一天的，講一個小時、半個小時也可以。你要講一條、講兩條，你一天、兩天、三天，這個就很方便。前後也可以</w:t>
      </w:r>
      <w:r>
        <w:t>連貫，也可以獨立，所以採用這樣的一個方式，這個也是方便我們現前大家的時間。</w:t>
      </w:r>
      <w:r>
        <w:t xml:space="preserve"> </w:t>
      </w:r>
    </w:p>
    <w:p w14:paraId="066DCF80" w14:textId="77777777" w:rsidR="006E5ED9" w:rsidRDefault="006E5ED9">
      <w:pPr>
        <w:pStyle w:val="a3"/>
      </w:pPr>
      <w:r>
        <w:t xml:space="preserve">　　我們晚上接著學習的這一段，節錄出來的也都是比較重要的經文，首先『發菩提心』。「發菩提心」這一句，我們同修大家常常讀誦《無量壽經》，《無量壽經》三輩往生，從上輩、中輩、下輩，三輩往生這修行的功夫淺深不一樣，但是要往生西方淨土兩句經文都一樣的，就是「發菩提心，一向專念阿彌陀佛」，這個是三輩往生都一樣。菩提心經論上講的有很多種，蕅益祖師他把「發菩提心」根據《彌陀經》跟我們做一個簡要的解釋，說真信、發願、念佛求生淨土，就是發無上菩提心。這個我們一般人就比較容易明白，真信發願，真相信有西方淨土，真願意往生極樂世界，願意放下我們現前這個娑婆世界，這樣一向專念阿彌陀佛，就能蒙佛來接引往生西方，這個就是無上菩提心。這個講法，我們一般人聽得比較容易懂。經典上講菩提心，像《觀經》講的「至誠心、深心、迴向發願心」，這個就講得比較廣、講得比較深，還有其他經論講的。我們採用比較簡要的，比較直接能夠了解的來理解。蕅益祖師講的絕對是沒有錯，你真信、發願、念佛求生淨土，就是無上菩提心。</w:t>
      </w:r>
      <w:r>
        <w:t xml:space="preserve"> </w:t>
      </w:r>
    </w:p>
    <w:p w14:paraId="3DBE0BD6" w14:textId="77777777" w:rsidR="006E5ED9" w:rsidRDefault="006E5ED9">
      <w:pPr>
        <w:pStyle w:val="a3"/>
      </w:pPr>
      <w:r>
        <w:t xml:space="preserve">　　這句話我們聽起來似乎明白了，實在講我們不一定真明白。怎麼樣才叫真正明白，真正發菩提心？發菩提心就是真正覺悟了（菩提是覺悟的意思），這個我們念佛的同修也要進一步深入的去理解，如果沒有深入的理解，往往我們並沒有發菩提心，以為自己發了菩提心。這個菩提心也不是說我們在佛前念一念就發了菩提心，要真正從自己內心覺悟，真正發心，這個才算。在中峰國師《三時繫念》，第一時中峰國師</w:t>
      </w:r>
      <w:r>
        <w:lastRenderedPageBreak/>
        <w:t>的開示「信行願」，他那一段開示就是跟蕅益祖師講的一樣，那一段我們真明白了，那也就是真正發菩提心，這就我們淨宗來講。在經典裡面講的，這個菩提心它還是有層次上的不同。我們根據《佛說十善業道經》，佛在這個經上給我們講，「聲聞菩提、獨覺菩提、無上菩提，皆以此法以為根本而得成就」。此法就是都是以十善業道的基礎，而得到發菩提心這樣的成就。也就是發菩提心，無論是發小乘的，聲聞菩提、獨覺菩提是小乘的菩提心，無上菩提是大乘菩提心。在《十善業道經》我們看到三種菩提，都叫菩提。我們現在修的是大乘，就是無上菩提心。《大乘無量壽經》，無上菩提。所以這個菩提心在經論上有很多種講法，我們採取，我們修淨宗，採取我們大家比較容易理解的，我們來學習。</w:t>
      </w:r>
      <w:r>
        <w:t xml:space="preserve"> </w:t>
      </w:r>
    </w:p>
    <w:p w14:paraId="3ED8DC45" w14:textId="77777777" w:rsidR="006E5ED9" w:rsidRDefault="006E5ED9">
      <w:pPr>
        <w:pStyle w:val="a3"/>
      </w:pPr>
      <w:r>
        <w:t xml:space="preserve">　　真信發願，這個我們似乎也聽得很耳熟，我們也會講，也會勸人，但是是不是有真正深入的去理解，這個是我們要進一步去思考的。這個菩提心，無論是聲聞菩提、獨覺菩提、無上菩提，《華嚴經》講，「忘失菩提心，修諸善業，是名魔業」。佛門稱為三世怨，三世怨就是你這生修善業，修福，來生會生到人天善道，享受人天福報。到人間來，投生到富貴人家，享受榮華富貴，人一享福就很容易迷惑顛倒，人一享福他就迷了。人有福報的時候要修大的善業很容易，要造大的惡業也很容易。比如說做大官的，古人講公門裡面好修行，我們大家都有聽悟莊法師講《了凡四訓》，《了凡四訓》講，你看袁了凡他當寶坻縣長，他一個政策利益萬民，他就超過一萬件善事了，他一個政策對了，他積功累德很大也很快。反過來講，如果一個政策不對，害了萬民，那也造了極大的罪業，削減福報、削減壽命也是很大。但是我們看看有多少人在享受榮華富貴，他不再迷惑？這個很難。我們不要說往生了再來投胎，前世修行的事情都忘記了，就我們這一生，我們都忘記了。我們以前很苦的時候，這個心還比較清醒，到後來名聞利養現前，看你有沒有迷惑顛倒。光我們這一生，我們就保持不住，那何況來生來世。所以在《淨土集》後面，我們也看到先師淨老和尚</w:t>
      </w:r>
      <w:r>
        <w:t>他節錄的「行策大師警語菁華」，第一條就講，念佛人如果不發願往生極樂世界，念佛、吃素、放生、做種種好事，那只是世間善人，往生之後「報生善處」，善處就是往生到人天善道，但是來生享受榮華富貴，這一生修行的事情就忘了。甚至不要到來生，這一生如果晚年福報現前，人往往就迷了，這個是真的，現前我們都能夠去觀察的。迷了之後就造惡業，福報享盡、惡業造多了，第三世就墮三惡道去了。所以我們現在看到很多大富大貴的人，做大官的、做總統的，這個也是很危險的，他的一個政策如果不對，造極重罪業。我們一般人要造還沒那麼容易，他權力在手，造極大的功德，或者造極大的罪業，都在一念之間。很容易造作罪業，第三世就墮到惡道，所以叫三世怨。這個就是沒有發菩提心，修諸善業，是名魔業。就是你做這些好事出不了六道，在六道裡面輪迴生到人天善道的時間短暫，墮三惡道的時間很漫長，三途一墮五千劫，所以人天是客居，三途是家鄉。我們在六道輪迴，實際上就是這樣，這個我們淨老和尚過去在講席當中常常提醒我們。</w:t>
      </w:r>
      <w:r>
        <w:t xml:space="preserve"> </w:t>
      </w:r>
    </w:p>
    <w:p w14:paraId="20872081" w14:textId="77777777" w:rsidR="006E5ED9" w:rsidRDefault="006E5ED9">
      <w:pPr>
        <w:pStyle w:val="a3"/>
      </w:pPr>
      <w:r>
        <w:t xml:space="preserve">　　發菩提心是建立在出離心的基礎上，蕅益祖師講生死心切，真正發心要解決這個生死輪迴的問題，這個心發起來就是菩提心。無上菩提心也是建立在這個基礎上。我們想一想，如果我們沒有生起出離心，我們就生不起發願往生西方的心，這個願生不起來。願意生極樂的心生不起來，願意放下娑婆世界的心也生不起來，我們總是留戀這個世界、貪戀這個世界，這樣我們發的願總是口頭願，有口無心。所以蕅益祖師在《寒笳集》講，如果生死心不切，要解決生死這個心不懇切，說發菩提心，他說他不相信；說他發大菩提心要度眾生，他說更不相信。我們看到祖師這樣的開示，也是給我們當頭棒喝，就打醒我們了。出離心雖然是小乘，出離六道生死輪迴，但是大乘度</w:t>
      </w:r>
      <w:r>
        <w:lastRenderedPageBreak/>
        <w:t>眾生的無上菩提心，也是建立在這個基礎上。像蕅益祖師講的，如果你自己不想求了生死、出三界，說你發菩提心要度眾生，祖師說他不相信；說發大菩提心，更不相信。所以我們一定要知道，發菩提心就是《彌陀經》講的信願，就是厭離娑婆，願生極樂，這個心真正發起來就是無上菩提心。但是我們現在想一想，我們對現在這個世界，我們放得下嗎？身心世界，這個就是我們要好好的去思惟了。菩提心，我們簡單介紹到這裡。</w:t>
      </w:r>
      <w:r>
        <w:t xml:space="preserve"> </w:t>
      </w:r>
    </w:p>
    <w:p w14:paraId="7AF6BBBE" w14:textId="77777777" w:rsidR="006E5ED9" w:rsidRDefault="006E5ED9">
      <w:pPr>
        <w:pStyle w:val="a3"/>
      </w:pPr>
      <w:r>
        <w:t xml:space="preserve">　　下面這一句，『持諸禁戒，堅守不犯』。這裡講的「禁戒」，也是有廣義、狹義的。這個地方「戒」，我們就沒有時間去多做解釋，光一個五戒要詳細一點的講，就要講很長時間了。我記得在山東海島金山寺做百七，那個時候每一個星期有一個上午就跟大家學習《五戒相經箋要》一個小時，我記得錄下來也錄了四十個小時。一個五戒，我們實在講，我們都沒搞懂，何況更高層的戒。此地講，有戒律條文的這些禁戒，像五戒、八關齋戒、沙彌戒、比丘戒、菩薩戒，這個叫律儀戒。還有佛在經典上的教誡，那個也是戒；包括國家制定的法令規章，民情風俗，這些也都在戒的範圍，這是廣義的戒。禁戒是屬於禁止的，不可以去做的，叫止持。戒有作持跟止持，作持就是你一定要去做的，不做就犯戒；止持就是不可以做，做了就犯戒。這裡「持諸禁戒」，禁就是禁止的，像五戒就是禁戒，「堅守不犯」。</w:t>
      </w:r>
      <w:r>
        <w:t xml:space="preserve"> </w:t>
      </w:r>
    </w:p>
    <w:p w14:paraId="668D61C8" w14:textId="77777777" w:rsidR="006E5ED9" w:rsidRDefault="006E5ED9">
      <w:pPr>
        <w:pStyle w:val="a3"/>
      </w:pPr>
      <w:r>
        <w:t xml:space="preserve">　　『饒益有情』。戒就是有戒律條文的律儀戒。沒有戒律條文的，凡是屬於善的，叫攝善法戒。在《占察善惡業報經》，佛給我們講，凡是善，統統歸十善；凡是惡，統統歸十惡。沒有在條文裡面的，只要是好的、善的，就含攝在十善裡面；凡是不好的，雖然條文裡面沒有，含攝在十惡裡面。比如有人說，五戒，佛只有禁不飲酒，但是沒有禁抽煙，所以可以抽煙。甚至有人說吃大麻也可以，他沒有說不吃大麻、不吃嗎啡。實際上這個是屬於攝善法戒裡面，不飲酒這一條戒，它也含攝這些對你身體有害的，對公眾有害的，這個都含攝在裡面。所以有一個攝善法戒，這個也不能違犯。第三類叫饒益有情戒，這裡講「饒益有情」就是饒益有情戒，又叫攝眾生戒。這個饒益有情也就是四攝法，菩薩的四攝法，這個屬於作持的部分，饒是豐饒，益是利益。四攝法：布施、愛語、利行、同事，菩薩用這個四攝法攝受眾生。我們導師淨老和尚生前所做的這些都屬於饒益有情，像我們淨宗學會院每一個星期辦溫馨晚宴，還有在這裡做救濟、社會公益的這些事情、多元文化宗教的交流，這個就屬於這裡講的饒益有情戒。對眾生有利益的就要去做，那屬於四攝法。</w:t>
      </w:r>
      <w:r>
        <w:t xml:space="preserve"> </w:t>
      </w:r>
    </w:p>
    <w:p w14:paraId="58ED15F0" w14:textId="77777777" w:rsidR="006E5ED9" w:rsidRDefault="006E5ED9">
      <w:pPr>
        <w:pStyle w:val="a3"/>
      </w:pPr>
      <w:r>
        <w:t xml:space="preserve">　　『所作善根，悉施與之』。「所作善根」，做了這些，「發菩提心，持諸禁戒，堅守不犯，饒益有情」，這個經文我們淨老和尚在生活當中也做給我們看，表演給我們看。我們在圖文巴這個地區，先師淨老和尚他就是用這個饒益有情戒。但饒益有情，自己本身有持諸禁戒，堅守不犯，發菩提心，這樣來跟當地的這些居民互相的交流。剛時來的時候，他們也不認識我們，但是我們老和尚到海外地區弘法，早年到美國達拉斯弘法，他也先找左右鄰居，請大家來佛堂，請大家吃飯，說明我們做這個佛堂的原因，我們在這裡要做什麼，對我們地方上有什麼幫助，為什麼要這麼做，這些道理向居民、鄰居說明；來到圖文巴也是一樣，買了這個教堂做佛堂。所以我們師父說，禮拜六來佛堂，禮拜天去教堂，佛堂是學習佛陀教育的，禮拜天你去教堂，跟你原來的信仰，你原來信什麼教，你就信什麼教，你不要改變你的信仰，歡迎大家來佛堂，來一起交流學習，互相學習。不但有理論、有方法還帶表演，做給我們看就是表演，要怎麼做，做出來給我們看。</w:t>
      </w:r>
      <w:r>
        <w:t xml:space="preserve"> </w:t>
      </w:r>
    </w:p>
    <w:p w14:paraId="1A6F81B0" w14:textId="77777777" w:rsidR="006E5ED9" w:rsidRDefault="006E5ED9">
      <w:pPr>
        <w:pStyle w:val="a3"/>
      </w:pPr>
      <w:r>
        <w:t xml:space="preserve">　　所以在此地，剛來的時候，大家不了解，而且這是一個很封閉的基督教地區，當初來沒有華人，大概華人就是我們師父，他首先來的。早年到達拉斯，華人也很少，後來就比較多了。所以當初要到圖文巴來，山下我們淨宗的同修，沒有一個贊成。一般法師（華人的法師）建寺廟都要到華人多的地方，你看在美國都要到大城市，紐約、洛杉磯、舊金山、西雅圖、休士頓，都要找這些大城市。找那個沒有華人的地方，那誰來？一般台灣、大陸的法師到海外建寺廟，大部分都是挑選大城市，華僑多的地方才有信徒。我們師父上人選這個地方，當然大家我們要去也不方便，那麼遠，那邊又是基督教很保守的地方，去那裡幹什麼？但是他老人家有他的做法，就是要度當地眾生，就是要饒益有情。所以當時來，他們也是不了解。我們老和尚多次跟當地的居民，各階層的接觸，上到市長，到一般的這些民眾，跟他們接觸，把我們來這裡的目的，要做什麼，為什麼要這麼做，講給他們聽。他們聽聽，也都很有道理，但是他們也講，你講的沒錯，但是我要看看你講的跟你做的是不是一樣？聽其言，觀其行，這個也沒有錯。所以在這裡的確對這個地方上做出很多的奉獻。後來我聽說，這裡的居民都說，淨宗學院，淨空法師是好人，不是壞人，是好人，對他們這個</w:t>
      </w:r>
      <w:r>
        <w:t>地方有幫助的。所以學院在這裡也得到當地政府、民眾的肯定，認同與護持。這個也就是饒益有情，我們師父上人他做出四攝法，「所作善根，悉施與之」，他修的這些善根都布施。這個就很具體，不是說紙上談兵，講了半天怎麼做，我們也不曉得該怎麼做？做出來給我們看。這個就像《華嚴經》善財童子五十三參，有理論、有方法還帶表演，這個就能夠真正弘揚佛法，得到佛法真實的功德利益。</w:t>
      </w:r>
      <w:r>
        <w:t xml:space="preserve"> </w:t>
      </w:r>
    </w:p>
    <w:p w14:paraId="42CF0D30" w14:textId="77777777" w:rsidR="006E5ED9" w:rsidRDefault="006E5ED9">
      <w:pPr>
        <w:pStyle w:val="a3"/>
      </w:pPr>
      <w:r>
        <w:t xml:space="preserve">　　所作善根，悉施與之，『令得安樂』。目的是什麼？令眾生得到安定快樂。所謂安居樂業，就這個目的，這個放諸四海皆準。你這個做法，你到任何國家地區，大家都需要、都歡迎。不歡迎是他不了解，他有懷疑，你不曉得要來幹什麼，他有防範，不了解。如果真正了解，沒有一個不歡迎的。但是要讓這個地區的人能夠了解、能夠相信、能夠接受，當然你要具體的去做奉獻，真正在修六度，布施、持戒、忍辱、精進、禪定、智慧，真正這樣在生活上去落實。做這些就是建立在發菩提心這個基礎上。如果沒有發菩提心，持諸禁戒，這個戒就變成世間善法，得人天福報，不能超越六道。所以蕅益祖師在《寒笳集》也講，「不明念處慧，徒誦木叉篇」，木叉就是戒律。念處慧就是四念處，這個四念處是觀慧，要作觀的。這個不明白，你戒持得再好，都變成世間法。所以修四念處，就是發菩提心。第一觀身不淨，觀受是苦，觀心無常，觀法無我。這個觀不起來，肯定會留戀這個世間，超越不了。所以你戒持得再好就變成世間善法，不是出世間善法，關鍵就在發菩提心。</w:t>
      </w:r>
      <w:r>
        <w:t xml:space="preserve"> </w:t>
      </w:r>
    </w:p>
    <w:p w14:paraId="1C39B285" w14:textId="77777777" w:rsidR="006E5ED9" w:rsidRDefault="006E5ED9">
      <w:pPr>
        <w:pStyle w:val="a3"/>
      </w:pPr>
      <w:r>
        <w:t xml:space="preserve">　　我們再看第二十，請看經文：</w:t>
      </w:r>
      <w:r>
        <w:t xml:space="preserve"> </w:t>
      </w:r>
    </w:p>
    <w:p w14:paraId="6C82681D" w14:textId="77777777" w:rsidR="006E5ED9" w:rsidRDefault="006E5ED9">
      <w:pPr>
        <w:pStyle w:val="a3"/>
      </w:pPr>
      <w:r>
        <w:t xml:space="preserve">　　【二十、要當作善。所謂一不殺生。二不偷盜。三不淫欲。四不妄言。五不綺語。六不惡口。七不兩舌。八不貪。九不瞋。十不痴。】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61E10B88" w14:textId="77777777" w:rsidR="006E5ED9" w:rsidRDefault="006E5ED9">
      <w:pPr>
        <w:pStyle w:val="a3"/>
      </w:pPr>
      <w:r>
        <w:t xml:space="preserve">　　這一條也是在第二十五品的一個節錄，節錄二十五品當中一段的經文。二十五品經文裡面講，縱然不能盡持經戒，那個我們做不到，起碼也要『作善』。「作善」就是《觀經》淨業三福第一福，「孝養父母，奉事師長，慈心不殺，修十善業」。縱然你不能盡持經戒，不能做到第二福、第三福，你起碼也要做到第一福。所以說「要當作善」，那個盡持經戒做不到，起碼要修十善。這裡講就是十善業道，詳細就是一部《十善業道經》。</w:t>
      </w:r>
      <w:r>
        <w:t xml:space="preserve"> </w:t>
      </w:r>
    </w:p>
    <w:p w14:paraId="118448EF" w14:textId="77777777" w:rsidR="006E5ED9" w:rsidRDefault="006E5ED9">
      <w:pPr>
        <w:pStyle w:val="a3"/>
      </w:pPr>
      <w:r>
        <w:t xml:space="preserve">　　最近新加坡多元文化促進會，邀請悟道跟大家學習《十善業道經》。我們採用先師淨老和尚的《講記》，我也是比照這個方式做個節錄，不過我節錄的比較長，也是一段一段的來跟大家分享學習。這一段詳細講就是一部《十善業道經》。十善業，第一是『不殺生』，這個十條都叫止持，也叫禁戒，「不」就是不可以，不可以殺生。不殺生，我們可以從吃素開始，有的人他還不能吃全素，但是也要持不殺生戒。像五戒，不殺生，他就不一定說吃全素，但是不可以殺生。所謂吃三淨肉：不見殺、不聞殺、不為我殺，這個三淨肉。在佛陀時代，還有吃到五淨肉，動物自己死的，還有野獸吃剩留下來的。這兩種現在人不敢吃，怕衛生有問題。其他三種，就是你要到超市去買，那現成的。但總不能你見殺、聞殺、專門為我殺，這個就犯了殺生戒。這個也是方便，最好是吃長素，這一條戒就持得比較圓滿。</w:t>
      </w:r>
      <w:r>
        <w:t xml:space="preserve"> </w:t>
      </w:r>
    </w:p>
    <w:p w14:paraId="1AEEBB37" w14:textId="77777777" w:rsidR="006E5ED9" w:rsidRDefault="006E5ED9">
      <w:pPr>
        <w:pStyle w:val="a3"/>
      </w:pPr>
      <w:r>
        <w:t xml:space="preserve">　　吃肉，不殺生，雖然沒有直接殺生，但是也有間接的因果關係，也有這個因果關係。不殺生這個範圍也很廣，這一條要講就很多方面。生，凡是有生命的，動物。動物，從人，還有鬼神、畜生，這個都不能殺的。《安士全書》講不殺生，引經據典就講得很多，大家去看《安士全書．萬善先資》，專門講戒殺吃素的這些因果，有經典的依據，還有古今這些善惡的因果，裡面講很多很離奇的公案，現在講叫故事。最近我也在網路搜尋《子不語》。過去我看《聊齋》，《聊齋誌異》不曉得大家有沒有聽說過？我們漢學院的同學。這個《聊齋》也是清朝時代，蒲松齡的一個文學鉅著。還有《閱微草堂筆記》，紀曉嵐先生他編的。有一些不可思議、發生的事情，現在的話講，叫新聞報導，他專蒐集這些比較特別的事情，把它記錄下來，編輯起來。我們師父上人講到，還有一本叫《子不語》。這一本我就沒看過，我去網路搜尋《子不語》。這本書也是清朝的人蒐集的，我們師父講，這些裡面記載的都確有其事。</w:t>
      </w:r>
      <w:r>
        <w:t xml:space="preserve"> </w:t>
      </w:r>
    </w:p>
    <w:p w14:paraId="5390DDE8" w14:textId="77777777" w:rsidR="006E5ED9" w:rsidRDefault="006E5ED9">
      <w:pPr>
        <w:pStyle w:val="a3"/>
      </w:pPr>
      <w:r>
        <w:t xml:space="preserve">　　《安士全書》講殺生、放生這種報應，特別是現世報的，這個舉出很多。古時候有發生過這個事情，我們再根據因果這些道理，你在現前這個社會上你去看，我就看了不少。看到現在，這個事情比古時候更多，更明顯，我們就相信古人記載都是真的。因為現在都發生在我們眼前，我自己親自碰到好幾件。所以有一次我到日本去，太和淨宗學會邀請我去講課，我就講「萬善先資」，講因果勸。上海有個居士跟我去，他很喜歡吃大閘蟹，在江蘇那邊有賣大閘蟹。剛好講到「蟹山受報」，那個地獄，他聽了之後，回去就不敢吃大閘蟹，那也收到初步的效果。所以這個還是要多講、多勸，因果勸。不然大家，我這樣做，不殺生，不吃，有什麼好處？我吃了，有什麼壞處？這個很現實的，因果就講現實的，所以這些都要講因果，屬於因果教育。如果沒有把這個因果講清楚說明白（這個《十善業道經》裡面講得比較詳細），大家為什麼要這麼做，大家都殺生吃肉，我為什麼不可以？我們要看經典裡面講的，殺生有什麼果報，不殺生有什麼果報。不殺生，得健康長壽；殺生，多病短命。那你要哪一種，果報你要哪一種？大家當然我要健康長壽。那是果報，你要修因，因是什麼？不殺生。你殺生吃肉，你得的果報，就是多病短命。重病、惡病、傳染病、遇到</w:t>
      </w:r>
      <w:r>
        <w:t>意外災難死亡的，第一個因素就是殺生。這個《無量壽經》後面講的就更多一些了。所以佛戒第一條不殺生，我們這個世間的人最容易犯的就是殺生。這個是第一條，第一條做不到，學佛就很難。</w:t>
      </w:r>
      <w:r>
        <w:t xml:space="preserve"> </w:t>
      </w:r>
    </w:p>
    <w:p w14:paraId="779DFE92" w14:textId="77777777" w:rsidR="006E5ED9" w:rsidRDefault="006E5ED9">
      <w:pPr>
        <w:pStyle w:val="a3"/>
      </w:pPr>
      <w:r>
        <w:t xml:space="preserve">　　第二，『不偷盜』。這個不偷盜，大的、明顯的，我們沒有犯偷盜。但是細的方面也不容易，我們往往細的方面，我們也犯了。所以過去我們師父上人在講席當中常常提到，過去台中李老師在奉祀官府上班，他要拿公家的信封、信紙寫信，一定要給孔德成先生說一聲，說這個信紙我是拿來私人寫信的，行不行？孔先生說可以，你拿去，他就拿來寫了。每一次拿都給他講一次，有一次孔先生就跟他講，大家不都拿去私人寫信嗎？你就不用講了。李老師就說，我跟你講一聲，你同意，我拿了，我就沒有犯偷盜戒；沒有跟你講，我就拿了，拿來私人寫信，不是公家用的，那就犯了偷盜戒。所以他不偷盜持得很細，這個戒相很細。弘一大師也講，他說他只做到出家多分優婆塞，他在《演講錄》裡面講的。五戒全部都受持，叫滿分戒；你只能受持三條、四條，叫多分戒；能受持一條、兩條，叫少分戒。他說我只是多分戒，弘一大師講不殺生、不邪淫、不妄語、不飲酒，他說這四條戒，他有把握，他持得清淨。但是不偷盜這一條，他說這個戒相很細，有時候我自己犯了都不知道，他這一條沒把握，所以他說他只有能持到多分戒。這個真是一個真正持戒的榜樣、模範。所以我們不是說去受了五戒就優婆塞，受了菩薩戒就菩薩，受了沙彌戒就沙彌，受了比丘</w:t>
      </w:r>
      <w:r>
        <w:t>戒就比丘，是一條也做不到，有名無實。所以這一條我們也是要努力學習，盡量避免。</w:t>
      </w:r>
      <w:r>
        <w:t xml:space="preserve"> </w:t>
      </w:r>
    </w:p>
    <w:p w14:paraId="033C1975" w14:textId="77777777" w:rsidR="006E5ED9" w:rsidRDefault="006E5ED9">
      <w:pPr>
        <w:pStyle w:val="a3"/>
      </w:pPr>
      <w:r>
        <w:t xml:space="preserve">　　第三，『不淫欲』。這個地方三點水的「淫」是廣義的。如果一個女字旁，指男女的邪淫。這裡是包括邪淫以外，所有欲望太超過，叫淫。好像下雨下太多，叫淫雨。就是凡事過分，太奢侈、太浪費，都是在這一條。貪，過分了。我們生活上不能太奢侈、太浪費了，要有節制。我們用水、用紙都不能太浪費，這些都屬於這一條。</w:t>
      </w:r>
      <w:r>
        <w:t xml:space="preserve"> </w:t>
      </w:r>
    </w:p>
    <w:p w14:paraId="33A95F11" w14:textId="77777777" w:rsidR="006E5ED9" w:rsidRDefault="006E5ED9">
      <w:pPr>
        <w:pStyle w:val="a3"/>
      </w:pPr>
      <w:r>
        <w:t xml:space="preserve">　　第四，『不妄言』。「不妄言」就是不欺騙人，這一條也就是誠實，不打妄語。這個妄語有大妄語、小妄語，大妄語那個罪就很重，大妄語就是還沒有證果說他證果了。或者說他是什麼佛、什麼菩薩，說完了他又留在世間也不往生，那就是打大妄語，那是假的。</w:t>
      </w:r>
      <w:r>
        <w:t xml:space="preserve"> </w:t>
      </w:r>
    </w:p>
    <w:p w14:paraId="03B0E68C" w14:textId="77777777" w:rsidR="006E5ED9" w:rsidRDefault="006E5ED9">
      <w:pPr>
        <w:pStyle w:val="a3"/>
      </w:pPr>
      <w:r>
        <w:t xml:space="preserve">　　所以過去我也碰到有一些人給我講，他是什麼佛，天天跟阿彌陀佛早上都開會，都早餐開會。還要出書，這個書還拿到香港給我們師父寫序文。我們華藏的盧居士拿給我看說，師父，這個書能不能印？我說我看看，我看了，這個不行。他說這個師父有寫序文。我說我要向師父報告，這個出去會把師父害死。我就斗膽冒著大不韙，我就跟師父講，我說師父恕弟子斗膽，我說這個書，師父在講席當中都教我們，特別是《楞嚴經》講，講什麼佛、常常跟佛在往來這些，這個講完就要走了，為什麼留在世間，這就假的。師父不是這樣勸我們嗎？我說師父幫他寫序文，等於替他背書，這個書一印出去就收不回來了，不可以的。我也是根據我們師父平常開示，還有根據他這個內容，後來我們師父就打電話給我說，好吧，那就印一些在內部流通，自己內部參考就好了。後來我也就沒印了，沒有印了。後來有一次我到馬來西亞漢學院，成德法師遇到我說，悟道法師，很感恩你，你當時勸我們師父不要印這個書，這印出去，他老人家親筆寫的那個序文，流通到外面去，肯定會出很大的問題。所以那件事情就被我擋下來了。</w:t>
      </w:r>
      <w:r>
        <w:t xml:space="preserve"> </w:t>
      </w:r>
    </w:p>
    <w:p w14:paraId="34894B66" w14:textId="77777777" w:rsidR="006E5ED9" w:rsidRDefault="006E5ED9">
      <w:pPr>
        <w:pStyle w:val="a3"/>
      </w:pPr>
      <w:r>
        <w:t xml:space="preserve">　　所以像寫這些，他是什麼佛，有一些人他就喜歡聽這些，這些不要輕易去相信。因為經典很明白告訴我們，他如果身分曝露，他就走了，那是真的。《楞嚴經》講得很清楚，我們身邊到處都是佛菩薩、阿羅漢化各種身分來度我們，可能他就坐在我們旁邊，但是他認識我們，我們不認識他。他只要顯露他的身分，他一定不住世，如果他要住世，他肯定死不承認。像印光大師，有一個高中生夢到觀音菩薩跟他講，大勢至菩薩快走了，你們趕快去親近。說哪一個？就印光大師。他們去說，你是大勢至菩薩，被印光大師罵，不准再講，講以後就不准你們來，所以當時就不敢講了。一直到印光大師往生才公開，那是真的。為什麼？這個很明顯，你講說你是什麼佛、什麼菩薩、什麼羅漢，講了又不走，那你目的在哪裡？就是要人家恭敬供養，你有這個心肯定是凡夫，不是佛菩薩。佛菩薩他決定不會迷惑這些名聞利養，為了就是度眾生，這些我們也要明白。所以犯了大妄語，這個都地獄的罪業，這個地獄的罪業。其他的妄語叫小妄語，小妄語在《五戒相經》有不可悔、有中可悔、有下可悔，這是根據戒經的開遮持犯來講的。</w:t>
      </w:r>
      <w:r>
        <w:t xml:space="preserve"> </w:t>
      </w:r>
    </w:p>
    <w:p w14:paraId="121E46EC" w14:textId="77777777" w:rsidR="006E5ED9" w:rsidRDefault="006E5ED9">
      <w:pPr>
        <w:pStyle w:val="a3"/>
      </w:pPr>
      <w:r>
        <w:t xml:space="preserve">　　『五不綺語』。「綺」是綺麗的意思，很美麗的絲織品。就是花言巧語，像現在有些文學著作、歌曲、舞蹈、愛情小說，統統叫綺語，會迷惑人心的，讓人心智迷惑，講得很美麗、很美好，實際上不是真的。像我年輕的時候，也是接觸到這些電影，什麼愛情小說，他們兩個人愛得不得了，兩邊的父母都不同意，後來兩個人就偷跑了，後來好幸福、好美滿。以前看這些好像是真的，那個父母好像都很不講理，到後來學了佛之後看一看，好像不是這樣。像我母親，她說我現在都不敢給你們做主，你們自己去找，好也是你們，不好也是你們，統統你們的事情，你不要來問我。她說來問我，我如果說好，將來不好，那你要怪我，我母親都不敢。像我大哥要結婚去問我母親，她說我不敢做主，你自己決定，我現在給你說好，將來如果你不好，那你不是怪我嗎？所以這些都屬於綺語。</w:t>
      </w:r>
      <w:r>
        <w:t xml:space="preserve"> </w:t>
      </w:r>
    </w:p>
    <w:p w14:paraId="2E938E6C" w14:textId="77777777" w:rsidR="006E5ED9" w:rsidRDefault="006E5ED9">
      <w:pPr>
        <w:pStyle w:val="a3"/>
      </w:pPr>
      <w:r>
        <w:t xml:space="preserve">　　『六不惡口』。「惡口」就是講話粗魯、講話衝，說者無心，聽者有意，這個我們也容易犯。口業也是很不好修，所以我們要會講話，講話要學習。有一些人他心不壞，但是他不會講話，讓人家聽了就產生誤會，以為在罵他、在毀謗他，跟人家結怨。有惡口的習氣，要多念佛，要改過，所以講話大學問。那一天有個同學說要學外交官，外交官講話要特別會講，那是很專業的。</w:t>
      </w:r>
      <w:r>
        <w:t xml:space="preserve"> </w:t>
      </w:r>
    </w:p>
    <w:p w14:paraId="6DCB9209" w14:textId="77777777" w:rsidR="006E5ED9" w:rsidRDefault="006E5ED9">
      <w:pPr>
        <w:pStyle w:val="a3"/>
      </w:pPr>
      <w:r>
        <w:t xml:space="preserve">　　第七，『不兩舌』。「不兩舌」就不挑撥離間，不去破壞人家的感情，小，破壞個人的；大，一個家庭、一個國家、一個世界。現在有一些人就是專門在造兩舌的業，破壞人家的家庭，破壞人家的企業、團體，破壞別人的國家。分化，兩舌就是分化，製造對立，他從中取利。這個兩舌，如果個人的，罪比較輕；人多的，一個國家，整個世界，那罪業就大，就是無間地獄的罪業，會下拔舌地獄。以上是身口七支，身三，口四。</w:t>
      </w:r>
      <w:r>
        <w:t xml:space="preserve"> </w:t>
      </w:r>
    </w:p>
    <w:p w14:paraId="35AE4414" w14:textId="77777777" w:rsidR="006E5ED9" w:rsidRDefault="006E5ED9">
      <w:pPr>
        <w:pStyle w:val="a3"/>
      </w:pPr>
      <w:r>
        <w:t xml:space="preserve">　　『八不貪，九不瞋，十不痴』。這是貪瞋痴，這個我們常常聽經都知道，但是這個貪瞋痴，我們就是無始劫以來的煩惱，這個也很難斷除。現在我們功課就是修這個，「不貪，不瞋，不痴」，這是我們要修學的地方。我們要修懺悔，也就修這個。我們做三時繫念都要念懺悔偈，也是修這個，這個無始劫的貪瞋痴。「往昔所造諸惡業，皆由無始貪瞋痴，從身語意之所生，今對佛前求懺悔」，我們念是念了，但是也沒在修。</w:t>
      </w:r>
      <w:r>
        <w:t xml:space="preserve"> </w:t>
      </w:r>
    </w:p>
    <w:p w14:paraId="797680D0" w14:textId="77777777" w:rsidR="006E5ED9" w:rsidRDefault="006E5ED9">
      <w:pPr>
        <w:pStyle w:val="a3"/>
      </w:pPr>
      <w:r>
        <w:t xml:space="preserve">　　這些要明白，什麼是諸惡業？諸惡業，這個十善業列出來，我們看了還不夠詳細。諸惡業，我建議大家讀《太上感應篇》，這我們老和尚提倡三根之一。《太上感應篇》有「積善章」跟「諸惡章」，「諸惡章」列出一百七十條，什麼叫諸惡業。真的，我們老和尚叫我們讀《感應篇》，我們才知道什麼叫諸惡業。如果沒有讀《感應篇》，我們念懺悔偈「往昔所造諸惡業」，什麼諸惡業，我沒有，我都很好。你《感應篇》讀熟了，才知道什麼叫諸惡業。諸惡業從哪裡來？「皆由無始貪瞋痴」，根源從無始劫來貪瞋痴，「從身語意之所生，今對佛前求懺悔」。我們要明白什麼叫諸惡業，《感應篇》是《十善業道經》的補充說明。「要當作善」，也就是我們要學習的。</w:t>
      </w:r>
      <w:r>
        <w:t xml:space="preserve"> </w:t>
      </w:r>
    </w:p>
    <w:p w14:paraId="5238ABB0" w14:textId="77777777" w:rsidR="006E5ED9" w:rsidRDefault="006E5ED9">
      <w:pPr>
        <w:pStyle w:val="a3"/>
      </w:pPr>
      <w:r>
        <w:t xml:space="preserve">　　我們再看：</w:t>
      </w:r>
      <w:r>
        <w:t xml:space="preserve"> </w:t>
      </w:r>
    </w:p>
    <w:p w14:paraId="631F7027" w14:textId="77777777" w:rsidR="006E5ED9" w:rsidRDefault="006E5ED9">
      <w:pPr>
        <w:pStyle w:val="a3"/>
      </w:pPr>
      <w:r>
        <w:t xml:space="preserve">　　【二十一、一心清淨。端正身心。絕欲去憂。慈心精進。不當瞋怒嫉妒。不得貪餮慳惜。不得中悔。不得狐疑。要當孝順。至誠忠信。當信佛經語深。當信作善得福。】</w:t>
      </w:r>
      <w:r>
        <w:t xml:space="preserve"> </w:t>
      </w:r>
    </w:p>
    <w:p w14:paraId="481E739D" w14:textId="77777777" w:rsidR="006E5ED9" w:rsidRDefault="006E5ED9">
      <w:pPr>
        <w:pStyle w:val="a3"/>
      </w:pPr>
      <w:r>
        <w:t xml:space="preserve">　　這一段也是第二十五品很重要的一段經文。『一心清淨』，我們學佛修行，世出世法在修什麼？修一心。《彌陀經》講「一心不亂」、「一心繫念」，我們一心就清淨了，我們要真正去體會這個一心。真正體會了，我們這個心它本來就清淨，就是我們不認識，學佛就學這個，認識一心。我們念佛念到一心不亂，那就清淨了。</w:t>
      </w:r>
      <w:r>
        <w:t xml:space="preserve"> </w:t>
      </w:r>
    </w:p>
    <w:p w14:paraId="53463A02" w14:textId="77777777" w:rsidR="006E5ED9" w:rsidRDefault="006E5ED9">
      <w:pPr>
        <w:pStyle w:val="a3"/>
      </w:pPr>
      <w:r>
        <w:t xml:space="preserve">　　下面講，也就是要怎麼修能達到一心清淨，就是要『端正身心』，這個「身心」要端正，不能邪曲，要端正。怎麼樣端正？我們也很想端正，為什麼不能端正？因為有欲望，要『絕欲去憂』，「絕」就是斷絕這些欲望的誘惑，去除內心的憂慮。我們為什麼憂慮？欲望太多了，求不得苦。知足常樂，少欲知足，我們就沒有憂慮了。『慈心精進』，這個「慈心」，慈能與樂，總是希望幫助眾生得到安樂。我們精進就是慈悲心，慈悲心的動力，推動我們的精進。我們發願要度眾生，發這個慈悲心，所以慈心是我們精進一個動力。具體的修學就是『不當瞋怒、嫉妒』，就是不可以起瞋恨心，不能發脾氣。這個也不容易，遇到境界來我們就控制不了，「瞋怒」就起來了。我們平常要用功，念佛也就是在這個地方用功，我們念佛的功夫，在佛堂念，也要用在生活當中，遇到這些境界不起瞋怒之心。這個講容易，要做到也不容易，這個我們的確要有一些金剛般若來補助，要修觀。所以這個五停心觀是「多瞋眾生慈悲觀」，要修慈悲觀，就是有憐憫心，憐憫那些惡人、不講理的人，憐憫那些頑固的人，不要跟他發脾氣。我們有做過為人父母的同修，也可以把別人當作自己兒女，自己兒女犯錯了都會原諒，先從這樣下手，這個可以幫助我們平息瞋怒之心。「嫉</w:t>
      </w:r>
      <w:r>
        <w:t>妒」，就是看別人有好事，嫉妒心就生起來，我們俗話講「見不得人好」，這個也是我們眾生的一個大毛病。所以普賢菩薩教我們要學「隨喜功德」，人家有好事，我們要隨喜，隨喜就破嫉妒的。</w:t>
      </w:r>
      <w:r>
        <w:t xml:space="preserve"> </w:t>
      </w:r>
    </w:p>
    <w:p w14:paraId="482C2EC0" w14:textId="77777777" w:rsidR="006E5ED9" w:rsidRDefault="006E5ED9">
      <w:pPr>
        <w:pStyle w:val="a3"/>
      </w:pPr>
      <w:r>
        <w:t xml:space="preserve">　　『不得貪餮慳惜』，「貪餮」就是貪吃，一天到晚想要吃好吃的，所謂美食主義，吃得太過分。「慳」是慳吝，不肯布施，不肯施與，不肯奉獻，自私自利，這個不可以。不能自私自利，也不能貪吃。『不得中悔』，「中悔」就是你做好事，布施，不能後悔。《太上感應篇》也講，「施與後悔」，布施之後又後悔了，那個錢我不拿去布施多好！後悔了，這個司過之神要記過的。所以「不得中悔」，不得當中又後悔了，布施就布施了，不要後悔。『不得狐疑』。狐狸疑心很重。這是形容比喻疑惑很多，懷疑，我們要相信聖言量，相信佛的話，不能懷疑。</w:t>
      </w:r>
      <w:r>
        <w:t xml:space="preserve"> </w:t>
      </w:r>
    </w:p>
    <w:p w14:paraId="620A554A" w14:textId="77777777" w:rsidR="006E5ED9" w:rsidRDefault="006E5ED9">
      <w:pPr>
        <w:pStyle w:val="a3"/>
      </w:pPr>
      <w:r>
        <w:t xml:space="preserve">　　『要當孝順』，「順」就是孝。對父母師長，對長輩要孝順。縱然長輩有一些不好的地方，先恆順，再慢慢去勸導，也不要當面跟他頂撞。『至誠忠信』，「至誠」就是至誠心。「忠信」，《論語》孔老夫子講忠信，大家可以看《論語講要》、《論語講記》，我們漢學班同學應該都有學習孔子教的忠信。但是要真正明白，不是只有學習字面上、文字上的解釋，要能夠去體會它核心的真實義，那才會有真正的受用。所以過去李老師講，《論語》你真的懂得一句、兩句，你的眼界就跟一般人不一樣，你看事情、人生觀跟一般人就不一樣。你會一句、兩句，但現在把這個當作沒有用的東西。早年在台北華藏佛教圖書館辦大專佛學講座，當時有大專學生在學校考《論語》，有一次就在討論，他說學這個《論語》也沒有用，就為了考試。我們師父聽到，沒有用？他不懂，不是沒有用，那真管用！現在世界的問題統統在這個裡面。以前春秋戰國亂世，亂了幾百年。我們師父講，現在整個世界就是我們中國古代春秋戰國那個時候一樣的，只是以前那個範圍小，現在是全球的。其實跟那個時候是完全一樣，爭來爭去、奪來奪去的，解決不了。所以《群書治要》、孔孟學說、大乘佛法，這湯恩比講是救這個世紀的。這是一點不假，這個就是至誠忠信。</w:t>
      </w:r>
      <w:r>
        <w:t xml:space="preserve"> </w:t>
      </w:r>
    </w:p>
    <w:p w14:paraId="4176D40B" w14:textId="77777777" w:rsidR="006E5ED9" w:rsidRDefault="006E5ED9">
      <w:pPr>
        <w:pStyle w:val="a3"/>
      </w:pPr>
      <w:r>
        <w:t xml:space="preserve">　　『當信佛經語深，當信作善得福』。要知道佛經講的道理很深，我們不要認為我明白了，我都知道了。我們知道什麼？根本就不知道。所以這些道理都很深，你要做翻譯就更不容易，你把中文的佛經翻成外文能翻得出來嗎？我們中國人讀了都不懂，你再去翻譯給外國人，那外國人就更不懂。所以有同修問我說，要怎麼做翻譯？我說自己先搞懂。昨天英國漢學院的凱蒂跟凱莉，她們在那邊現在教書，問我翻譯怎麼翻？我說這個很難，自己先搞懂。我說這個我們中國人自己就不懂，你翻給外國人，他就更不懂了。所以自己先下功夫，這個翻譯是一件不容易的事情。「當信作善得福」，這個就是相信因果報應，善有善報，惡有惡報。</w:t>
      </w:r>
      <w:r>
        <w:t xml:space="preserve"> </w:t>
      </w:r>
    </w:p>
    <w:p w14:paraId="06B193E0" w14:textId="77777777" w:rsidR="006E5ED9" w:rsidRDefault="006E5ED9">
      <w:pPr>
        <w:pStyle w:val="a3"/>
      </w:pPr>
      <w:r>
        <w:t xml:space="preserve">　　好！我們再看下面：</w:t>
      </w:r>
      <w:r>
        <w:t xml:space="preserve"> </w:t>
      </w:r>
    </w:p>
    <w:p w14:paraId="65829EBC" w14:textId="77777777" w:rsidR="006E5ED9" w:rsidRDefault="006E5ED9">
      <w:pPr>
        <w:pStyle w:val="a3"/>
      </w:pPr>
      <w:r>
        <w:t xml:space="preserve">　　【二十二、覺了一切法。猶如夢幻響。】</w:t>
      </w:r>
      <w:r>
        <w:t xml:space="preserve"> </w:t>
      </w:r>
    </w:p>
    <w:p w14:paraId="5F10927F" w14:textId="77777777" w:rsidR="006E5ED9" w:rsidRDefault="006E5ED9">
      <w:pPr>
        <w:pStyle w:val="a3"/>
      </w:pPr>
      <w:r>
        <w:t xml:space="preserve">　　『一切法』，如夢、如幻、如音響。在《金剛經》講，「一切有為法，如夢幻泡影」，好像肥皂泡一樣，「應作如是觀」。這個也是我們要學習的，我們要觀察我們現實的人生就如同作夢一樣，我們要常常這樣觀。我們晚上作夢，大家都知道，早上起來一場夢，無論好夢、惡夢就是一場夢，痕跡也找不到。我們白天何嘗不是在作夢？作白日夢。我們晚上睡覺，我們白天這一切就跟我沒關係了，包括我們的身體睡熟了，被人家扛走了也不知道，睡了就像死了一樣。你在作夢，夢到另外一個法界去了，白天這一切，我銀行多少錢，我今天有了新的銀行卡，晚上睡覺就不是我的了。我們師父講得更具體，他老人家說，房子現在住是我的，等一下走出去就不是我的；錢放在我口袋是我的，沒有放在口袋，放在銀行不是我的。這個我們要常常做如是觀，我們常常觀白天這是作夢，晚上是作夢。我們晚上睡覺了，今天白天的事情就是夢，大家想是不是這樣？明天醒來，作了一場夢。晚上睡覺了，我們白天不是又是一場夢嗎？常常這樣觀。</w:t>
      </w:r>
      <w:r>
        <w:t xml:space="preserve"> </w:t>
      </w:r>
    </w:p>
    <w:p w14:paraId="19D10A2D" w14:textId="77777777" w:rsidR="006E5ED9" w:rsidRDefault="006E5ED9">
      <w:pPr>
        <w:pStyle w:val="a3"/>
      </w:pPr>
      <w:r>
        <w:t xml:space="preserve">　　【二十三、通達諸法性。一切空無我。】</w:t>
      </w:r>
      <w:r>
        <w:t xml:space="preserve"> </w:t>
      </w:r>
    </w:p>
    <w:p w14:paraId="03801361" w14:textId="77777777" w:rsidR="006E5ED9" w:rsidRDefault="006E5ED9">
      <w:pPr>
        <w:pStyle w:val="a3"/>
      </w:pPr>
      <w:r>
        <w:t xml:space="preserve">　　《金剛經》講的就是這個，我們時間的關係，所以不能多做講解，有機會我們再來學習《金剛經講義》，那個剖析得就比較詳細。後面一條，我們把它念完，我們就下課。</w:t>
      </w:r>
      <w:r>
        <w:t xml:space="preserve"> </w:t>
      </w:r>
    </w:p>
    <w:p w14:paraId="63741819" w14:textId="77777777" w:rsidR="006E5ED9" w:rsidRDefault="006E5ED9">
      <w:pPr>
        <w:pStyle w:val="a3"/>
      </w:pPr>
      <w:r>
        <w:t xml:space="preserve">　　【二十四、諸佛密藏。究竟明了。調伏諸根。身心柔軟。深入正慧。無復餘習。】</w:t>
      </w:r>
      <w:r>
        <w:t xml:space="preserve"> </w:t>
      </w:r>
    </w:p>
    <w:p w14:paraId="77CD6932" w14:textId="77777777" w:rsidR="006E5ED9" w:rsidRDefault="006E5ED9">
      <w:pPr>
        <w:pStyle w:val="a3"/>
      </w:pPr>
      <w:r>
        <w:t xml:space="preserve">　　這一條，『諸佛密藏，究竟明了』，講到「究竟明了」，無過於念佛。我們深入念佛三昧，就能通達「諸佛密藏」，「諸佛密藏」我們就究竟明了，就能『調伏諸根，身心柔軟，深入正慧，無復餘習』，所有的煩惱習氣也就都沒有了，所謂念佛就成佛了。要講真的，念佛即是成佛時，只是我們不知道，我們有懷疑。我們真能相信，的確念佛是很直接通達成佛的一個最快速、最直截的法門。</w:t>
      </w:r>
      <w:r>
        <w:t xml:space="preserve"> </w:t>
      </w:r>
    </w:p>
    <w:p w14:paraId="1E499582" w14:textId="77777777" w:rsidR="006E5ED9" w:rsidRDefault="006E5ED9">
      <w:pPr>
        <w:pStyle w:val="a3"/>
      </w:pPr>
      <w:r>
        <w:t xml:space="preserve">　　好！今天時間到了，我們就學習到這裡。下面，我們下一節課再繼續來學習。祝大家福慧增長，法喜充滿。　　</w:t>
      </w:r>
    </w:p>
    <w:sectPr w:rsidR="006E5E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AB622" w14:textId="77777777" w:rsidR="006E5ED9" w:rsidRDefault="006E5ED9" w:rsidP="00963AF7">
      <w:r>
        <w:separator/>
      </w:r>
    </w:p>
  </w:endnote>
  <w:endnote w:type="continuationSeparator" w:id="0">
    <w:p w14:paraId="1D61326F" w14:textId="77777777" w:rsidR="006E5ED9" w:rsidRDefault="006E5ED9" w:rsidP="0096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BA57" w14:textId="77777777" w:rsidR="006E5ED9" w:rsidRDefault="006E5ED9" w:rsidP="00963AF7">
      <w:r>
        <w:separator/>
      </w:r>
    </w:p>
  </w:footnote>
  <w:footnote w:type="continuationSeparator" w:id="0">
    <w:p w14:paraId="717B76C6" w14:textId="77777777" w:rsidR="006E5ED9" w:rsidRDefault="006E5ED9" w:rsidP="00963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F7"/>
    <w:rsid w:val="006E5ED9"/>
    <w:rsid w:val="007931EE"/>
    <w:rsid w:val="0096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6B2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10899</Characters>
  <Application>Microsoft Office Word</Application>
  <DocSecurity>0</DocSecurity>
  <Lines>90</Lines>
  <Paragraphs>25</Paragraphs>
  <ScaleCrop>false</ScaleCrop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