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E224B" w14:textId="77777777" w:rsidR="00E41F2C" w:rsidRDefault="00E41F2C">
      <w:r>
        <w:t xml:space="preserve">大眾需要什麼法藥　　成德法師主講　　（共一集）　　</w:t>
      </w:r>
      <w:r>
        <w:t>2020/4/14</w:t>
      </w:r>
      <w:r>
        <w:t xml:space="preserve">　　英國蘭彼得　　檔名：</w:t>
      </w:r>
      <w:r>
        <w:t xml:space="preserve">55-148-0001 </w:t>
      </w:r>
    </w:p>
    <w:p w14:paraId="74C69067" w14:textId="77777777" w:rsidR="00E41F2C" w:rsidRDefault="00E41F2C">
      <w:pPr>
        <w:pStyle w:val="a3"/>
      </w:pPr>
      <w:r>
        <w:t xml:space="preserve">　　最近一直跟大家提到《涅槃經》有一句話講：「度眾生故，為說無上微妙法藥。」就是我們所寫的、所說的都能夠是契現在眾生的根機，能夠解決他我們說修齊治平的問題，從個人的身心到家庭、到社會團體、國家，乃至於天下。所以為什麼師父常常說是要活的《群書治要》？就是儒釋道都是活的，活活潑潑，而且很現實，就當下誰肯學肯用，當下就得利。所以老人家講經也常常比喻，二三歲的小孩，遇到困難不能解決了，他一定找他媽媽、爸爸；一個國家民族遇到困難問題不能解決，要找他的老祖宗。所以俗話也講，其實俗話也是一句話就講到問題了，說「不聽老人言，吃虧在眼前」；能聽老人言，幸福也是在眼前。我們說苦海無邊，回頭是岸，最關鍵的就是肯不肯回頭、肯不肯聽老祖宗的智慧。</w:t>
      </w:r>
      <w:r>
        <w:t xml:space="preserve"> </w:t>
      </w:r>
    </w:p>
    <w:p w14:paraId="009EB4AF" w14:textId="77777777" w:rsidR="00E41F2C" w:rsidRDefault="00E41F2C">
      <w:pPr>
        <w:pStyle w:val="a3"/>
      </w:pPr>
      <w:r>
        <w:t xml:space="preserve">　　所以師父講經常常說，中國人是最懂教育的，因為所有的問題都是人心，人心靠教育，「建國君民，教學為先」，一定可以解決的。中國人有五千年的教育的智慧、理念、方法、經驗，還有效果。所以為什麼二十一世紀是中國人的世紀？因為老祖宗積累了五千年的法寶、瑰寶可以解決二十一世紀的問題。但是問題是這五千年的法寶，現在連中國人很多人都看不懂。所以為什麼要辦漢學院？真正有能力讀懂《四庫全書》，深入，進而能夠把裡面跟現代人修齊治平的問題可以深入，然後可以講解，甚至自己能做到，還可以翻譯成英文，甚至是其他國家的語言。我們雖然只是一個漢學院，只是一個和諧博士班，很可能我們一個蘭彼得的校園，只要我們大家的願力是相同，所謂「二人同心，其利斷金；同心之言，其臭如蘭」，二人同心就有這麼大的力量，更何況我們是一群人，鐵定可以把正法弘傳到全世界。最重要是我們的信心很堅定，願心又不退，又堅持去做。這個信願行不只是往生的三資糧，也是我們弘揚漢學最重要的三資糧。四個人見和同解，就能把佛法弘傳到全世界。成德也相信，我們同學們大家一同發願，是超過四個人，一定可以在這個時代、這個世紀，為國家民族跟世界做出我們應有的貢獻。</w:t>
      </w:r>
      <w:r>
        <w:t xml:space="preserve"> </w:t>
      </w:r>
    </w:p>
    <w:p w14:paraId="63865B63" w14:textId="77777777" w:rsidR="00E41F2C" w:rsidRDefault="00E41F2C">
      <w:pPr>
        <w:pStyle w:val="a3"/>
      </w:pPr>
      <w:r>
        <w:t xml:space="preserve">　　回到我們這一門課，我們在學的過程，能不能從自身跟眾生的需要，在這麼大一本《彙編》裡面去找出當前最需要的一些法藥，就是這個《彙編》裡面可能有人參，可能也有薑片，就怎麼來配這些藥，大眾能夠利益。就像學長他上一次的複講，講的就是因為《彙編》當中給他啟發這個消費觀，可以給現代人怎樣一個啟示，應該怎麼樣來經營財富，怎樣是真正懂得用財，怎樣是暴財、是奢侈、是張揚。會用財，造福後世子孫，自己也得到助人為樂；暴財，這樣殃及自己跟後代子孫。能把這些理講清楚，有善根的人一被提醒，他就會轉過來。</w:t>
      </w:r>
      <w:r>
        <w:t xml:space="preserve"> </w:t>
      </w:r>
    </w:p>
    <w:p w14:paraId="346CDF8D" w14:textId="77777777" w:rsidR="00E41F2C" w:rsidRDefault="00E41F2C">
      <w:pPr>
        <w:pStyle w:val="a3"/>
      </w:pPr>
      <w:r>
        <w:t xml:space="preserve">　　成德也覺得其實我們師長老人家他整理的科會，其實每一段，自行、化他、隱惡揚善、三善根、布施，甚至於是惡當中整理的背逆大惡、位高者惡，其實這個對我們這個時代都是最急迫的提醒。包含世俗之惡、殺生之惡，或者柔弱，就是比較陰險、陰柔這些惡，剛強暴惡，還有不惜物力的惡，現在人都很嚴重。顯橫惡、藏陰惡、忤逆惡、奪志惡、無忌諱惡，甚至於是家庭惡，這個也跟現在的家庭問題都是息息相關。所以它每一個重點可能都可以透過我們深入，然後可以供養這個時代需要的法藥。甚至於只是一句，我們能把它開解清楚，比方「禍福無門，惟人自召」，可以把它講清楚；「是道則進，非道則退」，可以把它講清楚。</w:t>
      </w:r>
      <w:r>
        <w:t xml:space="preserve"> </w:t>
      </w:r>
    </w:p>
    <w:p w14:paraId="4FC8E975" w14:textId="77777777" w:rsidR="00E41F2C" w:rsidRDefault="00E41F2C">
      <w:pPr>
        <w:pStyle w:val="a3"/>
      </w:pPr>
      <w:r>
        <w:lastRenderedPageBreak/>
        <w:t xml:space="preserve">　　甚至於老人家還曾經說過，這個時代被二狼神控制住了，是什麼二狼神？是財狼跟色狼。這一語就已經點出來現在人最大的弊病在哪。我們就可以透過《彙編》裡面的教導，怎麼讓人對財有正確的認識，不要陷在財物的深淵裡面不可自拔。第二個是色狼，《太上感應篇》裡面：「見他色美，起心私之」，其實光是這一句的註解內容就非常非常的多。</w:t>
      </w:r>
      <w:r>
        <w:t xml:space="preserve"> </w:t>
      </w:r>
    </w:p>
    <w:p w14:paraId="69B1010C" w14:textId="77777777" w:rsidR="00E41F2C" w:rsidRDefault="00E41F2C">
      <w:pPr>
        <w:pStyle w:val="a3"/>
      </w:pPr>
      <w:r>
        <w:t xml:space="preserve">　　所以其實我們很冷靜的去聽老人家的經教，他時時也都是開法藥給眾生，都是像《楞嚴經》說的「隨眾生心，應所知量」。所以我們跟隨他老人家學習，他老人家是一個非常好的老師，也是一個非常標準的好學生，我們都可以透過我們的觀察，學到他老人家這些重要的態度，包含他是怎麼講經的，他都是應機說法。為什麼講《太上感應篇》？為什麼講《十善業道經》？為什麼要倡導《弟子規》？就是看到眾生做人的根基不足。為什麼又要講《發起菩薩殊勝志樂經》？因為看到團體裡面的口業太嚴重，那個未來墮地獄都要很久。都是憐憫眾生，應機在講。包含為什麼講《金剛般若》講了兩百多集？因為看到縱使念佛，對世間還有這麼多的染著，都放不下，看不破就放不下，所以苦口婆心一直透過《金剛經》的經句，透過江味農居士的註解來開解，都講得真的是掰開了、揉碎了，讓我們慢慢去體會諸法實相，宇宙人生的真相真的是「凡所有相，皆是虛妄」，「一切有為法，如夢幻泡影，如露亦如電，應作如是觀」。不要去計較、貪著自己的身體，也不要去跟人計較，就好像是我們小時候吹的一個肥皂泡，幾秒鐘它就爆掉了。在這個石火電光的人生，有什麼好去計較的？</w:t>
      </w:r>
      <w:r>
        <w:t xml:space="preserve"> </w:t>
      </w:r>
    </w:p>
    <w:p w14:paraId="46821781" w14:textId="77777777" w:rsidR="00E41F2C" w:rsidRDefault="00E41F2C">
      <w:pPr>
        <w:pStyle w:val="a3"/>
      </w:pPr>
      <w:r>
        <w:t xml:space="preserve">　　為什麼後來又八十五歲專講《無量壽經》？當然，幾千個小時講了《華嚴經》，用意何在？八十五歲專講《無量壽經》，一天四個小時，加起來也是將近六千個小時。所以我們「慕賢當慕其心」，我們要首先了解老人家的存心，因為我們的心境跟他老人家相應，他老人家講的經教我們就能夠領納，這個叫法器。所以為什麼老人家一直說要擴寬心量？因為心量夠大，才能接住像大乘佛法心包太虛、量周沙界的教導。假如心量不相應，甚至於可能會誤會佛菩薩的意思。</w:t>
      </w:r>
      <w:r>
        <w:t xml:space="preserve"> </w:t>
      </w:r>
    </w:p>
    <w:p w14:paraId="07CC8A28" w14:textId="77777777" w:rsidR="00E41F2C" w:rsidRDefault="00E41F2C">
      <w:pPr>
        <w:pStyle w:val="a3"/>
      </w:pPr>
      <w:r>
        <w:t xml:space="preserve">　　剛好想到這些，跟大家先做個交流。成德也想到像《五種遺規》，陳弘謀先生這麼忙，可是他卻留下了這麼多對後世重要的典籍。老人家還曾經說，《五種遺規》的重要性跟《群書治要》是平等的，同樣重要。因為《五種遺規》蒐集的都是根本的問題。《養正遺規》，因為人才一定要從小培養起，習慣成自然，所以得從胎教、從小抓起，這是務本。</w:t>
      </w:r>
      <w:r>
        <w:t xml:space="preserve"> </w:t>
      </w:r>
    </w:p>
    <w:p w14:paraId="4CDCCF49" w14:textId="77777777" w:rsidR="00E41F2C" w:rsidRDefault="00E41F2C">
      <w:pPr>
        <w:pStyle w:val="a3"/>
      </w:pPr>
      <w:r>
        <w:t xml:space="preserve">　　第二個，《訓俗遺規》。整個風俗，我們說境教，這個地方的風俗好，自然就能教出好的人，因為他在這裡潛移默化受影響。我們為什麼要到極樂世界？因為那裡好的老師、好的同參道友，又六塵說法，鐵定他不會退。所以這個整個風俗的教化，境教還是很重要，這個是《訓俗遺規》。</w:t>
      </w:r>
      <w:r>
        <w:t xml:space="preserve"> </w:t>
      </w:r>
    </w:p>
    <w:p w14:paraId="4E090A8C" w14:textId="77777777" w:rsidR="00E41F2C" w:rsidRDefault="00E41F2C">
      <w:pPr>
        <w:pStyle w:val="a3"/>
      </w:pPr>
      <w:r>
        <w:t xml:space="preserve">　　再來，《教女遺規》。有好女子才有好妻子、才有好太太、才有好的下一代，所以這個比《養正遺規》還根本。所以印光祖師說：天下之安危，女人家操之一大半。這確實是這樣。所以為什麼中國人稱另一半叫太太？這個就是周朝三太的典故而來的。</w:t>
      </w:r>
      <w:r>
        <w:t xml:space="preserve"> </w:t>
      </w:r>
    </w:p>
    <w:p w14:paraId="4BE66D55" w14:textId="77777777" w:rsidR="00E41F2C" w:rsidRDefault="00E41F2C">
      <w:pPr>
        <w:pStyle w:val="a3"/>
      </w:pPr>
      <w:r>
        <w:t xml:space="preserve">　　第四個是《從政遺規》。因為一個地方的風氣又受到那個父母官的影響，所謂「君子之德風，小人之德草，草上之風必偃」。所以從政者假如他志向遠大，當官的</w:t>
      </w:r>
      <w:r>
        <w:lastRenderedPageBreak/>
        <w:t>這些心態觀念都建立得好，那他走到哪就利益一方。所以清朝陳弘謀先生他在江西的一個地方當官，結果他後來離開了到其他地方上任。一百多年之後，另外一個官員來，然後非常讚歎說：「這個地方陳弘謀先生已經離開一百多年，這個地方還深深受到他的教化。」所以領導者重要！所以《從政遺規》，還有《在官法戒錄》，都是對從政者重要的護念、叮嚀，匯集了很多很好的道理跟事例。</w:t>
      </w:r>
      <w:r>
        <w:t xml:space="preserve"> </w:t>
      </w:r>
    </w:p>
    <w:p w14:paraId="61FD32DD" w14:textId="77777777" w:rsidR="00E41F2C" w:rsidRDefault="00E41F2C">
      <w:pPr>
        <w:pStyle w:val="a3"/>
      </w:pPr>
      <w:r>
        <w:t xml:space="preserve">　　所以陳弘謀先生也在給我們做表演，老人家也在給我們做表演，他每一個學習，凡走過必留下痕跡，看了四書，他就有《四書讀本節要》，把最重要的給我們挑出來；看了《新約》、《舊約》，又把《新舊約》的重點挑出來；看了《草堂記》，又把精華挑出來；看了《無量壽經》，又把《無量壽經》的精華挑出來。可能老人家已經洞察未來的人生活很忙碌，不把精髓挑出來，可能他一看分量那麼大就不想學了。都是，老人家表演給我們看的就是好人做到底、送佛送到西，我們也學到他老人家的精神，進一步跟他老人家同台演出，這樣不亦快哉！　　</w:t>
      </w:r>
    </w:p>
    <w:sectPr w:rsidR="00E41F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5A24A" w14:textId="77777777" w:rsidR="00E41F2C" w:rsidRDefault="00E41F2C" w:rsidP="001C7A0F">
      <w:r>
        <w:separator/>
      </w:r>
    </w:p>
  </w:endnote>
  <w:endnote w:type="continuationSeparator" w:id="0">
    <w:p w14:paraId="201E1329" w14:textId="77777777" w:rsidR="00E41F2C" w:rsidRDefault="00E41F2C" w:rsidP="001C7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3CB60" w14:textId="77777777" w:rsidR="00E41F2C" w:rsidRDefault="00E41F2C" w:rsidP="001C7A0F">
      <w:r>
        <w:separator/>
      </w:r>
    </w:p>
  </w:footnote>
  <w:footnote w:type="continuationSeparator" w:id="0">
    <w:p w14:paraId="7B187DA5" w14:textId="77777777" w:rsidR="00E41F2C" w:rsidRDefault="00E41F2C" w:rsidP="001C7A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0F"/>
    <w:rsid w:val="001C7A0F"/>
    <w:rsid w:val="007931EE"/>
    <w:rsid w:val="00E4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C2D6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7A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7A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7A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7A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2026-08-12T23:40:00Z</dcterms:created>
  <dcterms:modified xsi:type="dcterms:W3CDTF">2026-08-12T23:40:00Z</dcterms:modified>
</cp:coreProperties>
</file>