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99FF" w14:textId="77777777" w:rsidR="00605A8F" w:rsidRDefault="00605A8F">
      <w:r>
        <w:t xml:space="preserve">「念師恩」念佛共修談話　　成德法師主講　　（第四集）　　</w:t>
      </w:r>
      <w:r>
        <w:t>2020/11/15</w:t>
      </w:r>
      <w:r>
        <w:t xml:space="preserve">　　英國威爾士蘭彼得　　檔名：</w:t>
      </w:r>
      <w:r>
        <w:t xml:space="preserve">55-191-0004 </w:t>
      </w:r>
    </w:p>
    <w:p w14:paraId="127AB776" w14:textId="77777777" w:rsidR="00605A8F" w:rsidRDefault="00605A8F">
      <w:pPr>
        <w:pStyle w:val="a3"/>
      </w:pPr>
      <w:r>
        <w:t xml:space="preserve">　　親愛的家人，大家好！我們一起念佛共修迴向給師父上人，我們也去感悟老人家的教導、老人家的示範，我們就懂得更去珍惜老人家的因緣。《法華經》提到，「善知識者是大因緣，所謂化導令得見佛」。我們修學聖教、修學佛法，是為了恢復明德，是為了明心見性、恢復自性，最重要的增上緣、最重要的助緣就是善知識。而善知識，如《阿難問事佛吉凶經》提到，「從明師受戒」，明是明白的明，代表善知識是修學的過來人。善知識是我們修學能不能見佛、能不能恢復自性重要的增上緣，我們很珍惜善知識這個增上緣。</w:t>
      </w:r>
      <w:r>
        <w:t xml:space="preserve"> </w:t>
      </w:r>
    </w:p>
    <w:p w14:paraId="08DCEBF5" w14:textId="77777777" w:rsidR="00605A8F" w:rsidRDefault="00605A8F">
      <w:pPr>
        <w:pStyle w:val="a3"/>
      </w:pPr>
      <w:r>
        <w:t xml:space="preserve">　　印光祖師說的，一分誠敬得一分利益，十分誠敬得十分利益。我們用很虔誠恭敬的心來聽師父上人的教導，來觀察師父上人如何將佛陀的教誨落實在生活、工作、處事待人接物當中。談到師父上人的教導，老人家常說，學佛要學釋迦牟尼佛，學儒要學孔子，學道要學老子。這句教誨就提醒我們，一切言動都要以三教聖人為標準。這是要我們用心去聽，所以我們起心動念、一言一行，要以釋迦牟尼佛、以阿彌陀佛、以師父上人的身口意，為我們自身的身口意，這就是密宗教導的「三密相應」。以真實身、口、意的修行，來供養兩土教主、供養師父上人。密宗說的三種「根本」：本尊是成就的根本，護法是事業的根本，上師、善知識是加持的根本。所以我們身、口、意要跟善知識相應，就得到他的加持。我們念念不忘老人家的教導，就隨時跟他老人家在一起。而老人家的教導也是述而不作、信而好古，依循釋迦牟尼佛、阿彌陀佛的教導。我們現在念佛，也是依據他老人家的教導，這是佛教第一法門。遇到當生成就的念佛法門，老人家說，就如同中了佛門的第一特獎。我們也以萬德洪名，念佛的功德，來迴向給他老人家法體安康、久住世間。我們開始念佛。　　</w:t>
      </w:r>
    </w:p>
    <w:sectPr w:rsidR="00605A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06A4" w14:textId="77777777" w:rsidR="00605A8F" w:rsidRDefault="00605A8F" w:rsidP="00A442D3">
      <w:r>
        <w:separator/>
      </w:r>
    </w:p>
  </w:endnote>
  <w:endnote w:type="continuationSeparator" w:id="0">
    <w:p w14:paraId="30BBAB0A" w14:textId="77777777" w:rsidR="00605A8F" w:rsidRDefault="00605A8F" w:rsidP="00A4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30A75" w14:textId="77777777" w:rsidR="00605A8F" w:rsidRDefault="00605A8F" w:rsidP="00A442D3">
      <w:r>
        <w:separator/>
      </w:r>
    </w:p>
  </w:footnote>
  <w:footnote w:type="continuationSeparator" w:id="0">
    <w:p w14:paraId="1031C59C" w14:textId="77777777" w:rsidR="00605A8F" w:rsidRDefault="00605A8F" w:rsidP="00A4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D3"/>
    <w:rsid w:val="00605A8F"/>
    <w:rsid w:val="007931EE"/>
    <w:rsid w:val="00A4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C8E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2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2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2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2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