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算法安全自评估制度</w:t>
      </w:r>
    </w:p>
    <w:p>
      <w:pPr>
        <w:jc w:val="center"/>
      </w:pPr>
      <w:r>
        <w:t xml:space="preserve">文件编号：YT-AI-002  </w:t>
        <w:br/>
        <w:t xml:space="preserve">版本：V1.0 修订  </w:t>
        <w:br/>
        <w:t xml:space="preserve">生效日期：2025年5月1日  </w:t>
        <w:br/>
        <w:t xml:space="preserve">制定单位：杭州柚汀科技有限公司算法安全管理办公室  </w:t>
      </w:r>
    </w:p>
    <w:p/>
    <w:p>
      <w:pPr/>
      <w:r>
        <w:t>---</w:t>
      </w:r>
    </w:p>
    <w:p>
      <w:pPr>
        <w:pStyle w:val="Heading2"/>
      </w:pPr>
      <w:r>
        <w:t>第一章 总则</w:t>
      </w:r>
    </w:p>
    <w:p>
      <w:r/>
      <w:r>
        <w:rPr>
          <w:b/>
        </w:rPr>
        <w:t>第一条 制定目的</w:t>
      </w:r>
      <w:r/>
    </w:p>
    <w:p>
      <w:pPr/>
      <w:r>
        <w:t>为规范本公司算法安全自评估工作，确保算法推荐服务安全合规，根据《互联网信息服务算法推荐管理规定》第十七条及相关要求，结合本公司实际情况，制定本制度。</w:t>
      </w:r>
    </w:p>
    <w:p>
      <w:r/>
      <w:r>
        <w:rPr>
          <w:b/>
        </w:rPr>
        <w:t>第二条 适用范围</w:t>
      </w:r>
      <w:r/>
    </w:p>
    <w:p>
      <w:pPr/>
      <w:r>
        <w:t>本制度适用于本公司AI面试系统及相关算法推荐服务的自评估活动。</w:t>
      </w:r>
    </w:p>
    <w:p>
      <w:r/>
      <w:r>
        <w:rPr>
          <w:b/>
        </w:rPr>
        <w:t>第三条 评估原则</w:t>
      </w:r>
      <w:r/>
    </w:p>
    <w:p>
      <w:r>
        <w:t xml:space="preserve">1. </w:t>
      </w:r>
      <w:r>
        <w:rPr>
          <w:b/>
        </w:rPr>
        <w:t>客观公正</w:t>
      </w:r>
      <w:r>
        <w:t>：评估过程和结论客观真实，不弄虚作假；</w:t>
      </w:r>
    </w:p>
    <w:p>
      <w:r>
        <w:t xml:space="preserve">2. </w:t>
      </w:r>
      <w:r>
        <w:rPr>
          <w:b/>
        </w:rPr>
        <w:t>全面覆盖</w:t>
      </w:r>
      <w:r>
        <w:t>：评估范围覆盖所有算法及其应用场景；</w:t>
      </w:r>
    </w:p>
    <w:p>
      <w:r>
        <w:t xml:space="preserve">3. </w:t>
      </w:r>
      <w:r>
        <w:rPr>
          <w:b/>
        </w:rPr>
        <w:t>预防为主</w:t>
      </w:r>
      <w:r>
        <w:t>：及时发现和消除算法安全隐患；</w:t>
      </w:r>
    </w:p>
    <w:p>
      <w:r>
        <w:t xml:space="preserve">4. </w:t>
      </w:r>
      <w:r>
        <w:rPr>
          <w:b/>
        </w:rPr>
        <w:t>持续改进</w:t>
      </w:r>
      <w:r>
        <w:t>：评估结果用于持续优化算法安全管理。</w:t>
      </w:r>
    </w:p>
    <w:p>
      <w:pPr/>
      <w:r>
        <w:t>---</w:t>
      </w:r>
    </w:p>
    <w:p>
      <w:pPr>
        <w:pStyle w:val="Heading2"/>
      </w:pPr>
      <w:r>
        <w:t>第二章 评估范围和周期</w:t>
      </w:r>
    </w:p>
    <w:p>
      <w:r/>
      <w:r>
        <w:rPr>
          <w:b/>
        </w:rPr>
        <w:t>第四条 评估范围</w:t>
      </w:r>
      <w:r/>
    </w:p>
    <w:p>
      <w:pPr/>
      <w:r>
        <w:t>1. AI面试系统的智能问题生成算法；</w:t>
      </w:r>
    </w:p>
    <w:p>
      <w:pPr/>
      <w:r>
        <w:t>2. AI面试系统的候选人评估算法；</w:t>
      </w:r>
    </w:p>
    <w:p>
      <w:pPr/>
      <w:r>
        <w:t>3. AI面试系统的语音驱动数字人算法；</w:t>
      </w:r>
    </w:p>
    <w:p>
      <w:pPr/>
      <w:r>
        <w:t>4. 其他算法推荐服务及相关算法组件。</w:t>
      </w:r>
    </w:p>
    <w:p>
      <w:r/>
      <w:r>
        <w:rPr>
          <w:b/>
        </w:rPr>
        <w:t>第五条 评估周期</w:t>
      </w:r>
      <w:r/>
    </w:p>
    <w:p>
      <w:r>
        <w:t xml:space="preserve">1. </w:t>
      </w:r>
      <w:r>
        <w:rPr>
          <w:b/>
        </w:rPr>
        <w:t>上线前评估</w:t>
      </w:r>
      <w:r>
        <w:t>：新算法或算法重大变更上线前必须进行自评估；</w:t>
      </w:r>
    </w:p>
    <w:p>
      <w:r>
        <w:t xml:space="preserve">2. </w:t>
      </w:r>
      <w:r>
        <w:rPr>
          <w:b/>
        </w:rPr>
        <w:t>定期评估</w:t>
      </w:r>
      <w:r>
        <w:t>：常规评估每年度至少进行一次；</w:t>
      </w:r>
    </w:p>
    <w:p>
      <w:r>
        <w:t xml:space="preserve">3. </w:t>
      </w:r>
      <w:r>
        <w:rPr>
          <w:b/>
        </w:rPr>
        <w:t>专项评估</w:t>
      </w:r>
      <w:r>
        <w:t>：发生重大安全事件或法规要求变更时，须进行专项评估；</w:t>
      </w:r>
    </w:p>
    <w:p>
      <w:r>
        <w:t xml:space="preserve">4. </w:t>
      </w:r>
      <w:r>
        <w:rPr>
          <w:b/>
        </w:rPr>
        <w:t>复评</w:t>
      </w:r>
      <w:r>
        <w:t>：整改完成后须进行复评。</w:t>
      </w:r>
    </w:p>
    <w:p>
      <w:pPr/>
      <w:r>
        <w:t>---</w:t>
      </w:r>
    </w:p>
    <w:p>
      <w:pPr>
        <w:pStyle w:val="Heading2"/>
      </w:pPr>
      <w:r>
        <w:t>第三章 评估内容</w:t>
      </w:r>
    </w:p>
    <w:p>
      <w:r/>
      <w:r>
        <w:rPr>
          <w:b/>
        </w:rPr>
        <w:t>第六条 算法设计文档审查</w:t>
      </w:r>
      <w:r/>
    </w:p>
    <w:p>
      <w:pPr/>
      <w:r>
        <w:t>1. 算法设计目的、功能范围、使用场景是否清晰明确；</w:t>
      </w:r>
    </w:p>
    <w:p>
      <w:pPr/>
      <w:r>
        <w:t>2. 算法设计是否包含歧视性、偏见性内容；</w:t>
      </w:r>
    </w:p>
    <w:p>
      <w:pPr/>
      <w:r>
        <w:t>3. 算法设计是否符合法律法规和国家标准要求；</w:t>
      </w:r>
    </w:p>
    <w:p>
      <w:pPr/>
      <w:r>
        <w:t>4. 算法设计文档是否完整、规范。</w:t>
      </w:r>
    </w:p>
    <w:p>
      <w:r/>
      <w:r>
        <w:rPr>
          <w:b/>
        </w:rPr>
        <w:t>第七条 训练数据合规性检查</w:t>
      </w:r>
      <w:r/>
    </w:p>
    <w:p>
      <w:pPr/>
      <w:r>
        <w:t>1. 训练数据来源是否合法，是否存在非法获取数据的情况；</w:t>
      </w:r>
    </w:p>
    <w:p>
      <w:pPr/>
      <w:r>
        <w:t>2. 训练数据是否包含侵犯用户隐私的内容；</w:t>
      </w:r>
    </w:p>
    <w:p>
      <w:pPr/>
      <w:r>
        <w:t>3. 训练数据是否存在歧视性、偏见性内容；</w:t>
      </w:r>
    </w:p>
    <w:p>
      <w:pPr/>
      <w:r>
        <w:t>4. 训练数据采集是否获得用户授权同意。</w:t>
      </w:r>
    </w:p>
    <w:p>
      <w:r/>
      <w:r>
        <w:rPr>
          <w:b/>
        </w:rPr>
        <w:t>第八条 算法安全性测试</w:t>
      </w:r>
      <w:r/>
    </w:p>
    <w:p>
      <w:pPr/>
      <w:r>
        <w:t>1. 算法是否存在已知安全漏洞；</w:t>
      </w:r>
    </w:p>
    <w:p>
      <w:pPr/>
      <w:r>
        <w:t>2. 算法是否能够抵御恶意输入攻击；</w:t>
      </w:r>
    </w:p>
    <w:p>
      <w:pPr/>
      <w:r>
        <w:t>3. 算法输出是否存在安全隐患；</w:t>
      </w:r>
    </w:p>
    <w:p>
      <w:pPr/>
      <w:r>
        <w:t>4. 算法接口是否存在被恶意利用的风险。</w:t>
      </w:r>
    </w:p>
    <w:p>
      <w:r/>
      <w:r>
        <w:rPr>
          <w:b/>
        </w:rPr>
        <w:t>第九条 用户权益保护评估</w:t>
      </w:r>
      <w:r/>
    </w:p>
    <w:p>
      <w:pPr/>
      <w:r>
        <w:t>1. 算法是否充分尊重用户知情权；</w:t>
      </w:r>
    </w:p>
    <w:p>
      <w:pPr/>
      <w:r>
        <w:t>2. 算法是否提供用户选择权和退出机制；</w:t>
      </w:r>
    </w:p>
    <w:p>
      <w:pPr/>
      <w:r>
        <w:t>3. 算法是否保护用户个人信息安全；</w:t>
      </w:r>
    </w:p>
    <w:p>
      <w:pPr/>
      <w:r>
        <w:t>4. 算法决策是否具有可解释性。</w:t>
      </w:r>
    </w:p>
    <w:p>
      <w:r/>
      <w:r>
        <w:rPr>
          <w:b/>
        </w:rPr>
        <w:t>第十条 算法日志审查</w:t>
      </w:r>
      <w:r/>
    </w:p>
    <w:p>
      <w:pPr/>
      <w:r>
        <w:t>1. 算法运行日志是否完整记录；</w:t>
      </w:r>
    </w:p>
    <w:p>
      <w:pPr/>
      <w:r>
        <w:t>2. 日志内容是否包含敏感信息；</w:t>
      </w:r>
    </w:p>
    <w:p>
      <w:pPr/>
      <w:r>
        <w:t>3. 日志存储是否安全；</w:t>
      </w:r>
    </w:p>
    <w:p>
      <w:pPr/>
      <w:r>
        <w:t>4. 日志是否支持事后追溯和分析。</w:t>
      </w:r>
    </w:p>
    <w:p>
      <w:pPr/>
      <w:r>
        <w:t>---</w:t>
      </w:r>
    </w:p>
    <w:p>
      <w:pPr>
        <w:pStyle w:val="Heading2"/>
      </w:pPr>
      <w:r>
        <w:t>第四章 评估流程</w:t>
      </w:r>
    </w:p>
    <w:p>
      <w:r/>
      <w:r>
        <w:rPr>
          <w:b/>
        </w:rPr>
        <w:t>第十一条 评估流程</w:t>
      </w:r>
      <w:r/>
    </w:p>
    <w:p>
      <w:pPr/>
      <w:r>
        <w:t>算法安全自评估工作按以下流程进行：</w:t>
      </w:r>
    </w:p>
    <w:p>
      <w:pPr/>
      <w:r>
        <w:t>```</w:t>
      </w:r>
    </w:p>
    <w:p>
      <w:pPr/>
      <w:r>
        <w:t>┌─────────────────────────────────────────────────────────────┐</w:t>
      </w:r>
    </w:p>
    <w:p>
      <w:pPr/>
      <w:r>
        <w:t>│  步骤一：提交评估申请                                        │</w:t>
      </w:r>
    </w:p>
    <w:p>
      <w:pPr/>
      <w:r>
        <w:t>│  由算法研发团队或产品团队向算法安全办提交评估申请            │</w:t>
      </w:r>
    </w:p>
    <w:p>
      <w:pPr/>
      <w:r>
        <w:t>└─────────────────────────────────────────────────────────────┘</w:t>
      </w:r>
    </w:p>
    <w:p>
      <w:pPr/>
      <w:r>
        <w:t xml:space="preserve">                           ↓</w:t>
      </w:r>
    </w:p>
    <w:p>
      <w:pPr/>
      <w:r>
        <w:t>┌─────────────────────────────────────────────────────────────┐</w:t>
      </w:r>
    </w:p>
    <w:p>
      <w:pPr/>
      <w:r>
        <w:t>│  步骤二：组建评估小组                                        │</w:t>
      </w:r>
    </w:p>
    <w:p>
      <w:pPr/>
      <w:r>
        <w:t>│  算法安全办根据评估对象组建评估小组，确定评估负责人          │</w:t>
      </w:r>
    </w:p>
    <w:p>
      <w:pPr/>
      <w:r>
        <w:t>└─────────────────────────────────────────────────────────────┘</w:t>
      </w:r>
    </w:p>
    <w:p>
      <w:pPr/>
      <w:r>
        <w:t xml:space="preserve">                           ↓</w:t>
      </w:r>
    </w:p>
    <w:p>
      <w:pPr/>
      <w:r>
        <w:t>┌─────────────────────────────────────────────────────────────┐</w:t>
      </w:r>
    </w:p>
    <w:p>
      <w:pPr/>
      <w:r>
        <w:t>│  步骤三：制定评估方案                                        │</w:t>
      </w:r>
    </w:p>
    <w:p>
      <w:pPr/>
      <w:r>
        <w:t>│  评估小组制定评估方案，明确评估范围、方式、时间安排          │</w:t>
      </w:r>
    </w:p>
    <w:p>
      <w:pPr/>
      <w:r>
        <w:t>└─────────────────────────────────────────────────────────────┘</w:t>
      </w:r>
    </w:p>
    <w:p>
      <w:pPr/>
      <w:r>
        <w:t xml:space="preserve">                           ↓</w:t>
      </w:r>
    </w:p>
    <w:p>
      <w:pPr/>
      <w:r>
        <w:t>┌─────────────────────────────────────────────────────────────┐</w:t>
      </w:r>
    </w:p>
    <w:p>
      <w:pPr/>
      <w:r>
        <w:t>│  步骤四：实施评估                                            │</w:t>
      </w:r>
    </w:p>
    <w:p>
      <w:pPr/>
      <w:r>
        <w:t>│  按照评估方案开展评估，收集证据材料，形成评估意见            │</w:t>
      </w:r>
    </w:p>
    <w:p>
      <w:pPr/>
      <w:r>
        <w:t>└─────────────────────────────────────────────────────────────┘</w:t>
      </w:r>
    </w:p>
    <w:p>
      <w:pPr/>
      <w:r>
        <w:t xml:space="preserve">                           ↓</w:t>
      </w:r>
    </w:p>
    <w:p>
      <w:pPr/>
      <w:r>
        <w:t>┌─────────────────────────────────────────────────────────────┐</w:t>
      </w:r>
    </w:p>
    <w:p>
      <w:pPr/>
      <w:r>
        <w:t>│  步骤五：出具评估报告                                        │</w:t>
      </w:r>
    </w:p>
    <w:p>
      <w:pPr/>
      <w:r>
        <w:t>│  评估小组出具评估报告，报告须包含评估结论和整改建议          │</w:t>
      </w:r>
    </w:p>
    <w:p>
      <w:pPr/>
      <w:r>
        <w:t>└─────────────────────────────────────────────────────────────┘</w:t>
      </w:r>
    </w:p>
    <w:p>
      <w:pPr/>
      <w:r>
        <w:t xml:space="preserve">                           ↓</w:t>
      </w:r>
    </w:p>
    <w:p>
      <w:pPr/>
      <w:r>
        <w:t>┌─────────────────────────────────────────────────────────────┐</w:t>
      </w:r>
    </w:p>
    <w:p>
      <w:pPr/>
      <w:r>
        <w:t>│  步骤六：整改落实                                            │</w:t>
      </w:r>
    </w:p>
    <w:p>
      <w:pPr/>
      <w:r>
        <w:t>│  被评估方根据评估报告进行整改，评估小组验证整改效果          │</w:t>
      </w:r>
    </w:p>
    <w:p>
      <w:pPr/>
      <w:r>
        <w:t>└─────────────────────────────────────────────────────────────┘</w:t>
      </w:r>
    </w:p>
    <w:p>
      <w:pPr/>
      <w:r>
        <w:t xml:space="preserve">                           ↓</w:t>
      </w:r>
    </w:p>
    <w:p>
      <w:pPr/>
      <w:r>
        <w:t>┌─────────────────────────────────────────────────────────────┐</w:t>
      </w:r>
    </w:p>
    <w:p>
      <w:pPr/>
      <w:r>
        <w:t>│  步骤七：归档备查                                            │</w:t>
      </w:r>
    </w:p>
    <w:p>
      <w:pPr/>
      <w:r>
        <w:t>│  评估报告及相关材料归档保存，保存期限不少于3年                │</w:t>
      </w:r>
    </w:p>
    <w:p>
      <w:pPr/>
      <w:r>
        <w:t>└─────────────────────────────────────────────────────────────┘</w:t>
      </w:r>
    </w:p>
    <w:p>
      <w:pPr/>
      <w:r>
        <w:t>```</w:t>
      </w:r>
    </w:p>
    <w:p>
      <w:r/>
      <w:r>
        <w:rPr>
          <w:b/>
        </w:rPr>
        <w:t>第十二条 评估申请材料</w:t>
      </w:r>
      <w:r/>
    </w:p>
    <w:p>
      <w:pPr/>
      <w:r>
        <w:t>评估申请须提交以下材料：</w:t>
      </w:r>
    </w:p>
    <w:p>
      <w:pPr/>
      <w:r>
        <w:t>1. 算法安全自评估申请表；</w:t>
      </w:r>
    </w:p>
    <w:p>
      <w:pPr/>
      <w:r>
        <w:t>2. 算法设计说明书；</w:t>
      </w:r>
    </w:p>
    <w:p>
      <w:pPr/>
      <w:r>
        <w:t>3. 算法训练数据说明；</w:t>
      </w:r>
    </w:p>
    <w:p>
      <w:pPr/>
      <w:r>
        <w:t>4. 算法功能说明书；</w:t>
      </w:r>
    </w:p>
    <w:p>
      <w:pPr/>
      <w:r>
        <w:t>5. 用户权益保护措施说明；</w:t>
      </w:r>
    </w:p>
    <w:p>
      <w:pPr/>
      <w:r>
        <w:t>6. 其他需要提交的材料。</w:t>
      </w:r>
    </w:p>
    <w:p>
      <w:r/>
      <w:r>
        <w:rPr>
          <w:b/>
        </w:rPr>
        <w:t>第十三条 评估报告内容</w:t>
      </w:r>
      <w:r/>
    </w:p>
    <w:p>
      <w:pPr/>
      <w:r>
        <w:t>评估报告须包含以下内容：</w:t>
      </w:r>
    </w:p>
    <w:p>
      <w:pPr/>
      <w:r>
        <w:t>1. 评估基本信息（评估对象、评估时间、评估人员等）；</w:t>
      </w:r>
    </w:p>
    <w:p>
      <w:pPr/>
      <w:r>
        <w:t>2. 评估范围和方法；</w:t>
      </w:r>
    </w:p>
    <w:p>
      <w:pPr/>
      <w:r>
        <w:t>3. 评估发现（合规项、不合规项、风险项）；</w:t>
      </w:r>
    </w:p>
    <w:p>
      <w:pPr/>
      <w:r>
        <w:t>4. 评估结论；</w:t>
      </w:r>
    </w:p>
    <w:p>
      <w:pPr/>
      <w:r>
        <w:t>5. 整改建议；</w:t>
      </w:r>
    </w:p>
    <w:p>
      <w:pPr/>
      <w:r>
        <w:t>6. 附件（证据材料、测试记录等）。</w:t>
      </w:r>
    </w:p>
    <w:p>
      <w:pPr/>
      <w:r>
        <w:t>---</w:t>
      </w:r>
    </w:p>
    <w:p>
      <w:pPr>
        <w:pStyle w:val="Heading2"/>
      </w:pPr>
      <w:r>
        <w:t>第五章 责任分工</w:t>
      </w:r>
    </w:p>
    <w:p>
      <w:r/>
      <w:r>
        <w:rPr>
          <w:b/>
        </w:rPr>
        <w:t>第十四条 算法安全办职责</w:t>
      </w:r>
      <w:r/>
    </w:p>
    <w:p>
      <w:pPr/>
      <w:r>
        <w:t>1. 统筹管理公司算法安全自评估工作；</w:t>
      </w:r>
    </w:p>
    <w:p>
      <w:pPr/>
      <w:r>
        <w:t>2. 制定和修订自评估制度和规范；</w:t>
      </w:r>
    </w:p>
    <w:p>
      <w:pPr/>
      <w:r>
        <w:t>3. 组建和管理评估小组；</w:t>
      </w:r>
    </w:p>
    <w:p>
      <w:pPr/>
      <w:r>
        <w:t>4. 审核评估报告和整改方案；</w:t>
      </w:r>
    </w:p>
    <w:p>
      <w:pPr/>
      <w:r>
        <w:t>5. 监督评估工作的执行。</w:t>
      </w:r>
    </w:p>
    <w:p>
      <w:r/>
      <w:r>
        <w:rPr>
          <w:b/>
        </w:rPr>
        <w:t>第十五条 技术研发部职责</w:t>
      </w:r>
      <w:r/>
    </w:p>
    <w:p>
      <w:pPr/>
      <w:r>
        <w:t>1. 负责算法的具体自评估实施；</w:t>
      </w:r>
    </w:p>
    <w:p>
      <w:pPr/>
      <w:r>
        <w:t>2. 配合评估小组开展评估工作；</w:t>
      </w:r>
    </w:p>
    <w:p>
      <w:pPr/>
      <w:r>
        <w:t>3. 落实评估发现的问题整改；</w:t>
      </w:r>
    </w:p>
    <w:p>
      <w:pPr/>
      <w:r>
        <w:t>4. 提交评估申请和相关材料。</w:t>
      </w:r>
    </w:p>
    <w:p>
      <w:r/>
      <w:r>
        <w:rPr>
          <w:b/>
        </w:rPr>
        <w:t>第十六条 法务合规部职责</w:t>
      </w:r>
      <w:r/>
    </w:p>
    <w:p>
      <w:pPr/>
      <w:r>
        <w:t>1. 负责算法合规性审查；</w:t>
      </w:r>
    </w:p>
    <w:p>
      <w:pPr/>
      <w:r>
        <w:t>2. 审核评估结论是否符合法律法规要求；</w:t>
      </w:r>
    </w:p>
    <w:p>
      <w:pPr/>
      <w:r>
        <w:t>3. 提供法律咨询和支持；</w:t>
      </w:r>
    </w:p>
    <w:p>
      <w:pPr/>
      <w:r>
        <w:t>4. 协助处理合规性问题。</w:t>
      </w:r>
    </w:p>
    <w:p>
      <w:pPr/>
      <w:r>
        <w:t>---</w:t>
      </w:r>
    </w:p>
    <w:p>
      <w:pPr>
        <w:pStyle w:val="Heading2"/>
      </w:pPr>
      <w:r>
        <w:t>第六章 评估保障措施</w:t>
      </w:r>
    </w:p>
    <w:p>
      <w:r/>
      <w:r>
        <w:rPr>
          <w:b/>
        </w:rPr>
        <w:t>第十七条 制度执行保障</w:t>
      </w:r>
      <w:r/>
    </w:p>
    <w:p>
      <w:pPr/>
      <w:r>
        <w:t>1. 自评估报告须纳入算法变更审批流程，未通过评估的算法不得上线；</w:t>
      </w:r>
    </w:p>
    <w:p>
      <w:pPr/>
      <w:r>
        <w:t>2. 评估记录保存期限不少于3年；</w:t>
      </w:r>
    </w:p>
    <w:p>
      <w:pPr/>
      <w:r>
        <w:t>3. 定期对自评估制度本身进行评审和优化。</w:t>
      </w:r>
    </w:p>
    <w:p>
      <w:r/>
      <w:r>
        <w:rPr>
          <w:b/>
        </w:rPr>
        <w:t>第十八条 档案管理</w:t>
      </w:r>
      <w:r/>
    </w:p>
    <w:p>
      <w:pPr/>
      <w:r>
        <w:t>1. 评估档案须完整保存，包括评估申请表、评估报告、整改记录等；</w:t>
      </w:r>
    </w:p>
    <w:p>
      <w:pPr/>
      <w:r>
        <w:t>2. 档案须建立索引，便于查询和使用；</w:t>
      </w:r>
    </w:p>
    <w:p>
      <w:pPr/>
      <w:r>
        <w:t>3. 档案管理须遵守公司保密制度。</w:t>
      </w:r>
    </w:p>
    <w:p>
      <w:r/>
      <w:r>
        <w:rPr>
          <w:b/>
        </w:rPr>
        <w:t>第十九条 持续改进</w:t>
      </w:r>
      <w:r/>
    </w:p>
    <w:p>
      <w:pPr/>
      <w:r>
        <w:t>1. 评估发现的问题须纳入持续改进计划；</w:t>
      </w:r>
    </w:p>
    <w:p>
      <w:pPr/>
      <w:r>
        <w:t>2. 定期分析评估数据，总结规律性问题；</w:t>
      </w:r>
    </w:p>
    <w:p>
      <w:pPr/>
      <w:r>
        <w:t>3. 根据法律法规变化和业务发展，持续优化评估内容和标准。</w:t>
      </w:r>
    </w:p>
    <w:p>
      <w:pPr/>
      <w:r>
        <w:t>---</w:t>
      </w:r>
    </w:p>
    <w:p>
      <w:pPr>
        <w:pStyle w:val="Heading2"/>
      </w:pPr>
      <w:r>
        <w:t>第七章 附则</w:t>
      </w:r>
    </w:p>
    <w:p>
      <w:r/>
      <w:r>
        <w:rPr>
          <w:b/>
        </w:rPr>
        <w:t>第二十条 解释权</w:t>
      </w:r>
      <w:r/>
    </w:p>
    <w:p>
      <w:pPr/>
      <w:r>
        <w:t>本制度由算法安全管理办公室负责解释。</w:t>
      </w:r>
    </w:p>
    <w:p>
      <w:r/>
      <w:r>
        <w:rPr>
          <w:b/>
        </w:rPr>
        <w:t>第二十一条 生效和修订</w:t>
      </w:r>
      <w:r/>
    </w:p>
    <w:p>
      <w:pPr/>
      <w:r>
        <w:t>1. 本制度自2025年5月1日起生效；</w:t>
      </w:r>
    </w:p>
    <w:p>
      <w:pPr/>
      <w:r>
        <w:t>2. 本制度的修订须经算法安全办审核，报公司管理层批准后生效。</w:t>
      </w:r>
    </w:p>
    <w:p>
      <w:pPr/>
      <w:r>
        <w:t>---</w:t>
      </w:r>
    </w:p>
    <w:p>
      <w:r/>
      <w:r>
        <w:rPr>
          <w:b/>
        </w:rPr>
        <w:t>制定</w:t>
      </w:r>
      <w:r>
        <w:t>：算法安全管理办公室</w:t>
      </w:r>
    </w:p>
    <w:p>
      <w:r/>
      <w:r>
        <w:rPr>
          <w:b/>
        </w:rPr>
        <w:t>审核</w:t>
      </w:r>
      <w:r>
        <w:t>：法务合规部</w:t>
      </w:r>
    </w:p>
    <w:p>
      <w:r/>
      <w:r>
        <w:rPr>
          <w:b/>
        </w:rPr>
        <w:t>批准</w:t>
      </w:r>
      <w:r>
        <w:t>：公司管理层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