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6"/>
        </w:rPr>
        <w:t>算法安全监测制度</w:t>
      </w:r>
    </w:p>
    <w:p>
      <w:pPr>
        <w:jc w:val="center"/>
      </w:pPr>
      <w:r>
        <w:t xml:space="preserve">文件编号：YT-AI-003  </w:t>
        <w:br/>
        <w:t xml:space="preserve">版本：V1.0 修订  </w:t>
        <w:br/>
        <w:t xml:space="preserve">生效日期：2025年5月1日  </w:t>
        <w:br/>
        <w:t xml:space="preserve">制定单位：杭州柚汀科技有限公司算法安全管理办公室  </w:t>
      </w:r>
    </w:p>
    <w:p/>
    <w:p>
      <w:pPr/>
      <w:r>
        <w:t>---</w:t>
      </w:r>
    </w:p>
    <w:p>
      <w:pPr>
        <w:pStyle w:val="Heading2"/>
      </w:pPr>
      <w:r>
        <w:t>第一章 总则</w:t>
      </w:r>
    </w:p>
    <w:p>
      <w:r/>
      <w:r>
        <w:rPr>
          <w:b/>
        </w:rPr>
        <w:t>第一条 制定目的</w:t>
      </w:r>
      <w:r/>
    </w:p>
    <w:p>
      <w:pPr/>
      <w:r>
        <w:t>为规范本公司算法安全监测工作，及时发现和处置算法安全风险，根据《互联网信息服务算法推荐管理规定》《网络数据安全管理条例》等法律法规，结合本公司实际情况，制定本制度。</w:t>
      </w:r>
    </w:p>
    <w:p>
      <w:r/>
      <w:r>
        <w:rPr>
          <w:b/>
        </w:rPr>
        <w:t>第二条 监测目标</w:t>
      </w:r>
      <w:r/>
    </w:p>
    <w:p>
      <w:pPr/>
      <w:r>
        <w:t>1. 确保AI面试系统算法运行安全可控；</w:t>
      </w:r>
    </w:p>
    <w:p>
      <w:pPr/>
      <w:r>
        <w:t>2. 及时发现算法安全漏洞和异常；</w:t>
      </w:r>
    </w:p>
    <w:p>
      <w:pPr/>
      <w:r>
        <w:t>3. 有效防范算法被恶意利用；</w:t>
      </w:r>
    </w:p>
    <w:p>
      <w:pPr/>
      <w:r>
        <w:t>4. 保障用户合法权益不受侵害。</w:t>
      </w:r>
    </w:p>
    <w:p>
      <w:r/>
      <w:r>
        <w:rPr>
          <w:b/>
        </w:rPr>
        <w:t>第三条 监测原则</w:t>
      </w:r>
      <w:r/>
    </w:p>
    <w:p>
      <w:r>
        <w:t xml:space="preserve">1. </w:t>
      </w:r>
      <w:r>
        <w:rPr>
          <w:b/>
        </w:rPr>
        <w:t>全面覆盖</w:t>
      </w:r>
      <w:r>
        <w:t>：监测范围覆盖算法设计、开发、运行全流程；</w:t>
      </w:r>
    </w:p>
    <w:p>
      <w:r>
        <w:t xml:space="preserve">2. </w:t>
      </w:r>
      <w:r>
        <w:rPr>
          <w:b/>
        </w:rPr>
        <w:t>实时监控</w:t>
      </w:r>
      <w:r>
        <w:t>：对关键环节进行实时监测；</w:t>
      </w:r>
    </w:p>
    <w:p>
      <w:r>
        <w:t xml:space="preserve">3. </w:t>
      </w:r>
      <w:r>
        <w:rPr>
          <w:b/>
        </w:rPr>
        <w:t>快速响应</w:t>
      </w:r>
      <w:r>
        <w:t>：发现异常立即启动响应机制；</w:t>
      </w:r>
    </w:p>
    <w:p>
      <w:r>
        <w:t xml:space="preserve">4. </w:t>
      </w:r>
      <w:r>
        <w:rPr>
          <w:b/>
        </w:rPr>
        <w:t>持续改进</w:t>
      </w:r>
      <w:r>
        <w:t>：根据监测结果持续优化监测措施。</w:t>
      </w:r>
    </w:p>
    <w:p>
      <w:pPr/>
      <w:r>
        <w:t>---</w:t>
      </w:r>
    </w:p>
    <w:p>
      <w:pPr>
        <w:pStyle w:val="Heading2"/>
      </w:pPr>
      <w:r>
        <w:t>第二章 信息安全监测</w:t>
      </w:r>
    </w:p>
    <w:p>
      <w:r/>
      <w:r>
        <w:rPr>
          <w:b/>
        </w:rPr>
        <w:t>第四条 信息内容安全监测制度</w:t>
      </w:r>
      <w:r/>
    </w:p>
    <w:p>
      <w:pPr/>
      <w:r>
        <w:t>1. 对AI面试系统中用户上传的视频回答内容进行自动化检测，识别违规违法信息；</w:t>
      </w:r>
    </w:p>
    <w:p>
      <w:pPr/>
      <w:r>
        <w:t>2. 建立信息源安全管理制度，确保算法输入数据的来源合法、真实、可靠；</w:t>
      </w:r>
    </w:p>
    <w:p>
      <w:pPr/>
      <w:r>
        <w:t>3. 建立算法输出内容审核机制，防止算法生成不当内容。</w:t>
      </w:r>
    </w:p>
    <w:p>
      <w:r/>
      <w:r>
        <w:rPr>
          <w:b/>
        </w:rPr>
        <w:t>第五条 信息安全监测技术措施</w:t>
      </w:r>
      <w:r/>
    </w:p>
    <w:p>
      <w:pPr/>
      <w:r>
        <w:t>1. 部署阿里云内容安全服务，对用户视频回答进行实时检测；</w:t>
      </w:r>
    </w:p>
    <w:p>
      <w:pPr/>
      <w:r>
        <w:t>2. 建立人工复核机制，机器识别为可疑内容的自动流转至人工审核；</w:t>
      </w:r>
    </w:p>
    <w:p>
      <w:pPr/>
      <w:r>
        <w:t>3. 记录所有内容审核日志，保存期限不少于6个月。</w:t>
      </w:r>
    </w:p>
    <w:p>
      <w:r/>
      <w:r>
        <w:rPr>
          <w:b/>
        </w:rPr>
        <w:t>第六条 内容审核标准</w:t>
      </w:r>
      <w:r/>
    </w:p>
    <w:p>
      <w:pPr/>
      <w:r>
        <w:t>1. 违反法律法规的内容（分裂国家、煽动仇恨、暴力恐怖等）须立即拦截；</w:t>
      </w:r>
    </w:p>
    <w:p>
      <w:pPr/>
      <w:r>
        <w:t>2. 涉及用户隐私的敏感信息须进行脱敏处理；</w:t>
      </w:r>
    </w:p>
    <w:p>
      <w:pPr/>
      <w:r>
        <w:t>3. 含有商业广告、色情低俗等不当内容须进行标记和处理；</w:t>
      </w:r>
    </w:p>
    <w:p>
      <w:pPr/>
      <w:r>
        <w:t>4. 发现违规内容须在24小时内完成处置。</w:t>
      </w:r>
    </w:p>
    <w:p>
      <w:pPr/>
      <w:r>
        <w:t>---</w:t>
      </w:r>
    </w:p>
    <w:p>
      <w:pPr>
        <w:pStyle w:val="Heading2"/>
      </w:pPr>
      <w:r>
        <w:t>第三章 数据安全监测</w:t>
      </w:r>
    </w:p>
    <w:p>
      <w:r/>
      <w:r>
        <w:rPr>
          <w:b/>
        </w:rPr>
        <w:t>第七条 数据安全监测制度</w:t>
      </w:r>
      <w:r/>
    </w:p>
    <w:p>
      <w:pPr/>
      <w:r>
        <w:t>1. 在算法开发阶段，对训练数据进行数据质量筛查，排除歧视性、偏见性数据；</w:t>
      </w:r>
    </w:p>
    <w:p>
      <w:pPr/>
      <w:r>
        <w:t>2. 在算法上线后，持续监测数据采集、存储、使用、传输全流程的安全性；</w:t>
      </w:r>
    </w:p>
    <w:p>
      <w:pPr/>
      <w:r>
        <w:t>3. 建立数据安全事件监测机制，及时发现和处置数据泄露、篡改等风险。</w:t>
      </w:r>
    </w:p>
    <w:p>
      <w:r/>
      <w:r>
        <w:rPr>
          <w:b/>
        </w:rPr>
        <w:t>第八条 数据安全监测技术措施</w:t>
      </w:r>
      <w:r/>
    </w:p>
    <w:p>
      <w:pPr/>
      <w:r>
        <w:t>1. 使用阿里云OSS对象存储服务，视频文件存储采用服务端加密；</w:t>
      </w:r>
    </w:p>
    <w:p>
      <w:pPr/>
      <w:r>
        <w:t>2. 数据库访问严格权限控制，日志审计全覆盖；</w:t>
      </w:r>
    </w:p>
    <w:p>
      <w:pPr/>
      <w:r>
        <w:t>3. 部署数据库安全审计系统，监测异常数据访问行为；</w:t>
      </w:r>
    </w:p>
    <w:p>
      <w:pPr/>
      <w:r>
        <w:t>4. 定期进行数据安全漏洞扫描和渗透测试。</w:t>
      </w:r>
    </w:p>
    <w:p>
      <w:r/>
      <w:r>
        <w:rPr>
          <w:b/>
        </w:rPr>
        <w:t>第九条 数据安全监测指标</w:t>
      </w:r>
      <w:r/>
    </w:p>
    <w:p>
      <w:pPr/>
      <w:r>
        <w:t>1. 数据访问日志完整率：须达到100%；</w:t>
      </w:r>
    </w:p>
    <w:p>
      <w:pPr/>
      <w:r>
        <w:t>2. 敏感数据加密率：须达到100%；</w:t>
      </w:r>
    </w:p>
    <w:p>
      <w:pPr/>
      <w:r>
        <w:t>3. 数据异常访问发现率：须达到99%以上；</w:t>
      </w:r>
    </w:p>
    <w:p>
      <w:pPr/>
      <w:r>
        <w:t>4. 数据安全事件响应时间：须在1小时内响应。</w:t>
      </w:r>
    </w:p>
    <w:p>
      <w:pPr/>
      <w:r>
        <w:t>---</w:t>
      </w:r>
    </w:p>
    <w:p>
      <w:pPr>
        <w:pStyle w:val="Heading2"/>
      </w:pPr>
      <w:r>
        <w:t>第四章 用户个人信息安全监测</w:t>
      </w:r>
    </w:p>
    <w:p>
      <w:r/>
      <w:r>
        <w:rPr>
          <w:b/>
        </w:rPr>
        <w:t>第十条 用户个人信息安全监测制度</w:t>
      </w:r>
      <w:r/>
    </w:p>
    <w:p>
      <w:pPr/>
      <w:r>
        <w:t>1. 严格遵循《个人信息保护法》要求，对用户个人信息的收集、使用、存储、删除进行全生命周期管理；</w:t>
      </w:r>
    </w:p>
    <w:p>
      <w:pPr/>
      <w:r>
        <w:t>2. 建立用户个人信息访问权限控制制度，确保仅授权人员可访问必要个人信息；</w:t>
      </w:r>
    </w:p>
    <w:p>
      <w:pPr/>
      <w:r>
        <w:t>3. 建立用户个人信息安全事件监测机制，发现问题及时处置并通知用户。</w:t>
      </w:r>
    </w:p>
    <w:p>
      <w:r/>
      <w:r>
        <w:rPr>
          <w:b/>
        </w:rPr>
        <w:t>第十一条 用户个人信息安全监测技术措施</w:t>
      </w:r>
      <w:r/>
    </w:p>
    <w:p>
      <w:pPr/>
      <w:r>
        <w:t>1. 面试视频文件在用户删除请求或超过30天保存期限后自动清除；</w:t>
      </w:r>
    </w:p>
    <w:p>
      <w:pPr/>
      <w:r>
        <w:t>2. 用户敏感信息（身份证号、手机号等）采用脱敏存储；</w:t>
      </w:r>
    </w:p>
    <w:p>
      <w:pPr/>
      <w:r>
        <w:t>3. 个人信息访问日志留存不少于3年，支持事后审计追溯；</w:t>
      </w:r>
    </w:p>
    <w:p>
      <w:pPr/>
      <w:r>
        <w:t>4. 定期进行个人信息保护影响评估（PIPLA）。</w:t>
      </w:r>
    </w:p>
    <w:p>
      <w:r/>
      <w:r>
        <w:rPr>
          <w:b/>
        </w:rPr>
        <w:t>第十二条 个人信息保护监测要点</w:t>
      </w:r>
      <w:r/>
    </w:p>
    <w:p>
      <w:pPr/>
      <w:r>
        <w:t>1. 监测数据收集是否获得用户明示同意；</w:t>
      </w:r>
    </w:p>
    <w:p>
      <w:pPr/>
      <w:r>
        <w:t>2. 监测数据使用是否符合声明的目的范围；</w:t>
      </w:r>
    </w:p>
    <w:p>
      <w:pPr/>
      <w:r>
        <w:t>3. 监测数据存储期限是否符合最小必要原则；</w:t>
      </w:r>
    </w:p>
    <w:p>
      <w:pPr/>
      <w:r>
        <w:t>4. 监测用户行使个人信息权利的渠道是否畅通。</w:t>
      </w:r>
    </w:p>
    <w:p>
      <w:pPr/>
      <w:r>
        <w:t>---</w:t>
      </w:r>
    </w:p>
    <w:p>
      <w:pPr>
        <w:pStyle w:val="Heading2"/>
      </w:pPr>
      <w:r>
        <w:t>第五章 算法安全监测</w:t>
      </w:r>
    </w:p>
    <w:p>
      <w:r/>
      <w:r>
        <w:rPr>
          <w:b/>
        </w:rPr>
        <w:t>第十三条 算法安全监测制度</w:t>
      </w:r>
      <w:r/>
    </w:p>
    <w:p>
      <w:pPr/>
      <w:r>
        <w:t>1. 建立算法漏洞监测制度，持续扫描AI面试系统中的安全漏洞；</w:t>
      </w:r>
    </w:p>
    <w:p>
      <w:pPr/>
      <w:r>
        <w:t>2. 建立算法被恶意利用监测制度，监测是否存在通过构造特殊输入绕过算法限制的行为；</w:t>
      </w:r>
    </w:p>
    <w:p>
      <w:pPr/>
      <w:r>
        <w:t>3. 建立算法运行异常监测机制，对算法输出异常（如生成违规问题）进行实时监测。</w:t>
      </w:r>
    </w:p>
    <w:p>
      <w:r/>
      <w:r>
        <w:rPr>
          <w:b/>
        </w:rPr>
        <w:t>第十四条 算法安全监测技术措施</w:t>
      </w:r>
      <w:r/>
    </w:p>
    <w:p>
      <w:pPr/>
      <w:r>
        <w:t>1. 部署应用安全扫描系统（SAST/DAST），每周进行自动化漏洞扫描；</w:t>
      </w:r>
    </w:p>
    <w:p>
      <w:pPr/>
      <w:r>
        <w:t>2. 建立算法输入过滤机制，防止恶意构造的输入导致算法行为异常；</w:t>
      </w:r>
    </w:p>
    <w:p>
      <w:pPr/>
      <w:r>
        <w:t>3. 算法输出设置多层校验机制，关键输出需通过安全审核后方可呈现给用户；</w:t>
      </w:r>
    </w:p>
    <w:p>
      <w:pPr/>
      <w:r>
        <w:t>4. 建立算法行为日志系统，记录算法决策过程，支持事后分析和溯源。</w:t>
      </w:r>
    </w:p>
    <w:p>
      <w:r/>
      <w:r>
        <w:rPr>
          <w:b/>
        </w:rPr>
        <w:t>第十五条 算法安全监测指标</w:t>
      </w:r>
      <w:r/>
    </w:p>
    <w:p>
      <w:pPr/>
      <w:r>
        <w:t>1. 算法漏洞扫描覆盖率：须达到100%；</w:t>
      </w:r>
    </w:p>
    <w:p>
      <w:pPr/>
      <w:r>
        <w:t>2. 算法运行异常发现时间：须在5分钟内发现；</w:t>
      </w:r>
    </w:p>
    <w:p>
      <w:pPr/>
      <w:r>
        <w:t>3. 算法安全事件响应时间：须在30分钟内响应；</w:t>
      </w:r>
    </w:p>
    <w:p>
      <w:pPr/>
      <w:r>
        <w:t>4. 算法日志完整率：须达到100%。</w:t>
      </w:r>
    </w:p>
    <w:p>
      <w:r/>
      <w:r>
        <w:rPr>
          <w:b/>
        </w:rPr>
        <w:t>第十六条 算法偏见监测</w:t>
      </w:r>
      <w:r/>
    </w:p>
    <w:p>
      <w:pPr/>
      <w:r>
        <w:t>1. 定期进行算法公平性检测，评估算法对不同群体的影响；</w:t>
      </w:r>
    </w:p>
    <w:p>
      <w:pPr/>
      <w:r>
        <w:t>2. 建立算法偏见预警机制，发现歧视性内容立即处置；</w:t>
      </w:r>
    </w:p>
    <w:p>
      <w:pPr/>
      <w:r>
        <w:t>3. 引入第三方评测，确保算法偏见检测的客观性。</w:t>
      </w:r>
    </w:p>
    <w:p>
      <w:pPr/>
      <w:r>
        <w:t>---</w:t>
      </w:r>
    </w:p>
    <w:p>
      <w:pPr>
        <w:pStyle w:val="Heading2"/>
      </w:pPr>
      <w:r>
        <w:t>第六章 监测系统建设和运维</w:t>
      </w:r>
    </w:p>
    <w:p>
      <w:r/>
      <w:r>
        <w:rPr>
          <w:b/>
        </w:rPr>
        <w:t>第十七条 监测系统建设</w:t>
      </w:r>
      <w:r/>
    </w:p>
    <w:p>
      <w:pPr/>
      <w:r>
        <w:t>算法安全监测系统须具备以下功能：</w:t>
      </w:r>
    </w:p>
    <w:p>
      <w:pPr/>
      <w:r>
        <w:t>1. 实时监控算法运行状态；</w:t>
      </w:r>
    </w:p>
    <w:p>
      <w:pPr/>
      <w:r>
        <w:t>2. 自动识别和预警安全威胁；</w:t>
      </w:r>
    </w:p>
    <w:p>
      <w:pPr/>
      <w:r>
        <w:t>3. 记录和分析安全日志；</w:t>
      </w:r>
    </w:p>
    <w:p>
      <w:pPr/>
      <w:r>
        <w:t>4. 生成安全监测报告。</w:t>
      </w:r>
    </w:p>
    <w:p>
      <w:r/>
      <w:r>
        <w:rPr>
          <w:b/>
        </w:rPr>
        <w:t>第十八条 监测系统运维</w:t>
      </w:r>
      <w:r/>
    </w:p>
    <w:p>
      <w:pPr/>
      <w:r>
        <w:t>1. 监测系统须7×24小时运行，确保监控连续性；</w:t>
      </w:r>
    </w:p>
    <w:p>
      <w:pPr/>
      <w:r>
        <w:t>2. 监测数据须每日备份，备份保存不少于90天；</w:t>
      </w:r>
    </w:p>
    <w:p>
      <w:pPr/>
      <w:r>
        <w:t>3. 监测系统须定期进行维护和升级，确保功能有效性；</w:t>
      </w:r>
    </w:p>
    <w:p>
      <w:pPr/>
      <w:r>
        <w:t>4. 监测系统须建立应急预案，确保系统故障时能够快速恢复。</w:t>
      </w:r>
    </w:p>
    <w:p>
      <w:r/>
      <w:r>
        <w:rPr>
          <w:b/>
        </w:rPr>
        <w:t>第十九条 监测值班制度</w:t>
      </w:r>
      <w:r/>
    </w:p>
    <w:p>
      <w:pPr/>
      <w:r>
        <w:t>1. 建立7×24小时安全监测值班制度；</w:t>
      </w:r>
    </w:p>
    <w:p>
      <w:pPr/>
      <w:r>
        <w:t>2. 值班人员须及时处理监测预警信息；</w:t>
      </w:r>
    </w:p>
    <w:p>
      <w:pPr/>
      <w:r>
        <w:t>3. 重大监测预警须立即上报算法安全办。</w:t>
      </w:r>
    </w:p>
    <w:p>
      <w:pPr/>
      <w:r>
        <w:t>---</w:t>
      </w:r>
    </w:p>
    <w:p>
      <w:pPr>
        <w:pStyle w:val="Heading2"/>
      </w:pPr>
      <w:r>
        <w:t>第七章 监测报告和改进</w:t>
      </w:r>
    </w:p>
    <w:p>
      <w:r/>
      <w:r>
        <w:rPr>
          <w:b/>
        </w:rPr>
        <w:t>第二十条 监测报告</w:t>
      </w:r>
      <w:r/>
    </w:p>
    <w:p>
      <w:pPr/>
      <w:r>
        <w:t>1. 算法安全办每周编制监测周报，报送公司管理层；</w:t>
      </w:r>
    </w:p>
    <w:p>
      <w:pPr/>
      <w:r>
        <w:t>2. 每月编制监测月报，总结月度监测情况；</w:t>
      </w:r>
    </w:p>
    <w:p>
      <w:pPr/>
      <w:r>
        <w:t>3. 每年编制监测年报，分析年度监测趋势和改进建议。</w:t>
      </w:r>
    </w:p>
    <w:p>
      <w:r/>
      <w:r>
        <w:rPr>
          <w:b/>
        </w:rPr>
        <w:t>第二十一条 持续改进</w:t>
      </w:r>
      <w:r/>
    </w:p>
    <w:p>
      <w:pPr/>
      <w:r>
        <w:t>1. 根据监测发现的问题，及时优化监测策略和措施；</w:t>
      </w:r>
    </w:p>
    <w:p>
      <w:pPr/>
      <w:r>
        <w:t>2. 定期评估监测体系的有效性；</w:t>
      </w:r>
    </w:p>
    <w:p>
      <w:pPr/>
      <w:r>
        <w:t>3. 跟踪行业监测技术发展，持续提升监测能力。</w:t>
      </w:r>
    </w:p>
    <w:p>
      <w:pPr/>
      <w:r>
        <w:t>---</w:t>
      </w:r>
    </w:p>
    <w:p>
      <w:pPr>
        <w:pStyle w:val="Heading2"/>
      </w:pPr>
      <w:r>
        <w:t>第八章 附则</w:t>
      </w:r>
    </w:p>
    <w:p>
      <w:r/>
      <w:r>
        <w:rPr>
          <w:b/>
        </w:rPr>
        <w:t>第二十二条 解释权</w:t>
      </w:r>
      <w:r/>
    </w:p>
    <w:p>
      <w:pPr/>
      <w:r>
        <w:t>本制度由算法安全管理办公室负责解释。</w:t>
      </w:r>
    </w:p>
    <w:p>
      <w:r/>
      <w:r>
        <w:rPr>
          <w:b/>
        </w:rPr>
        <w:t>第二十三条 生效和修订</w:t>
      </w:r>
      <w:r/>
    </w:p>
    <w:p>
      <w:pPr/>
      <w:r>
        <w:t>1. 本制度自2025年5月1日起生效；</w:t>
      </w:r>
    </w:p>
    <w:p>
      <w:pPr/>
      <w:r>
        <w:t>2. 本制度的修订须经算法安全办审核，报公司管理层批准后生效。</w:t>
      </w:r>
    </w:p>
    <w:p>
      <w:pPr/>
      <w:r>
        <w:t>---</w:t>
      </w:r>
    </w:p>
    <w:p>
      <w:r/>
      <w:r>
        <w:rPr>
          <w:b/>
        </w:rPr>
        <w:t>制定</w:t>
      </w:r>
      <w:r>
        <w:t>：算法安全管理办公室</w:t>
      </w:r>
    </w:p>
    <w:p>
      <w:r/>
      <w:r>
        <w:rPr>
          <w:b/>
        </w:rPr>
        <w:t>审核</w:t>
      </w:r>
      <w:r>
        <w:t>：法务合规部</w:t>
      </w:r>
    </w:p>
    <w:p>
      <w:r/>
      <w:r>
        <w:rPr>
          <w:b/>
        </w:rPr>
        <w:t>批准</w:t>
      </w:r>
      <w:r>
        <w:t>：公司管理层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