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85E64">
      <w:pPr>
        <w:keepNext w:val="0"/>
        <w:keepLines w:val="0"/>
        <w:pageBreakBefore w:val="0"/>
        <w:widowControl/>
        <w:suppressLineNumbers w:val="0"/>
        <w:kinsoku/>
        <w:wordWrap/>
        <w:overflowPunct/>
        <w:topLinePunct w:val="0"/>
        <w:autoSpaceDE/>
        <w:autoSpaceDN/>
        <w:bidi w:val="0"/>
        <w:adjustRightInd/>
        <w:snapToGrid/>
        <w:spacing w:line="580" w:lineRule="exact"/>
        <w:jc w:val="left"/>
        <w:textAlignment w:val="auto"/>
        <w:rPr>
          <w:rFonts w:hint="eastAsia" w:ascii="黑体" w:hAnsi="黑体" w:eastAsia="黑体" w:cs="黑体"/>
          <w:color w:val="000000"/>
          <w:kern w:val="0"/>
          <w:sz w:val="31"/>
          <w:szCs w:val="31"/>
          <w:lang w:val="en-US" w:eastAsia="zh-CN" w:bidi="ar"/>
        </w:rPr>
      </w:pPr>
      <w:r>
        <w:rPr>
          <w:rFonts w:hint="eastAsia" w:ascii="黑体" w:hAnsi="黑体" w:eastAsia="黑体" w:cs="黑体"/>
          <w:color w:val="000000"/>
          <w:kern w:val="0"/>
          <w:sz w:val="31"/>
          <w:szCs w:val="31"/>
          <w:lang w:val="en-US" w:eastAsia="zh-CN" w:bidi="ar"/>
        </w:rPr>
        <w:t xml:space="preserve">附件 1 </w:t>
      </w:r>
    </w:p>
    <w:p w14:paraId="133A44C5">
      <w:pPr>
        <w:keepNext w:val="0"/>
        <w:keepLines w:val="0"/>
        <w:pageBreakBefore w:val="0"/>
        <w:widowControl/>
        <w:suppressLineNumbers w:val="0"/>
        <w:kinsoku/>
        <w:wordWrap/>
        <w:overflowPunct/>
        <w:topLinePunct w:val="0"/>
        <w:autoSpaceDE/>
        <w:autoSpaceDN/>
        <w:bidi w:val="0"/>
        <w:adjustRightInd/>
        <w:snapToGrid/>
        <w:spacing w:line="580" w:lineRule="exact"/>
        <w:jc w:val="left"/>
        <w:textAlignment w:val="auto"/>
        <w:rPr>
          <w:rFonts w:hint="eastAsia" w:ascii="黑体" w:hAnsi="黑体" w:eastAsia="黑体" w:cs="黑体"/>
          <w:color w:val="000000"/>
          <w:kern w:val="0"/>
          <w:sz w:val="31"/>
          <w:szCs w:val="31"/>
          <w:lang w:val="en-US" w:eastAsia="zh-CN" w:bidi="ar"/>
        </w:rPr>
      </w:pPr>
    </w:p>
    <w:p w14:paraId="06D510BD">
      <w:pPr>
        <w:keepNext w:val="0"/>
        <w:keepLines w:val="0"/>
        <w:pageBreakBefore w:val="0"/>
        <w:widowControl/>
        <w:suppressLineNumbers w:val="0"/>
        <w:kinsoku/>
        <w:wordWrap/>
        <w:overflowPunct/>
        <w:topLinePunct w:val="0"/>
        <w:autoSpaceDE/>
        <w:autoSpaceDN/>
        <w:bidi w:val="0"/>
        <w:adjustRightInd/>
        <w:snapToGrid/>
        <w:spacing w:line="580" w:lineRule="exact"/>
        <w:jc w:val="center"/>
        <w:textAlignment w:val="auto"/>
        <w:rPr>
          <w:rFonts w:hint="eastAsia" w:ascii="黑体" w:hAnsi="黑体" w:eastAsia="黑体" w:cs="黑体"/>
          <w:color w:val="000000"/>
          <w:kern w:val="0"/>
          <w:sz w:val="36"/>
          <w:szCs w:val="36"/>
          <w:highlight w:val="none"/>
          <w:lang w:val="en-US" w:eastAsia="zh-CN" w:bidi="ar"/>
        </w:rPr>
      </w:pPr>
      <w:r>
        <w:rPr>
          <w:rFonts w:hint="eastAsia" w:ascii="黑体" w:hAnsi="黑体" w:eastAsia="黑体" w:cs="黑体"/>
          <w:color w:val="000000"/>
          <w:kern w:val="0"/>
          <w:sz w:val="36"/>
          <w:szCs w:val="36"/>
          <w:highlight w:val="none"/>
          <w:lang w:val="en-US" w:eastAsia="zh-CN" w:bidi="ar"/>
        </w:rPr>
        <w:t>“人工智能赋能高校教学管理与改革”</w:t>
      </w:r>
    </w:p>
    <w:p w14:paraId="7BFACF09">
      <w:pPr>
        <w:keepNext w:val="0"/>
        <w:keepLines w:val="0"/>
        <w:pageBreakBefore w:val="0"/>
        <w:widowControl/>
        <w:suppressLineNumbers w:val="0"/>
        <w:kinsoku/>
        <w:wordWrap/>
        <w:overflowPunct/>
        <w:topLinePunct w:val="0"/>
        <w:autoSpaceDE/>
        <w:autoSpaceDN/>
        <w:bidi w:val="0"/>
        <w:adjustRightInd/>
        <w:snapToGrid/>
        <w:spacing w:line="580" w:lineRule="exact"/>
        <w:jc w:val="center"/>
        <w:textAlignment w:val="auto"/>
        <w:rPr>
          <w:rFonts w:hint="eastAsia" w:ascii="黑体" w:hAnsi="黑体" w:eastAsia="黑体" w:cs="黑体"/>
          <w:color w:val="000000"/>
          <w:kern w:val="0"/>
          <w:sz w:val="36"/>
          <w:szCs w:val="36"/>
          <w:highlight w:val="none"/>
          <w:lang w:val="en-US" w:eastAsia="zh-CN" w:bidi="ar"/>
        </w:rPr>
      </w:pPr>
      <w:r>
        <w:rPr>
          <w:rFonts w:hint="eastAsia" w:ascii="黑体" w:hAnsi="黑体" w:eastAsia="黑体" w:cs="黑体"/>
          <w:color w:val="000000"/>
          <w:kern w:val="0"/>
          <w:sz w:val="36"/>
          <w:szCs w:val="36"/>
          <w:highlight w:val="none"/>
          <w:lang w:val="en-US" w:eastAsia="zh-CN" w:bidi="ar"/>
        </w:rPr>
        <w:t>专项课题研究指南</w:t>
      </w:r>
    </w:p>
    <w:p w14:paraId="183FBDAC">
      <w:pPr>
        <w:keepNext w:val="0"/>
        <w:keepLines w:val="0"/>
        <w:pageBreakBefore w:val="0"/>
        <w:widowControl/>
        <w:suppressLineNumbers w:val="0"/>
        <w:kinsoku/>
        <w:wordWrap/>
        <w:overflowPunct/>
        <w:topLinePunct w:val="0"/>
        <w:autoSpaceDE/>
        <w:autoSpaceDN/>
        <w:bidi w:val="0"/>
        <w:adjustRightInd/>
        <w:snapToGrid/>
        <w:spacing w:line="580" w:lineRule="exact"/>
        <w:jc w:val="center"/>
        <w:textAlignment w:val="auto"/>
        <w:rPr>
          <w:rFonts w:hint="default" w:ascii="黑体" w:hAnsi="黑体" w:eastAsia="黑体" w:cs="黑体"/>
          <w:color w:val="000000"/>
          <w:kern w:val="0"/>
          <w:sz w:val="36"/>
          <w:szCs w:val="36"/>
          <w:highlight w:val="none"/>
          <w:lang w:val="en-US" w:eastAsia="zh-CN" w:bidi="ar"/>
        </w:rPr>
      </w:pPr>
    </w:p>
    <w:p w14:paraId="2579DE7D">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bCs/>
          <w:color w:val="000000"/>
          <w:kern w:val="0"/>
          <w:sz w:val="31"/>
          <w:szCs w:val="31"/>
          <w:highlight w:val="none"/>
          <w:lang w:val="en-US" w:eastAsia="zh-CN" w:bidi="ar"/>
        </w:rPr>
      </w:pPr>
      <w:r>
        <w:rPr>
          <w:rFonts w:hint="eastAsia" w:ascii="仿宋" w:hAnsi="仿宋" w:eastAsia="仿宋" w:cs="仿宋"/>
          <w:b/>
          <w:bCs/>
          <w:color w:val="000000"/>
          <w:kern w:val="0"/>
          <w:sz w:val="31"/>
          <w:szCs w:val="31"/>
          <w:highlight w:val="none"/>
          <w:lang w:val="en-US" w:eastAsia="zh-CN" w:bidi="ar"/>
        </w:rPr>
        <w:t>（一）人工智能技术应用于教学管理实践</w:t>
      </w:r>
    </w:p>
    <w:p w14:paraId="54750372">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1-1人工智能在高校AI课程建设中的应用研究；</w:t>
      </w:r>
    </w:p>
    <w:p w14:paraId="4C45E0C4">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1-2.AI技术在教学管理决策支持系统中的应用研究；</w:t>
      </w:r>
    </w:p>
    <w:p w14:paraId="2043DA83">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1-3.基于人工智能的个性化学习路径研究；</w:t>
      </w:r>
    </w:p>
    <w:p w14:paraId="0AD5B271">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1-4.利用AI技术优化高等教育教学评价体系研究；</w:t>
      </w:r>
    </w:p>
    <w:p w14:paraId="5196F16C">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1-5.人工智能赋能下的教师教学能力提升研究；</w:t>
      </w:r>
    </w:p>
    <w:p w14:paraId="2E23BACA">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1-6.高校课程智能体辅助教学模式的创新与实践研究；</w:t>
      </w:r>
    </w:p>
    <w:p w14:paraId="6E45EDAF">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1-7.基于AI的高等教育教学互动平台建设研究；</w:t>
      </w:r>
    </w:p>
    <w:p w14:paraId="057B6415">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1-8.人工智能驱动高职课堂教学改革实践研究</w:t>
      </w:r>
    </w:p>
    <w:p w14:paraId="3B9BB844">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1-9.教育智能体在教育教学中的应用研究</w:t>
      </w:r>
    </w:p>
    <w:p w14:paraId="76BB1AAA">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1-10.人工智能助力高校思政教学资源优化与整合研究</w:t>
      </w:r>
    </w:p>
    <w:p w14:paraId="74B7F2E2">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bCs/>
          <w:color w:val="000000"/>
          <w:kern w:val="0"/>
          <w:sz w:val="31"/>
          <w:szCs w:val="31"/>
          <w:highlight w:val="none"/>
          <w:lang w:val="en-US" w:eastAsia="zh-CN" w:bidi="ar"/>
        </w:rPr>
      </w:pPr>
      <w:r>
        <w:rPr>
          <w:rFonts w:hint="eastAsia" w:ascii="仿宋" w:hAnsi="仿宋" w:eastAsia="仿宋" w:cs="仿宋"/>
          <w:b/>
          <w:bCs/>
          <w:color w:val="000000"/>
          <w:kern w:val="0"/>
          <w:sz w:val="31"/>
          <w:szCs w:val="31"/>
          <w:highlight w:val="none"/>
          <w:lang w:val="en-US" w:eastAsia="zh-CN" w:bidi="ar"/>
        </w:rPr>
        <w:t>（二）知识图谱应用实践问题研究</w:t>
      </w:r>
    </w:p>
    <w:p w14:paraId="263B9ABB">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2-1.知识图谱在高等教育教学改革中的应用研究；</w:t>
      </w:r>
    </w:p>
    <w:p w14:paraId="6764D0C8">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2-2.知识图谱在教育数字化课程设计与实施中的应用研究；</w:t>
      </w:r>
    </w:p>
    <w:p w14:paraId="22FB7A0A">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ind w:left="620" w:hanging="620" w:hangingChars="200"/>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2-3.基于知识图谱的教育数字化智慧学习环境构建与实践研究；</w:t>
      </w:r>
    </w:p>
    <w:p w14:paraId="67C614A1">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2-4.基于知识图谱的混合式教学模式创新研究；</w:t>
      </w:r>
    </w:p>
    <w:p w14:paraId="41D578D4">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eastAsia" w:ascii="仿宋" w:hAnsi="仿宋" w:eastAsia="仿宋" w:cs="仿宋"/>
          <w:b w:val="0"/>
          <w:bCs w:val="0"/>
          <w:color w:val="000000"/>
          <w:kern w:val="0"/>
          <w:sz w:val="31"/>
          <w:szCs w:val="31"/>
          <w:highlight w:val="none"/>
          <w:lang w:val="en-US" w:eastAsia="zh-CN" w:bidi="ar"/>
        </w:rPr>
      </w:pPr>
      <w:r>
        <w:rPr>
          <w:rFonts w:hint="eastAsia" w:ascii="仿宋" w:hAnsi="仿宋" w:eastAsia="仿宋" w:cs="仿宋"/>
          <w:b w:val="0"/>
          <w:bCs w:val="0"/>
          <w:color w:val="000000"/>
          <w:kern w:val="0"/>
          <w:sz w:val="31"/>
          <w:szCs w:val="31"/>
          <w:highlight w:val="none"/>
          <w:lang w:val="en-US" w:eastAsia="zh-CN" w:bidi="ar"/>
        </w:rPr>
        <w:t>2-5.人工智能助力高职学校专业图谱建设研究；</w:t>
      </w:r>
    </w:p>
    <w:p w14:paraId="2B3AEB45">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default" w:ascii="Times New Roman" w:hAnsi="Times New Roman" w:eastAsia="仿宋_GB2312" w:cs="仿宋_GB2312"/>
          <w:color w:val="000000"/>
          <w:kern w:val="0"/>
          <w:sz w:val="32"/>
          <w:szCs w:val="32"/>
          <w:lang w:val="en-US" w:eastAsia="zh-CN" w:bidi="ar"/>
        </w:rPr>
      </w:pPr>
      <w:r>
        <w:rPr>
          <w:rFonts w:hint="eastAsia" w:ascii="仿宋" w:hAnsi="仿宋" w:eastAsia="仿宋" w:cs="仿宋"/>
          <w:b w:val="0"/>
          <w:bCs w:val="0"/>
          <w:color w:val="000000"/>
          <w:kern w:val="0"/>
          <w:sz w:val="31"/>
          <w:szCs w:val="31"/>
          <w:highlight w:val="none"/>
          <w:lang w:val="en-US" w:eastAsia="zh-CN" w:bidi="ar"/>
        </w:rPr>
        <w:t>2-6.构建高职思政教育智能图谱实践研究。</w:t>
      </w:r>
      <w:r>
        <w:rPr>
          <w:rFonts w:hint="eastAsia" w:ascii="仿宋" w:hAnsi="仿宋" w:eastAsia="仿宋" w:cs="仿宋"/>
          <w:color w:val="000000"/>
          <w:kern w:val="0"/>
          <w:sz w:val="31"/>
          <w:szCs w:val="31"/>
          <w:highlight w:val="none"/>
          <w:lang w:val="en-US" w:eastAsia="zh-CN" w:bidi="ar"/>
        </w:rPr>
        <w:t xml:space="preserve">      </w:t>
      </w:r>
      <w:r>
        <w:rPr>
          <w:rFonts w:hint="eastAsia" w:ascii="仿宋" w:hAnsi="仿宋" w:eastAsia="仿宋" w:cs="仿宋"/>
          <w:color w:val="000000"/>
          <w:kern w:val="0"/>
          <w:sz w:val="31"/>
          <w:szCs w:val="31"/>
          <w:lang w:val="en-US" w:eastAsia="zh-CN" w:bidi="ar"/>
        </w:rPr>
        <w:t xml:space="preserve">   </w:t>
      </w:r>
    </w:p>
    <w:p w14:paraId="533DA703">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default" w:ascii="Times New Roman" w:hAnsi="Times New Roman" w:eastAsia="仿宋_GB2312" w:cs="仿宋_GB2312"/>
          <w:color w:val="000000"/>
          <w:kern w:val="0"/>
          <w:sz w:val="32"/>
          <w:szCs w:val="32"/>
          <w:lang w:val="en-US" w:eastAsia="zh-CN" w:bidi="ar"/>
        </w:rPr>
        <w:sectPr>
          <w:footerReference r:id="rId5" w:type="default"/>
          <w:pgSz w:w="11906" w:h="16838"/>
          <w:pgMar w:top="1440" w:right="1800" w:bottom="1440" w:left="1800" w:header="851" w:footer="992" w:gutter="0"/>
          <w:cols w:space="425" w:num="1"/>
          <w:docGrid w:type="lines" w:linePitch="312" w:charSpace="0"/>
        </w:sectPr>
      </w:pPr>
    </w:p>
    <w:p w14:paraId="1595E328">
      <w:pPr>
        <w:keepNext w:val="0"/>
        <w:keepLines w:val="0"/>
        <w:pageBreakBefore w:val="0"/>
        <w:widowControl/>
        <w:kinsoku w:val="0"/>
        <w:wordWrap/>
        <w:overflowPunct/>
        <w:topLinePunct w:val="0"/>
        <w:autoSpaceDE w:val="0"/>
        <w:autoSpaceDN w:val="0"/>
        <w:bidi w:val="0"/>
        <w:adjustRightInd w:val="0"/>
        <w:snapToGrid w:val="0"/>
        <w:spacing w:line="580" w:lineRule="exact"/>
        <w:ind w:left="527"/>
        <w:textAlignment w:val="baseline"/>
        <w:outlineLvl w:val="0"/>
        <w:rPr>
          <w:rFonts w:ascii="华文中宋" w:hAnsi="华文中宋" w:eastAsia="华文中宋" w:cs="华文中宋"/>
          <w:spacing w:val="7"/>
          <w:sz w:val="31"/>
          <w:szCs w:val="31"/>
        </w:rPr>
      </w:pPr>
      <w:r>
        <w:rPr>
          <w:rFonts w:hint="eastAsia" w:ascii="黑体" w:hAnsi="黑体" w:eastAsia="黑体" w:cs="黑体"/>
          <w:b w:val="0"/>
          <w:bCs w:val="0"/>
          <w:spacing w:val="7"/>
          <w:sz w:val="31"/>
          <w:szCs w:val="31"/>
        </w:rPr>
        <w:t>附件2</w:t>
      </w:r>
      <w:r>
        <w:rPr>
          <w:rFonts w:ascii="华文中宋" w:hAnsi="华文中宋" w:eastAsia="华文中宋" w:cs="华文中宋"/>
          <w:spacing w:val="7"/>
          <w:sz w:val="31"/>
          <w:szCs w:val="31"/>
        </w:rPr>
        <w:t xml:space="preserve">  </w:t>
      </w:r>
    </w:p>
    <w:p w14:paraId="45D66914">
      <w:pPr>
        <w:keepNext w:val="0"/>
        <w:keepLines w:val="0"/>
        <w:pageBreakBefore w:val="0"/>
        <w:widowControl/>
        <w:kinsoku w:val="0"/>
        <w:wordWrap/>
        <w:overflowPunct/>
        <w:topLinePunct w:val="0"/>
        <w:autoSpaceDE w:val="0"/>
        <w:autoSpaceDN w:val="0"/>
        <w:bidi w:val="0"/>
        <w:adjustRightInd w:val="0"/>
        <w:snapToGrid w:val="0"/>
        <w:spacing w:line="580" w:lineRule="exact"/>
        <w:ind w:left="527"/>
        <w:jc w:val="center"/>
        <w:textAlignment w:val="baseline"/>
        <w:outlineLvl w:val="0"/>
        <w:rPr>
          <w:rFonts w:hint="eastAsia" w:ascii="黑体" w:hAnsi="黑体" w:eastAsia="黑体" w:cs="黑体"/>
          <w:color w:val="000000"/>
          <w:kern w:val="0"/>
          <w:sz w:val="36"/>
          <w:szCs w:val="36"/>
          <w:lang w:val="en-US" w:eastAsia="zh-CN" w:bidi="ar"/>
        </w:rPr>
      </w:pPr>
      <w:r>
        <w:rPr>
          <w:rFonts w:hint="eastAsia" w:ascii="黑体" w:hAnsi="黑体" w:eastAsia="黑体" w:cs="黑体"/>
          <w:color w:val="000000"/>
          <w:kern w:val="0"/>
          <w:sz w:val="36"/>
          <w:szCs w:val="36"/>
          <w:lang w:val="en-US" w:eastAsia="zh-CN" w:bidi="ar"/>
        </w:rPr>
        <w:t>“人工智能赋能高校教学管理与改革”专项课题</w:t>
      </w:r>
    </w:p>
    <w:p w14:paraId="15A933F1">
      <w:pPr>
        <w:keepNext w:val="0"/>
        <w:keepLines w:val="0"/>
        <w:pageBreakBefore w:val="0"/>
        <w:widowControl/>
        <w:kinsoku w:val="0"/>
        <w:wordWrap/>
        <w:overflowPunct/>
        <w:topLinePunct w:val="0"/>
        <w:autoSpaceDE w:val="0"/>
        <w:autoSpaceDN w:val="0"/>
        <w:bidi w:val="0"/>
        <w:adjustRightInd w:val="0"/>
        <w:snapToGrid w:val="0"/>
        <w:spacing w:line="580" w:lineRule="exact"/>
        <w:ind w:left="527"/>
        <w:jc w:val="center"/>
        <w:textAlignment w:val="baseline"/>
        <w:outlineLvl w:val="0"/>
        <w:rPr>
          <w:rFonts w:hint="eastAsia" w:ascii="黑体" w:hAnsi="黑体" w:eastAsia="黑体" w:cs="黑体"/>
          <w:sz w:val="36"/>
          <w:szCs w:val="36"/>
        </w:rPr>
      </w:pPr>
      <w:r>
        <w:rPr>
          <w:rFonts w:hint="eastAsia" w:ascii="黑体" w:hAnsi="黑体" w:eastAsia="黑体" w:cs="黑体"/>
          <w:color w:val="000000"/>
          <w:kern w:val="0"/>
          <w:sz w:val="36"/>
          <w:szCs w:val="36"/>
          <w:lang w:val="en-US" w:eastAsia="zh-CN" w:bidi="ar"/>
        </w:rPr>
        <w:t>申报汇总表</w:t>
      </w:r>
    </w:p>
    <w:p w14:paraId="4A3DA93A">
      <w:pPr>
        <w:spacing w:before="218" w:line="219" w:lineRule="auto"/>
        <w:ind w:left="16"/>
        <w:rPr>
          <w:rFonts w:hint="eastAsia" w:ascii="仿宋_GB2312" w:hAnsi="仿宋_GB2312" w:eastAsia="仿宋_GB2312" w:cs="仿宋_GB2312"/>
          <w:sz w:val="30"/>
          <w:szCs w:val="30"/>
        </w:rPr>
      </w:pPr>
      <w:r>
        <w:rPr>
          <w:rFonts w:hint="eastAsia" w:ascii="仿宋_GB2312" w:hAnsi="仿宋_GB2312" w:eastAsia="仿宋_GB2312" w:cs="仿宋_GB2312"/>
          <w:spacing w:val="-8"/>
          <w:sz w:val="30"/>
          <w:szCs w:val="30"/>
        </w:rPr>
        <w:t>推荐单位（盖章</w:t>
      </w:r>
      <w:r>
        <w:rPr>
          <w:rFonts w:hint="eastAsia" w:ascii="仿宋_GB2312" w:hAnsi="仿宋_GB2312" w:eastAsia="仿宋_GB2312" w:cs="仿宋_GB2312"/>
          <w:spacing w:val="-2"/>
          <w:sz w:val="30"/>
          <w:szCs w:val="30"/>
        </w:rPr>
        <w:t>）：</w:t>
      </w:r>
    </w:p>
    <w:p w14:paraId="47087BF9">
      <w:pPr>
        <w:spacing w:line="65" w:lineRule="exact"/>
      </w:pPr>
    </w:p>
    <w:tbl>
      <w:tblPr>
        <w:tblStyle w:val="11"/>
        <w:tblW w:w="14483" w:type="dxa"/>
        <w:tblInd w:w="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67"/>
        <w:gridCol w:w="1372"/>
        <w:gridCol w:w="2228"/>
        <w:gridCol w:w="1049"/>
        <w:gridCol w:w="1049"/>
        <w:gridCol w:w="1382"/>
        <w:gridCol w:w="1836"/>
        <w:gridCol w:w="1502"/>
        <w:gridCol w:w="1584"/>
        <w:gridCol w:w="1714"/>
      </w:tblGrid>
      <w:tr w14:paraId="48A7435A">
        <w:trPr>
          <w:trHeight w:val="476" w:hRule="atLeast"/>
        </w:trPr>
        <w:tc>
          <w:tcPr>
            <w:tcW w:w="767" w:type="dxa"/>
            <w:vMerge w:val="restart"/>
            <w:tcBorders>
              <w:bottom w:val="nil"/>
            </w:tcBorders>
            <w:vAlign w:val="center"/>
          </w:tcPr>
          <w:p w14:paraId="0A1F726D">
            <w:pPr>
              <w:spacing w:before="158" w:line="221" w:lineRule="auto"/>
              <w:jc w:val="center"/>
              <w:rPr>
                <w:rFonts w:ascii="宋体" w:hAnsi="宋体" w:eastAsia="宋体" w:cs="宋体"/>
                <w:sz w:val="24"/>
                <w:szCs w:val="24"/>
              </w:rPr>
            </w:pPr>
            <w:r>
              <w:rPr>
                <w:rFonts w:ascii="宋体" w:hAnsi="宋体" w:eastAsia="宋体" w:cs="宋体"/>
                <w:spacing w:val="-3"/>
                <w:sz w:val="24"/>
                <w:szCs w:val="24"/>
              </w:rPr>
              <w:t>序号</w:t>
            </w:r>
          </w:p>
        </w:tc>
        <w:tc>
          <w:tcPr>
            <w:tcW w:w="1372" w:type="dxa"/>
            <w:vMerge w:val="restart"/>
            <w:tcBorders>
              <w:bottom w:val="nil"/>
            </w:tcBorders>
            <w:vAlign w:val="center"/>
          </w:tcPr>
          <w:p w14:paraId="5EA43F64">
            <w:pPr>
              <w:spacing w:before="157" w:line="219" w:lineRule="auto"/>
              <w:jc w:val="center"/>
              <w:rPr>
                <w:rFonts w:ascii="宋体" w:hAnsi="宋体" w:eastAsia="宋体" w:cs="宋体"/>
                <w:sz w:val="24"/>
                <w:szCs w:val="24"/>
              </w:rPr>
            </w:pPr>
            <w:r>
              <w:rPr>
                <w:rFonts w:ascii="宋体" w:hAnsi="宋体" w:eastAsia="宋体" w:cs="宋体"/>
                <w:spacing w:val="-2"/>
                <w:sz w:val="24"/>
                <w:szCs w:val="24"/>
              </w:rPr>
              <w:t>推荐单位</w:t>
            </w:r>
          </w:p>
        </w:tc>
        <w:tc>
          <w:tcPr>
            <w:tcW w:w="2228" w:type="dxa"/>
            <w:vMerge w:val="restart"/>
            <w:tcBorders>
              <w:bottom w:val="nil"/>
            </w:tcBorders>
            <w:vAlign w:val="center"/>
          </w:tcPr>
          <w:p w14:paraId="2B4B9561">
            <w:pPr>
              <w:spacing w:before="158" w:line="221" w:lineRule="auto"/>
              <w:jc w:val="center"/>
              <w:rPr>
                <w:rFonts w:ascii="宋体" w:hAnsi="宋体" w:eastAsia="宋体" w:cs="宋体"/>
                <w:sz w:val="24"/>
                <w:szCs w:val="24"/>
              </w:rPr>
            </w:pPr>
            <w:r>
              <w:rPr>
                <w:rFonts w:ascii="宋体" w:hAnsi="宋体" w:eastAsia="宋体" w:cs="宋体"/>
                <w:spacing w:val="-2"/>
                <w:sz w:val="24"/>
                <w:szCs w:val="24"/>
              </w:rPr>
              <w:t>课题名称</w:t>
            </w:r>
          </w:p>
        </w:tc>
        <w:tc>
          <w:tcPr>
            <w:tcW w:w="1049" w:type="dxa"/>
            <w:vMerge w:val="restart"/>
            <w:vAlign w:val="center"/>
          </w:tcPr>
          <w:p w14:paraId="00FBD64A">
            <w:pPr>
              <w:spacing w:before="11" w:line="221"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课题类别</w:t>
            </w:r>
          </w:p>
        </w:tc>
        <w:tc>
          <w:tcPr>
            <w:tcW w:w="1049" w:type="dxa"/>
            <w:vMerge w:val="restart"/>
            <w:tcBorders>
              <w:bottom w:val="nil"/>
            </w:tcBorders>
            <w:vAlign w:val="center"/>
          </w:tcPr>
          <w:p w14:paraId="52E5E0DE">
            <w:pPr>
              <w:spacing w:before="11" w:line="221"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课题指南编号</w:t>
            </w:r>
          </w:p>
        </w:tc>
        <w:tc>
          <w:tcPr>
            <w:tcW w:w="3218" w:type="dxa"/>
            <w:gridSpan w:val="2"/>
            <w:vAlign w:val="center"/>
          </w:tcPr>
          <w:p w14:paraId="0F32A7FE">
            <w:pPr>
              <w:spacing w:before="28" w:line="182" w:lineRule="auto"/>
              <w:ind w:left="1022"/>
              <w:jc w:val="both"/>
              <w:rPr>
                <w:rFonts w:hint="eastAsia" w:ascii="宋体" w:hAnsi="宋体" w:eastAsia="宋体" w:cs="宋体"/>
                <w:sz w:val="24"/>
                <w:szCs w:val="24"/>
                <w:lang w:val="en-US" w:eastAsia="zh-CN"/>
              </w:rPr>
            </w:pPr>
            <w:r>
              <w:rPr>
                <w:rFonts w:ascii="宋体" w:hAnsi="宋体" w:eastAsia="宋体" w:cs="宋体"/>
                <w:spacing w:val="-2"/>
                <w:sz w:val="24"/>
                <w:szCs w:val="24"/>
              </w:rPr>
              <w:t>课题主持人</w:t>
            </w:r>
          </w:p>
        </w:tc>
        <w:tc>
          <w:tcPr>
            <w:tcW w:w="4800" w:type="dxa"/>
            <w:gridSpan w:val="3"/>
            <w:vAlign w:val="center"/>
          </w:tcPr>
          <w:p w14:paraId="2EE77A42">
            <w:pPr>
              <w:spacing w:before="28" w:line="182" w:lineRule="auto"/>
              <w:ind w:left="1813"/>
              <w:jc w:val="both"/>
              <w:rPr>
                <w:rFonts w:ascii="宋体" w:hAnsi="宋体" w:eastAsia="宋体" w:cs="宋体"/>
                <w:sz w:val="24"/>
                <w:szCs w:val="24"/>
              </w:rPr>
            </w:pPr>
            <w:r>
              <w:rPr>
                <w:rFonts w:ascii="宋体" w:hAnsi="宋体" w:eastAsia="宋体" w:cs="宋体"/>
                <w:spacing w:val="-3"/>
                <w:sz w:val="24"/>
                <w:szCs w:val="24"/>
              </w:rPr>
              <w:t>学校联系人</w:t>
            </w:r>
          </w:p>
        </w:tc>
      </w:tr>
      <w:tr w14:paraId="137CE784">
        <w:trPr>
          <w:trHeight w:val="476" w:hRule="atLeast"/>
        </w:trPr>
        <w:tc>
          <w:tcPr>
            <w:tcW w:w="767" w:type="dxa"/>
            <w:vMerge w:val="continue"/>
            <w:tcBorders>
              <w:top w:val="nil"/>
            </w:tcBorders>
            <w:vAlign w:val="center"/>
          </w:tcPr>
          <w:p w14:paraId="3294820D">
            <w:pPr>
              <w:pStyle w:val="12"/>
              <w:jc w:val="center"/>
            </w:pPr>
          </w:p>
        </w:tc>
        <w:tc>
          <w:tcPr>
            <w:tcW w:w="1372" w:type="dxa"/>
            <w:vMerge w:val="continue"/>
            <w:tcBorders>
              <w:top w:val="nil"/>
            </w:tcBorders>
            <w:vAlign w:val="center"/>
          </w:tcPr>
          <w:p w14:paraId="1AF13357">
            <w:pPr>
              <w:pStyle w:val="12"/>
              <w:jc w:val="center"/>
            </w:pPr>
          </w:p>
        </w:tc>
        <w:tc>
          <w:tcPr>
            <w:tcW w:w="2228" w:type="dxa"/>
            <w:vMerge w:val="continue"/>
            <w:tcBorders>
              <w:top w:val="nil"/>
            </w:tcBorders>
            <w:vAlign w:val="center"/>
          </w:tcPr>
          <w:p w14:paraId="798FA5B5">
            <w:pPr>
              <w:pStyle w:val="12"/>
              <w:jc w:val="center"/>
            </w:pPr>
          </w:p>
        </w:tc>
        <w:tc>
          <w:tcPr>
            <w:tcW w:w="1049" w:type="dxa"/>
            <w:vMerge w:val="continue"/>
            <w:vAlign w:val="center"/>
          </w:tcPr>
          <w:p w14:paraId="5284A685">
            <w:pPr>
              <w:pStyle w:val="12"/>
              <w:jc w:val="center"/>
            </w:pPr>
          </w:p>
        </w:tc>
        <w:tc>
          <w:tcPr>
            <w:tcW w:w="1049" w:type="dxa"/>
            <w:vMerge w:val="continue"/>
            <w:tcBorders>
              <w:top w:val="nil"/>
            </w:tcBorders>
            <w:vAlign w:val="center"/>
          </w:tcPr>
          <w:p w14:paraId="2A60FF9C">
            <w:pPr>
              <w:pStyle w:val="12"/>
              <w:jc w:val="center"/>
            </w:pPr>
          </w:p>
        </w:tc>
        <w:tc>
          <w:tcPr>
            <w:tcW w:w="1382" w:type="dxa"/>
            <w:vAlign w:val="center"/>
          </w:tcPr>
          <w:p w14:paraId="341349EE">
            <w:pPr>
              <w:spacing w:before="24" w:line="162" w:lineRule="auto"/>
              <w:jc w:val="center"/>
              <w:rPr>
                <w:rFonts w:ascii="宋体" w:hAnsi="宋体" w:eastAsia="宋体" w:cs="宋体"/>
                <w:sz w:val="24"/>
                <w:szCs w:val="24"/>
              </w:rPr>
            </w:pPr>
            <w:r>
              <w:rPr>
                <w:rFonts w:ascii="宋体" w:hAnsi="宋体" w:eastAsia="宋体" w:cs="宋体"/>
                <w:spacing w:val="-3"/>
                <w:sz w:val="24"/>
                <w:szCs w:val="24"/>
              </w:rPr>
              <w:t>姓名</w:t>
            </w:r>
          </w:p>
        </w:tc>
        <w:tc>
          <w:tcPr>
            <w:tcW w:w="1836" w:type="dxa"/>
            <w:vAlign w:val="center"/>
          </w:tcPr>
          <w:p w14:paraId="72C72DEC">
            <w:pPr>
              <w:spacing w:before="28" w:line="182" w:lineRule="auto"/>
              <w:jc w:val="center"/>
              <w:rPr>
                <w:rFonts w:hint="default" w:ascii="宋体" w:hAnsi="宋体" w:eastAsia="宋体" w:cs="宋体"/>
                <w:sz w:val="24"/>
                <w:szCs w:val="24"/>
                <w:lang w:val="en-US" w:eastAsia="zh-CN"/>
              </w:rPr>
            </w:pPr>
            <w:r>
              <w:rPr>
                <w:rFonts w:hint="eastAsia" w:ascii="宋体" w:hAnsi="宋体" w:eastAsia="宋体" w:cs="宋体"/>
                <w:spacing w:val="-2"/>
                <w:sz w:val="24"/>
                <w:szCs w:val="24"/>
                <w:lang w:val="en-US" w:eastAsia="zh-CN"/>
              </w:rPr>
              <w:t>联系电话</w:t>
            </w:r>
          </w:p>
        </w:tc>
        <w:tc>
          <w:tcPr>
            <w:tcW w:w="1502" w:type="dxa"/>
            <w:vAlign w:val="center"/>
          </w:tcPr>
          <w:p w14:paraId="56BC0F00">
            <w:pPr>
              <w:spacing w:before="24" w:line="162" w:lineRule="auto"/>
              <w:jc w:val="center"/>
              <w:rPr>
                <w:rFonts w:ascii="宋体" w:hAnsi="宋体" w:eastAsia="宋体" w:cs="宋体"/>
                <w:sz w:val="24"/>
                <w:szCs w:val="24"/>
              </w:rPr>
            </w:pPr>
            <w:r>
              <w:rPr>
                <w:rFonts w:ascii="宋体" w:hAnsi="宋体" w:eastAsia="宋体" w:cs="宋体"/>
                <w:spacing w:val="-3"/>
                <w:sz w:val="24"/>
                <w:szCs w:val="24"/>
              </w:rPr>
              <w:t>姓名</w:t>
            </w:r>
          </w:p>
        </w:tc>
        <w:tc>
          <w:tcPr>
            <w:tcW w:w="1584" w:type="dxa"/>
            <w:vAlign w:val="center"/>
          </w:tcPr>
          <w:p w14:paraId="1693AE14">
            <w:pPr>
              <w:spacing w:before="24" w:line="162" w:lineRule="auto"/>
              <w:jc w:val="center"/>
              <w:rPr>
                <w:rFonts w:ascii="宋体" w:hAnsi="宋体" w:eastAsia="宋体" w:cs="宋体"/>
                <w:sz w:val="24"/>
                <w:szCs w:val="24"/>
              </w:rPr>
            </w:pPr>
            <w:r>
              <w:rPr>
                <w:rFonts w:ascii="宋体" w:hAnsi="宋体" w:eastAsia="宋体" w:cs="宋体"/>
                <w:spacing w:val="-4"/>
                <w:sz w:val="24"/>
                <w:szCs w:val="24"/>
              </w:rPr>
              <w:t>部门</w:t>
            </w:r>
          </w:p>
        </w:tc>
        <w:tc>
          <w:tcPr>
            <w:tcW w:w="1714" w:type="dxa"/>
            <w:vAlign w:val="center"/>
          </w:tcPr>
          <w:p w14:paraId="1842395B">
            <w:pPr>
              <w:spacing w:before="24" w:line="162" w:lineRule="auto"/>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联系电话</w:t>
            </w:r>
          </w:p>
        </w:tc>
      </w:tr>
      <w:tr w14:paraId="4D28722A">
        <w:trPr>
          <w:trHeight w:val="476" w:hRule="atLeast"/>
        </w:trPr>
        <w:tc>
          <w:tcPr>
            <w:tcW w:w="767" w:type="dxa"/>
            <w:vAlign w:val="top"/>
          </w:tcPr>
          <w:p w14:paraId="20B6AE15">
            <w:pPr>
              <w:spacing w:before="158" w:line="221" w:lineRule="auto"/>
              <w:jc w:val="center"/>
              <w:rPr>
                <w:rFonts w:hint="eastAsia" w:ascii="宋体" w:hAnsi="宋体" w:eastAsia="宋体" w:cs="宋体"/>
                <w:spacing w:val="-2"/>
                <w:sz w:val="24"/>
                <w:szCs w:val="24"/>
                <w:lang w:val="en-US" w:eastAsia="zh-CN"/>
              </w:rPr>
            </w:pPr>
          </w:p>
          <w:p w14:paraId="627DDD17">
            <w:pPr>
              <w:spacing w:before="158" w:line="221" w:lineRule="auto"/>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72" w:type="dxa"/>
            <w:vAlign w:val="top"/>
          </w:tcPr>
          <w:p w14:paraId="5ACF8076">
            <w:pPr>
              <w:spacing w:before="158" w:line="221" w:lineRule="auto"/>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广元中核职业技术学院</w:t>
            </w:r>
          </w:p>
        </w:tc>
        <w:tc>
          <w:tcPr>
            <w:tcW w:w="2228" w:type="dxa"/>
            <w:vAlign w:val="top"/>
          </w:tcPr>
          <w:p w14:paraId="6D6213E2">
            <w:pPr>
              <w:spacing w:before="158" w:line="221" w:lineRule="auto"/>
              <w:jc w:val="center"/>
              <w:rPr>
                <w:rFonts w:ascii="宋体" w:hAnsi="宋体" w:eastAsia="宋体" w:cs="宋体"/>
                <w:spacing w:val="-2"/>
                <w:sz w:val="24"/>
                <w:szCs w:val="24"/>
              </w:rPr>
            </w:pPr>
            <w:r>
              <w:rPr>
                <w:rFonts w:ascii="宋体" w:hAnsi="宋体" w:eastAsia="宋体" w:cs="宋体"/>
                <w:spacing w:val="-2"/>
                <w:sz w:val="24"/>
                <w:szCs w:val="24"/>
                <w:lang w:val="en-US" w:eastAsia="zh-CN"/>
              </w:rPr>
              <w:t>人工智能赋能高职实践类课程评价的创新路</w:t>
            </w:r>
            <w:r>
              <w:rPr>
                <w:rFonts w:hint="eastAsia" w:ascii="宋体" w:hAnsi="宋体" w:eastAsia="宋体" w:cs="宋体"/>
                <w:spacing w:val="-2"/>
                <w:sz w:val="24"/>
                <w:szCs w:val="24"/>
                <w:lang w:val="en-US" w:eastAsia="zh-CN"/>
              </w:rPr>
              <w:t>径研究——以电子商务专业为例</w:t>
            </w:r>
          </w:p>
        </w:tc>
        <w:tc>
          <w:tcPr>
            <w:tcW w:w="1049" w:type="dxa"/>
            <w:vAlign w:val="top"/>
          </w:tcPr>
          <w:p w14:paraId="312CABC1">
            <w:pPr>
              <w:pStyle w:val="12"/>
            </w:pPr>
          </w:p>
          <w:p w14:paraId="2E2EA860">
            <w:pPr>
              <w:pStyle w:val="12"/>
            </w:pPr>
          </w:p>
          <w:p w14:paraId="1BB75885">
            <w:pPr>
              <w:pStyle w:val="12"/>
              <w:rPr>
                <w:rFonts w:hint="default" w:eastAsia="宋体"/>
                <w:lang w:val="en-US" w:eastAsia="zh-CN"/>
              </w:rPr>
            </w:pPr>
            <w:r>
              <w:rPr>
                <w:rFonts w:hint="eastAsia" w:eastAsia="宋体"/>
                <w:lang w:val="en-US" w:eastAsia="zh-CN"/>
              </w:rPr>
              <w:t>一般课题</w:t>
            </w:r>
          </w:p>
        </w:tc>
        <w:tc>
          <w:tcPr>
            <w:tcW w:w="1049" w:type="dxa"/>
            <w:vAlign w:val="top"/>
          </w:tcPr>
          <w:p w14:paraId="60811B72">
            <w:pPr>
              <w:pStyle w:val="12"/>
            </w:pPr>
          </w:p>
          <w:p w14:paraId="382B928E">
            <w:pPr>
              <w:pStyle w:val="12"/>
            </w:pPr>
          </w:p>
          <w:p w14:paraId="077BBFD1">
            <w:pPr>
              <w:pStyle w:val="12"/>
              <w:ind w:firstLine="210" w:firstLineChars="100"/>
              <w:rPr>
                <w:rFonts w:hint="default" w:eastAsia="宋体"/>
                <w:lang w:val="en-US" w:eastAsia="zh-CN"/>
              </w:rPr>
            </w:pPr>
            <w:r>
              <w:rPr>
                <w:rFonts w:hint="eastAsia" w:eastAsia="宋体"/>
                <w:lang w:val="en-US" w:eastAsia="zh-CN"/>
              </w:rPr>
              <w:t>1—4</w:t>
            </w:r>
          </w:p>
        </w:tc>
        <w:tc>
          <w:tcPr>
            <w:tcW w:w="1382" w:type="dxa"/>
            <w:vAlign w:val="top"/>
          </w:tcPr>
          <w:p w14:paraId="122B2C6E">
            <w:pPr>
              <w:pStyle w:val="12"/>
            </w:pPr>
          </w:p>
          <w:p w14:paraId="2A944420">
            <w:pPr>
              <w:pStyle w:val="12"/>
            </w:pPr>
          </w:p>
          <w:p w14:paraId="1DEA3079">
            <w:pPr>
              <w:pStyle w:val="12"/>
              <w:rPr>
                <w:rFonts w:hint="default" w:eastAsia="宋体"/>
                <w:lang w:val="en-US" w:eastAsia="zh-CN"/>
              </w:rPr>
            </w:pPr>
            <w:r>
              <w:rPr>
                <w:rFonts w:hint="eastAsia" w:eastAsia="宋体"/>
                <w:lang w:val="en-US" w:eastAsia="zh-CN"/>
              </w:rPr>
              <w:t>姚入瑜</w:t>
            </w:r>
          </w:p>
        </w:tc>
        <w:tc>
          <w:tcPr>
            <w:tcW w:w="1836" w:type="dxa"/>
            <w:vAlign w:val="top"/>
          </w:tcPr>
          <w:p w14:paraId="46951BA4">
            <w:pPr>
              <w:pStyle w:val="12"/>
              <w:rPr>
                <w:rFonts w:hint="eastAsia" w:eastAsia="宋体"/>
                <w:lang w:val="en-US" w:eastAsia="zh-CN"/>
              </w:rPr>
            </w:pPr>
          </w:p>
          <w:p w14:paraId="249EA3A7">
            <w:pPr>
              <w:pStyle w:val="12"/>
              <w:rPr>
                <w:rFonts w:hint="eastAsia" w:eastAsia="宋体"/>
                <w:lang w:val="en-US" w:eastAsia="zh-CN"/>
              </w:rPr>
            </w:pPr>
          </w:p>
          <w:p w14:paraId="57AB84D4">
            <w:pPr>
              <w:pStyle w:val="12"/>
              <w:rPr>
                <w:rFonts w:hint="default" w:eastAsia="宋体"/>
                <w:lang w:val="en-US" w:eastAsia="zh-CN"/>
              </w:rPr>
            </w:pPr>
            <w:r>
              <w:rPr>
                <w:rFonts w:hint="eastAsia" w:eastAsia="宋体"/>
                <w:lang w:val="en-US" w:eastAsia="zh-CN"/>
              </w:rPr>
              <w:t>18384576061</w:t>
            </w:r>
          </w:p>
        </w:tc>
        <w:tc>
          <w:tcPr>
            <w:tcW w:w="1502" w:type="dxa"/>
            <w:vAlign w:val="top"/>
          </w:tcPr>
          <w:p w14:paraId="79CCCB2B">
            <w:pPr>
              <w:pStyle w:val="12"/>
            </w:pPr>
          </w:p>
        </w:tc>
        <w:tc>
          <w:tcPr>
            <w:tcW w:w="1584" w:type="dxa"/>
            <w:vAlign w:val="top"/>
          </w:tcPr>
          <w:p w14:paraId="1190C9FB">
            <w:pPr>
              <w:pStyle w:val="12"/>
            </w:pPr>
          </w:p>
        </w:tc>
        <w:tc>
          <w:tcPr>
            <w:tcW w:w="1714" w:type="dxa"/>
            <w:vAlign w:val="top"/>
          </w:tcPr>
          <w:p w14:paraId="250A033F">
            <w:pPr>
              <w:pStyle w:val="12"/>
            </w:pPr>
          </w:p>
        </w:tc>
      </w:tr>
      <w:tr w14:paraId="33787551">
        <w:trPr>
          <w:trHeight w:val="476" w:hRule="atLeast"/>
        </w:trPr>
        <w:tc>
          <w:tcPr>
            <w:tcW w:w="767" w:type="dxa"/>
            <w:vAlign w:val="top"/>
          </w:tcPr>
          <w:p w14:paraId="57E94E5C">
            <w:pPr>
              <w:pStyle w:val="12"/>
            </w:pPr>
          </w:p>
        </w:tc>
        <w:tc>
          <w:tcPr>
            <w:tcW w:w="1372" w:type="dxa"/>
            <w:vAlign w:val="top"/>
          </w:tcPr>
          <w:p w14:paraId="5CC0E26A">
            <w:pPr>
              <w:pStyle w:val="12"/>
            </w:pPr>
          </w:p>
        </w:tc>
        <w:tc>
          <w:tcPr>
            <w:tcW w:w="2228" w:type="dxa"/>
            <w:vAlign w:val="top"/>
          </w:tcPr>
          <w:p w14:paraId="6B3B54FC">
            <w:pPr>
              <w:pStyle w:val="12"/>
            </w:pPr>
          </w:p>
        </w:tc>
        <w:tc>
          <w:tcPr>
            <w:tcW w:w="1049" w:type="dxa"/>
            <w:vAlign w:val="top"/>
          </w:tcPr>
          <w:p w14:paraId="0A206449">
            <w:pPr>
              <w:pStyle w:val="12"/>
            </w:pPr>
          </w:p>
        </w:tc>
        <w:tc>
          <w:tcPr>
            <w:tcW w:w="1049" w:type="dxa"/>
            <w:vAlign w:val="top"/>
          </w:tcPr>
          <w:p w14:paraId="55D45897">
            <w:pPr>
              <w:pStyle w:val="12"/>
            </w:pPr>
          </w:p>
        </w:tc>
        <w:tc>
          <w:tcPr>
            <w:tcW w:w="1382" w:type="dxa"/>
            <w:vAlign w:val="top"/>
          </w:tcPr>
          <w:p w14:paraId="7B8CAEB5">
            <w:pPr>
              <w:pStyle w:val="12"/>
            </w:pPr>
          </w:p>
        </w:tc>
        <w:tc>
          <w:tcPr>
            <w:tcW w:w="1836" w:type="dxa"/>
            <w:vAlign w:val="top"/>
          </w:tcPr>
          <w:p w14:paraId="7CB0E80F">
            <w:pPr>
              <w:pStyle w:val="12"/>
            </w:pPr>
          </w:p>
        </w:tc>
        <w:tc>
          <w:tcPr>
            <w:tcW w:w="1502" w:type="dxa"/>
            <w:vAlign w:val="top"/>
          </w:tcPr>
          <w:p w14:paraId="45BD1B0B">
            <w:pPr>
              <w:pStyle w:val="12"/>
            </w:pPr>
          </w:p>
        </w:tc>
        <w:tc>
          <w:tcPr>
            <w:tcW w:w="1584" w:type="dxa"/>
            <w:vAlign w:val="top"/>
          </w:tcPr>
          <w:p w14:paraId="589E24D3">
            <w:pPr>
              <w:pStyle w:val="12"/>
            </w:pPr>
          </w:p>
        </w:tc>
        <w:tc>
          <w:tcPr>
            <w:tcW w:w="1714" w:type="dxa"/>
            <w:vAlign w:val="top"/>
          </w:tcPr>
          <w:p w14:paraId="7BEFEBB8">
            <w:pPr>
              <w:pStyle w:val="12"/>
            </w:pPr>
          </w:p>
        </w:tc>
      </w:tr>
      <w:tr w14:paraId="1D2585BF">
        <w:trPr>
          <w:trHeight w:val="476" w:hRule="atLeast"/>
        </w:trPr>
        <w:tc>
          <w:tcPr>
            <w:tcW w:w="767" w:type="dxa"/>
            <w:vAlign w:val="top"/>
          </w:tcPr>
          <w:p w14:paraId="3454239A">
            <w:pPr>
              <w:pStyle w:val="12"/>
            </w:pPr>
          </w:p>
        </w:tc>
        <w:tc>
          <w:tcPr>
            <w:tcW w:w="1372" w:type="dxa"/>
            <w:vAlign w:val="top"/>
          </w:tcPr>
          <w:p w14:paraId="2E491D7A">
            <w:pPr>
              <w:pStyle w:val="12"/>
            </w:pPr>
          </w:p>
        </w:tc>
        <w:tc>
          <w:tcPr>
            <w:tcW w:w="2228" w:type="dxa"/>
            <w:vAlign w:val="top"/>
          </w:tcPr>
          <w:p w14:paraId="008DE878">
            <w:pPr>
              <w:pStyle w:val="12"/>
            </w:pPr>
          </w:p>
        </w:tc>
        <w:tc>
          <w:tcPr>
            <w:tcW w:w="1049" w:type="dxa"/>
            <w:vAlign w:val="top"/>
          </w:tcPr>
          <w:p w14:paraId="1EC77C5F">
            <w:pPr>
              <w:pStyle w:val="12"/>
            </w:pPr>
          </w:p>
        </w:tc>
        <w:tc>
          <w:tcPr>
            <w:tcW w:w="1049" w:type="dxa"/>
            <w:vAlign w:val="top"/>
          </w:tcPr>
          <w:p w14:paraId="41D85F41">
            <w:pPr>
              <w:pStyle w:val="12"/>
            </w:pPr>
          </w:p>
        </w:tc>
        <w:tc>
          <w:tcPr>
            <w:tcW w:w="1382" w:type="dxa"/>
            <w:vAlign w:val="top"/>
          </w:tcPr>
          <w:p w14:paraId="06394868">
            <w:pPr>
              <w:pStyle w:val="12"/>
            </w:pPr>
          </w:p>
        </w:tc>
        <w:tc>
          <w:tcPr>
            <w:tcW w:w="1836" w:type="dxa"/>
            <w:vAlign w:val="top"/>
          </w:tcPr>
          <w:p w14:paraId="213A2B21">
            <w:pPr>
              <w:pStyle w:val="12"/>
            </w:pPr>
          </w:p>
        </w:tc>
        <w:tc>
          <w:tcPr>
            <w:tcW w:w="1502" w:type="dxa"/>
            <w:vAlign w:val="top"/>
          </w:tcPr>
          <w:p w14:paraId="6D83599A">
            <w:pPr>
              <w:pStyle w:val="12"/>
            </w:pPr>
          </w:p>
        </w:tc>
        <w:tc>
          <w:tcPr>
            <w:tcW w:w="1584" w:type="dxa"/>
            <w:vAlign w:val="top"/>
          </w:tcPr>
          <w:p w14:paraId="29F7EC46">
            <w:pPr>
              <w:pStyle w:val="12"/>
            </w:pPr>
          </w:p>
        </w:tc>
        <w:tc>
          <w:tcPr>
            <w:tcW w:w="1714" w:type="dxa"/>
            <w:vAlign w:val="top"/>
          </w:tcPr>
          <w:p w14:paraId="71862696">
            <w:pPr>
              <w:pStyle w:val="12"/>
            </w:pPr>
          </w:p>
        </w:tc>
      </w:tr>
      <w:tr w14:paraId="153E124D">
        <w:trPr>
          <w:trHeight w:val="476" w:hRule="atLeast"/>
        </w:trPr>
        <w:tc>
          <w:tcPr>
            <w:tcW w:w="767" w:type="dxa"/>
            <w:vAlign w:val="top"/>
          </w:tcPr>
          <w:p w14:paraId="48B9DE0F">
            <w:pPr>
              <w:pStyle w:val="12"/>
            </w:pPr>
          </w:p>
        </w:tc>
        <w:tc>
          <w:tcPr>
            <w:tcW w:w="1372" w:type="dxa"/>
            <w:vAlign w:val="top"/>
          </w:tcPr>
          <w:p w14:paraId="395BA7D1">
            <w:pPr>
              <w:pStyle w:val="12"/>
            </w:pPr>
          </w:p>
        </w:tc>
        <w:tc>
          <w:tcPr>
            <w:tcW w:w="2228" w:type="dxa"/>
            <w:vAlign w:val="top"/>
          </w:tcPr>
          <w:p w14:paraId="4F96F314">
            <w:pPr>
              <w:pStyle w:val="12"/>
            </w:pPr>
          </w:p>
        </w:tc>
        <w:tc>
          <w:tcPr>
            <w:tcW w:w="1049" w:type="dxa"/>
            <w:vAlign w:val="top"/>
          </w:tcPr>
          <w:p w14:paraId="7C665A90">
            <w:pPr>
              <w:pStyle w:val="12"/>
            </w:pPr>
          </w:p>
        </w:tc>
        <w:tc>
          <w:tcPr>
            <w:tcW w:w="1049" w:type="dxa"/>
            <w:vAlign w:val="top"/>
          </w:tcPr>
          <w:p w14:paraId="388F3FD7">
            <w:pPr>
              <w:pStyle w:val="12"/>
            </w:pPr>
          </w:p>
        </w:tc>
        <w:tc>
          <w:tcPr>
            <w:tcW w:w="1382" w:type="dxa"/>
            <w:vAlign w:val="top"/>
          </w:tcPr>
          <w:p w14:paraId="5D4AA19D">
            <w:pPr>
              <w:pStyle w:val="12"/>
            </w:pPr>
          </w:p>
        </w:tc>
        <w:tc>
          <w:tcPr>
            <w:tcW w:w="1836" w:type="dxa"/>
            <w:vAlign w:val="top"/>
          </w:tcPr>
          <w:p w14:paraId="00B79BA5">
            <w:pPr>
              <w:pStyle w:val="12"/>
            </w:pPr>
          </w:p>
        </w:tc>
        <w:tc>
          <w:tcPr>
            <w:tcW w:w="1502" w:type="dxa"/>
            <w:vAlign w:val="top"/>
          </w:tcPr>
          <w:p w14:paraId="225DE036">
            <w:pPr>
              <w:pStyle w:val="12"/>
            </w:pPr>
          </w:p>
        </w:tc>
        <w:tc>
          <w:tcPr>
            <w:tcW w:w="1584" w:type="dxa"/>
            <w:vAlign w:val="top"/>
          </w:tcPr>
          <w:p w14:paraId="26157A36">
            <w:pPr>
              <w:pStyle w:val="12"/>
            </w:pPr>
          </w:p>
        </w:tc>
        <w:tc>
          <w:tcPr>
            <w:tcW w:w="1714" w:type="dxa"/>
            <w:vAlign w:val="top"/>
          </w:tcPr>
          <w:p w14:paraId="668FA5D9">
            <w:pPr>
              <w:pStyle w:val="12"/>
            </w:pPr>
          </w:p>
        </w:tc>
      </w:tr>
      <w:tr w14:paraId="748F59E0">
        <w:trPr>
          <w:trHeight w:val="476" w:hRule="atLeast"/>
        </w:trPr>
        <w:tc>
          <w:tcPr>
            <w:tcW w:w="767" w:type="dxa"/>
            <w:vAlign w:val="top"/>
          </w:tcPr>
          <w:p w14:paraId="6DBC0253">
            <w:pPr>
              <w:pStyle w:val="12"/>
            </w:pPr>
          </w:p>
        </w:tc>
        <w:tc>
          <w:tcPr>
            <w:tcW w:w="1372" w:type="dxa"/>
            <w:vAlign w:val="top"/>
          </w:tcPr>
          <w:p w14:paraId="20E181A1">
            <w:pPr>
              <w:pStyle w:val="12"/>
            </w:pPr>
          </w:p>
        </w:tc>
        <w:tc>
          <w:tcPr>
            <w:tcW w:w="2228" w:type="dxa"/>
            <w:vAlign w:val="top"/>
          </w:tcPr>
          <w:p w14:paraId="63D1CD8A">
            <w:pPr>
              <w:pStyle w:val="12"/>
            </w:pPr>
          </w:p>
        </w:tc>
        <w:tc>
          <w:tcPr>
            <w:tcW w:w="1049" w:type="dxa"/>
            <w:vAlign w:val="top"/>
          </w:tcPr>
          <w:p w14:paraId="49B58ED4">
            <w:pPr>
              <w:pStyle w:val="12"/>
            </w:pPr>
          </w:p>
        </w:tc>
        <w:tc>
          <w:tcPr>
            <w:tcW w:w="1049" w:type="dxa"/>
            <w:vAlign w:val="top"/>
          </w:tcPr>
          <w:p w14:paraId="6212622B">
            <w:pPr>
              <w:pStyle w:val="12"/>
            </w:pPr>
          </w:p>
        </w:tc>
        <w:tc>
          <w:tcPr>
            <w:tcW w:w="1382" w:type="dxa"/>
            <w:vAlign w:val="top"/>
          </w:tcPr>
          <w:p w14:paraId="3323D720">
            <w:pPr>
              <w:pStyle w:val="12"/>
            </w:pPr>
          </w:p>
        </w:tc>
        <w:tc>
          <w:tcPr>
            <w:tcW w:w="1836" w:type="dxa"/>
            <w:vAlign w:val="top"/>
          </w:tcPr>
          <w:p w14:paraId="2081AAF7">
            <w:pPr>
              <w:pStyle w:val="12"/>
            </w:pPr>
          </w:p>
        </w:tc>
        <w:tc>
          <w:tcPr>
            <w:tcW w:w="1502" w:type="dxa"/>
            <w:vAlign w:val="top"/>
          </w:tcPr>
          <w:p w14:paraId="024FD241">
            <w:pPr>
              <w:pStyle w:val="12"/>
            </w:pPr>
          </w:p>
        </w:tc>
        <w:tc>
          <w:tcPr>
            <w:tcW w:w="1584" w:type="dxa"/>
            <w:vAlign w:val="top"/>
          </w:tcPr>
          <w:p w14:paraId="6F72BEAD">
            <w:pPr>
              <w:pStyle w:val="12"/>
            </w:pPr>
          </w:p>
        </w:tc>
        <w:tc>
          <w:tcPr>
            <w:tcW w:w="1714" w:type="dxa"/>
            <w:vAlign w:val="top"/>
          </w:tcPr>
          <w:p w14:paraId="31694E66">
            <w:pPr>
              <w:pStyle w:val="12"/>
            </w:pPr>
          </w:p>
        </w:tc>
      </w:tr>
      <w:tr w14:paraId="795A36FE">
        <w:trPr>
          <w:trHeight w:val="476" w:hRule="atLeast"/>
        </w:trPr>
        <w:tc>
          <w:tcPr>
            <w:tcW w:w="767" w:type="dxa"/>
            <w:vAlign w:val="top"/>
          </w:tcPr>
          <w:p w14:paraId="565ED1FB">
            <w:pPr>
              <w:pStyle w:val="12"/>
            </w:pPr>
          </w:p>
        </w:tc>
        <w:tc>
          <w:tcPr>
            <w:tcW w:w="1372" w:type="dxa"/>
            <w:vAlign w:val="top"/>
          </w:tcPr>
          <w:p w14:paraId="2E83FAF4">
            <w:pPr>
              <w:pStyle w:val="12"/>
            </w:pPr>
          </w:p>
        </w:tc>
        <w:tc>
          <w:tcPr>
            <w:tcW w:w="2228" w:type="dxa"/>
            <w:vAlign w:val="top"/>
          </w:tcPr>
          <w:p w14:paraId="0B1401A0">
            <w:pPr>
              <w:pStyle w:val="12"/>
            </w:pPr>
          </w:p>
        </w:tc>
        <w:tc>
          <w:tcPr>
            <w:tcW w:w="1049" w:type="dxa"/>
            <w:vAlign w:val="top"/>
          </w:tcPr>
          <w:p w14:paraId="4E6FCEFE">
            <w:pPr>
              <w:pStyle w:val="12"/>
            </w:pPr>
          </w:p>
        </w:tc>
        <w:tc>
          <w:tcPr>
            <w:tcW w:w="1049" w:type="dxa"/>
            <w:vAlign w:val="top"/>
          </w:tcPr>
          <w:p w14:paraId="23909E9A">
            <w:pPr>
              <w:pStyle w:val="12"/>
            </w:pPr>
          </w:p>
        </w:tc>
        <w:tc>
          <w:tcPr>
            <w:tcW w:w="1382" w:type="dxa"/>
            <w:vAlign w:val="top"/>
          </w:tcPr>
          <w:p w14:paraId="0692BD35">
            <w:pPr>
              <w:pStyle w:val="12"/>
            </w:pPr>
          </w:p>
        </w:tc>
        <w:tc>
          <w:tcPr>
            <w:tcW w:w="1836" w:type="dxa"/>
            <w:vAlign w:val="top"/>
          </w:tcPr>
          <w:p w14:paraId="46FD7EBF">
            <w:pPr>
              <w:pStyle w:val="12"/>
            </w:pPr>
          </w:p>
        </w:tc>
        <w:tc>
          <w:tcPr>
            <w:tcW w:w="1502" w:type="dxa"/>
            <w:vAlign w:val="top"/>
          </w:tcPr>
          <w:p w14:paraId="493B04E6">
            <w:pPr>
              <w:pStyle w:val="12"/>
            </w:pPr>
          </w:p>
        </w:tc>
        <w:tc>
          <w:tcPr>
            <w:tcW w:w="1584" w:type="dxa"/>
            <w:vAlign w:val="top"/>
          </w:tcPr>
          <w:p w14:paraId="6F4D4F08">
            <w:pPr>
              <w:pStyle w:val="12"/>
            </w:pPr>
          </w:p>
        </w:tc>
        <w:tc>
          <w:tcPr>
            <w:tcW w:w="1714" w:type="dxa"/>
            <w:vAlign w:val="top"/>
          </w:tcPr>
          <w:p w14:paraId="686273D6">
            <w:pPr>
              <w:pStyle w:val="12"/>
            </w:pPr>
          </w:p>
        </w:tc>
      </w:tr>
      <w:tr w14:paraId="68B52934">
        <w:trPr>
          <w:trHeight w:val="476" w:hRule="atLeast"/>
        </w:trPr>
        <w:tc>
          <w:tcPr>
            <w:tcW w:w="767" w:type="dxa"/>
            <w:vAlign w:val="top"/>
          </w:tcPr>
          <w:p w14:paraId="2B08225D">
            <w:pPr>
              <w:pStyle w:val="12"/>
            </w:pPr>
          </w:p>
        </w:tc>
        <w:tc>
          <w:tcPr>
            <w:tcW w:w="1372" w:type="dxa"/>
            <w:vAlign w:val="top"/>
          </w:tcPr>
          <w:p w14:paraId="33B1B476">
            <w:pPr>
              <w:pStyle w:val="12"/>
            </w:pPr>
          </w:p>
        </w:tc>
        <w:tc>
          <w:tcPr>
            <w:tcW w:w="2228" w:type="dxa"/>
            <w:vAlign w:val="top"/>
          </w:tcPr>
          <w:p w14:paraId="34029EE0">
            <w:pPr>
              <w:pStyle w:val="12"/>
            </w:pPr>
          </w:p>
        </w:tc>
        <w:tc>
          <w:tcPr>
            <w:tcW w:w="1049" w:type="dxa"/>
            <w:vAlign w:val="top"/>
          </w:tcPr>
          <w:p w14:paraId="7A9716E6">
            <w:pPr>
              <w:pStyle w:val="12"/>
            </w:pPr>
          </w:p>
        </w:tc>
        <w:tc>
          <w:tcPr>
            <w:tcW w:w="1049" w:type="dxa"/>
            <w:vAlign w:val="top"/>
          </w:tcPr>
          <w:p w14:paraId="0BAA323A">
            <w:pPr>
              <w:pStyle w:val="12"/>
            </w:pPr>
          </w:p>
        </w:tc>
        <w:tc>
          <w:tcPr>
            <w:tcW w:w="1382" w:type="dxa"/>
            <w:vAlign w:val="top"/>
          </w:tcPr>
          <w:p w14:paraId="15D65965">
            <w:pPr>
              <w:pStyle w:val="12"/>
            </w:pPr>
          </w:p>
        </w:tc>
        <w:tc>
          <w:tcPr>
            <w:tcW w:w="1836" w:type="dxa"/>
            <w:vAlign w:val="top"/>
          </w:tcPr>
          <w:p w14:paraId="258DA9A2">
            <w:pPr>
              <w:pStyle w:val="12"/>
            </w:pPr>
          </w:p>
        </w:tc>
        <w:tc>
          <w:tcPr>
            <w:tcW w:w="1502" w:type="dxa"/>
            <w:vAlign w:val="top"/>
          </w:tcPr>
          <w:p w14:paraId="0ECA3A7A">
            <w:pPr>
              <w:pStyle w:val="12"/>
            </w:pPr>
          </w:p>
        </w:tc>
        <w:tc>
          <w:tcPr>
            <w:tcW w:w="1584" w:type="dxa"/>
            <w:vAlign w:val="top"/>
          </w:tcPr>
          <w:p w14:paraId="01556FEA">
            <w:pPr>
              <w:pStyle w:val="12"/>
            </w:pPr>
          </w:p>
        </w:tc>
        <w:tc>
          <w:tcPr>
            <w:tcW w:w="1714" w:type="dxa"/>
            <w:vAlign w:val="top"/>
          </w:tcPr>
          <w:p w14:paraId="0BEF2A8F">
            <w:pPr>
              <w:pStyle w:val="12"/>
            </w:pPr>
          </w:p>
        </w:tc>
      </w:tr>
    </w:tbl>
    <w:p w14:paraId="28970B83">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default" w:ascii="Times New Roman" w:hAnsi="Times New Roman" w:eastAsia="仿宋_GB2312" w:cs="仿宋_GB2312"/>
          <w:color w:val="000000"/>
          <w:kern w:val="0"/>
          <w:sz w:val="32"/>
          <w:szCs w:val="32"/>
          <w:lang w:val="en-US" w:eastAsia="zh-CN" w:bidi="ar"/>
        </w:rPr>
        <w:sectPr>
          <w:pgSz w:w="16838" w:h="11906" w:orient="landscape"/>
          <w:pgMar w:top="1803" w:right="1440" w:bottom="1803" w:left="1440" w:header="851" w:footer="992" w:gutter="0"/>
          <w:cols w:space="0" w:num="1"/>
          <w:rtlGutter w:val="0"/>
          <w:docGrid w:type="lines" w:linePitch="319" w:charSpace="0"/>
        </w:sectPr>
      </w:pPr>
    </w:p>
    <w:p w14:paraId="73C889A5">
      <w:pPr>
        <w:spacing w:before="101" w:line="241" w:lineRule="auto"/>
        <w:ind w:left="171"/>
        <w:rPr>
          <w:rFonts w:hint="eastAsia" w:ascii="黑体" w:hAnsi="黑体" w:eastAsia="黑体" w:cs="黑体"/>
          <w:sz w:val="32"/>
          <w:szCs w:val="32"/>
        </w:rPr>
      </w:pPr>
      <w:r>
        <w:rPr>
          <w:rFonts w:hint="eastAsia" w:ascii="黑体" w:hAnsi="黑体" w:eastAsia="黑体" w:cs="黑体"/>
          <w:spacing w:val="-4"/>
          <w:sz w:val="32"/>
          <w:szCs w:val="32"/>
        </w:rPr>
        <w:t>附件</w:t>
      </w:r>
      <w:r>
        <w:rPr>
          <w:rFonts w:hint="eastAsia" w:ascii="黑体" w:hAnsi="黑体" w:eastAsia="黑体" w:cs="黑体"/>
          <w:spacing w:val="-63"/>
          <w:sz w:val="32"/>
          <w:szCs w:val="32"/>
        </w:rPr>
        <w:t xml:space="preserve"> </w:t>
      </w:r>
      <w:r>
        <w:rPr>
          <w:rFonts w:hint="eastAsia" w:ascii="黑体" w:hAnsi="黑体" w:eastAsia="黑体" w:cs="黑体"/>
          <w:spacing w:val="-4"/>
          <w:sz w:val="32"/>
          <w:szCs w:val="32"/>
        </w:rPr>
        <w:t>3</w:t>
      </w:r>
    </w:p>
    <w:p w14:paraId="79B20177">
      <w:pPr>
        <w:spacing w:line="288" w:lineRule="auto"/>
        <w:rPr>
          <w:rFonts w:ascii="Arial"/>
          <w:sz w:val="21"/>
        </w:rPr>
      </w:pPr>
    </w:p>
    <w:p w14:paraId="5D4015CA">
      <w:pPr>
        <w:spacing w:line="288" w:lineRule="auto"/>
        <w:rPr>
          <w:rFonts w:ascii="Arial"/>
          <w:sz w:val="21"/>
        </w:rPr>
      </w:pPr>
    </w:p>
    <w:p w14:paraId="020B4732">
      <w:pPr>
        <w:spacing w:line="288" w:lineRule="auto"/>
        <w:rPr>
          <w:rFonts w:ascii="Arial"/>
          <w:sz w:val="21"/>
        </w:rPr>
      </w:pPr>
    </w:p>
    <w:p w14:paraId="3778B087">
      <w:pPr>
        <w:spacing w:line="288" w:lineRule="auto"/>
        <w:jc w:val="center"/>
        <w:rPr>
          <w:rFonts w:ascii="Arial"/>
          <w:sz w:val="21"/>
        </w:rPr>
      </w:pPr>
    </w:p>
    <w:p w14:paraId="0D2F004D">
      <w:pPr>
        <w:keepNext w:val="0"/>
        <w:keepLines w:val="0"/>
        <w:pageBreakBefore w:val="0"/>
        <w:widowControl w:val="0"/>
        <w:kinsoku/>
        <w:wordWrap/>
        <w:overflowPunct/>
        <w:topLinePunct w:val="0"/>
        <w:autoSpaceDE w:val="0"/>
        <w:autoSpaceDN w:val="0"/>
        <w:bidi w:val="0"/>
        <w:adjustRightInd/>
        <w:snapToGrid/>
        <w:spacing w:line="580" w:lineRule="exact"/>
        <w:jc w:val="center"/>
        <w:textAlignment w:val="auto"/>
        <w:rPr>
          <w:rFonts w:hint="eastAsia" w:ascii="黑体" w:hAnsi="黑体" w:eastAsia="黑体" w:cs="黑体"/>
          <w:color w:val="000000"/>
          <w:kern w:val="0"/>
          <w:sz w:val="44"/>
          <w:szCs w:val="44"/>
          <w:lang w:val="en-US" w:eastAsia="zh-CN" w:bidi="ar"/>
        </w:rPr>
      </w:pPr>
      <w:r>
        <w:rPr>
          <w:rFonts w:hint="eastAsia" w:ascii="黑体" w:hAnsi="黑体" w:eastAsia="黑体" w:cs="黑体"/>
          <w:color w:val="000000"/>
          <w:kern w:val="0"/>
          <w:sz w:val="44"/>
          <w:szCs w:val="44"/>
          <w:lang w:val="en-US" w:eastAsia="zh-CN" w:bidi="ar"/>
        </w:rPr>
        <w:t>“人工智能赋能高校教学管理与改革”</w:t>
      </w:r>
    </w:p>
    <w:p w14:paraId="4754142F">
      <w:pPr>
        <w:keepNext w:val="0"/>
        <w:keepLines w:val="0"/>
        <w:pageBreakBefore w:val="0"/>
        <w:widowControl w:val="0"/>
        <w:kinsoku/>
        <w:wordWrap/>
        <w:overflowPunct/>
        <w:topLinePunct w:val="0"/>
        <w:autoSpaceDE w:val="0"/>
        <w:autoSpaceDN w:val="0"/>
        <w:bidi w:val="0"/>
        <w:adjustRightInd/>
        <w:snapToGrid/>
        <w:spacing w:line="580" w:lineRule="exact"/>
        <w:jc w:val="center"/>
        <w:textAlignment w:val="auto"/>
        <w:rPr>
          <w:rFonts w:hint="eastAsia" w:ascii="黑体" w:hAnsi="黑体" w:eastAsia="黑体" w:cs="黑体"/>
          <w:sz w:val="44"/>
          <w:szCs w:val="44"/>
        </w:rPr>
      </w:pPr>
      <w:r>
        <w:rPr>
          <w:rFonts w:hint="eastAsia" w:ascii="黑体" w:hAnsi="黑体" w:eastAsia="黑体" w:cs="黑体"/>
          <w:color w:val="000000"/>
          <w:kern w:val="0"/>
          <w:sz w:val="44"/>
          <w:szCs w:val="44"/>
          <w:lang w:val="en-US" w:eastAsia="zh-CN" w:bidi="ar"/>
        </w:rPr>
        <w:t>专项课题申报书</w:t>
      </w:r>
    </w:p>
    <w:p w14:paraId="0C15F12E">
      <w:pPr>
        <w:spacing w:line="250" w:lineRule="auto"/>
        <w:rPr>
          <w:rFonts w:ascii="Arial"/>
          <w:sz w:val="21"/>
        </w:rPr>
      </w:pPr>
    </w:p>
    <w:p w14:paraId="5FE772DC">
      <w:pPr>
        <w:spacing w:line="250" w:lineRule="auto"/>
        <w:rPr>
          <w:rFonts w:ascii="Arial"/>
          <w:sz w:val="21"/>
        </w:rPr>
      </w:pPr>
    </w:p>
    <w:p w14:paraId="700DACB0">
      <w:pPr>
        <w:spacing w:line="250" w:lineRule="auto"/>
        <w:rPr>
          <w:rFonts w:ascii="Arial"/>
          <w:sz w:val="21"/>
        </w:rPr>
      </w:pPr>
    </w:p>
    <w:p w14:paraId="540550F0">
      <w:pPr>
        <w:spacing w:line="250" w:lineRule="auto"/>
        <w:rPr>
          <w:rFonts w:ascii="Arial"/>
          <w:sz w:val="21"/>
        </w:rPr>
      </w:pPr>
    </w:p>
    <w:p w14:paraId="351B3925">
      <w:pPr>
        <w:spacing w:line="250" w:lineRule="auto"/>
        <w:rPr>
          <w:rFonts w:ascii="Arial"/>
          <w:sz w:val="21"/>
        </w:rPr>
      </w:pPr>
    </w:p>
    <w:p w14:paraId="54A3F6C7">
      <w:pPr>
        <w:pStyle w:val="3"/>
        <w:spacing w:before="97" w:line="217" w:lineRule="auto"/>
        <w:ind w:left="765"/>
        <w:rPr>
          <w:rFonts w:hint="eastAsia"/>
          <w:spacing w:val="-22"/>
          <w:sz w:val="30"/>
          <w:szCs w:val="30"/>
          <w:lang w:val="en-US" w:eastAsia="zh-CN"/>
        </w:rPr>
      </w:pPr>
      <w:r>
        <mc:AlternateContent>
          <mc:Choice Requires="wps">
            <w:drawing>
              <wp:anchor distT="0" distB="0" distL="114300" distR="114300" simplePos="0" relativeHeight="251660288" behindDoc="0" locked="0" layoutInCell="1" allowOverlap="1">
                <wp:simplePos x="0" y="0"/>
                <wp:positionH relativeFrom="column">
                  <wp:posOffset>1995170</wp:posOffset>
                </wp:positionH>
                <wp:positionV relativeFrom="paragraph">
                  <wp:posOffset>247015</wp:posOffset>
                </wp:positionV>
                <wp:extent cx="3429635" cy="8255"/>
                <wp:effectExtent l="0" t="0" r="0" b="0"/>
                <wp:wrapNone/>
                <wp:docPr id="1" name="任意多边形 1"/>
                <wp:cNvGraphicFramePr/>
                <a:graphic xmlns:a="http://schemas.openxmlformats.org/drawingml/2006/main">
                  <a:graphicData uri="http://schemas.microsoft.com/office/word/2010/wordprocessingShape">
                    <wps:wsp>
                      <wps:cNvSpPr/>
                      <wps:spPr>
                        <a:xfrm>
                          <a:off x="0" y="0"/>
                          <a:ext cx="3429635" cy="8255"/>
                        </a:xfrm>
                        <a:custGeom>
                          <a:avLst/>
                          <a:gdLst/>
                          <a:ahLst/>
                          <a:cxnLst/>
                          <a:pathLst>
                            <a:path w="5400" h="12">
                              <a:moveTo>
                                <a:pt x="0" y="12"/>
                              </a:moveTo>
                              <a:lnTo>
                                <a:pt x="5400" y="12"/>
                              </a:lnTo>
                              <a:lnTo>
                                <a:pt x="5400" y="0"/>
                              </a:lnTo>
                              <a:lnTo>
                                <a:pt x="0" y="0"/>
                              </a:lnTo>
                              <a:lnTo>
                                <a:pt x="0" y="12"/>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157.1pt;margin-top:19.45pt;height:0.65pt;width:270.05pt;z-index:251660288;mso-width-relative:page;mso-height-relative:page;" fillcolor="#000000" filled="t" stroked="f" coordsize="5400,12" o:gfxdata="UEsDBAoAAAAAAIdO4kAAAAAAAAAAAAAAAAAEAAAAZHJzL1BLAwQUAAAACACHTuJA+Xmdg9gAAAAJ&#10;AQAADwAAAGRycy9kb3ducmV2LnhtbE2PwU7DMAyG70i8Q+RJ3FjarqBSmk5oggO3Maads8ZrqzVO&#10;lWTdxtNjTuxmy59+f3+1vNhBTOhD70hBOk9AIDXO9NQq2H5/PBYgQtRk9OAIFVwxwLK+v6t0adyZ&#10;vnDaxFZwCIVSK+hiHEspQ9Oh1WHuRiS+HZy3OvLqW2m8PnO4HWSWJM/S6p74Q6dHXHXYHDcnq+At&#10;j+tDb32Ba7vb/Ww/r1N4Xyn1MEuTVxARL/Efhj99VoeanfbuRCaIQcEizTNGeSheQDBQPOULEHsF&#10;eZKBrCt526D+BVBLAwQUAAAACACHTuJARGXOohMCAAB8BAAADgAAAGRycy9lMm9Eb2MueG1srVS9&#10;btswEN4L9B0I7rVsJw5Sw3KGGulStAGSPgBNURYB/oFHS/LevXvHoi9RBO3TJEUfI0fKkp1kaIZq&#10;EI+8T9/dd3fU4qLVitTCg7Qmp5PRmBJhuC2k2eT0883lm3NKIDBTMGWNyOlOAL1Yvn61aNxcTG1l&#10;VSE8QRID88bltArBzbMMeCU0g5F1wqCztF6zgFu/yQrPGmTXKpuOx2dZY33hvOUCAE9XnZPuGf1L&#10;CG1ZSi5Wlm+1MKFj9UKxgJKgkg7oMmVbloKHT2UJIhCVU1Qa0huDoL2O72y5YPONZ66SfJ8Ce0kK&#10;TzRpJg0GHahWLDCy9fIZlZbcW7BlGHGrs05IqgiqmIyf1Oa6Yk4kLVhqcEPR4f/R8o/1lSeywEmg&#10;xDCNDb+7vf3z5ev9j29/f/+8//WdTGKRGgdzxF67K7/fAZpRcVt6HVfUQtpU2N1QWNEGwvHw5HT6&#10;9uxkRglH3/l0NouU2eFbvoXwXtjEw+oPELq2FL3Fqt7irelNx0I8jrGjSZqczk7H2NgKxUxTN7St&#10;xY1NiHBIDp1d+INbmWNYR4OpDsje368u0Q24NEeop3f3awfDlPqS/APzLB5XFkSXbNSYijboRrLj&#10;woFVsriUSkW94Dfrd8qTmsXBT89e9COYMhFsbPysCxNPstjtrr/RWttih0OydV5uKrxBaSASBocy&#10;pbS/QHHqj/eJ6fDTWD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mdg9gAAAAJAQAADwAAAAAA&#10;AAABACAAAAAiAAAAZHJzL2Rvd25yZXYueG1sUEsBAhQAFAAAAAgAh07iQERlzqITAgAAfAQAAA4A&#10;AAAAAAAAAQAgAAAAJwEAAGRycy9lMm9Eb2MueG1sUEsFBgAAAAAGAAYAWQEAAKwFAAAAAA==&#10;" path="m0,12l5400,12,5400,0,0,0,0,12xe">
                <v:fill on="t" focussize="0,0"/>
                <v:stroke on="f"/>
                <v:imagedata o:title=""/>
                <o:lock v:ext="edit" aspectratio="f"/>
              </v:shape>
            </w:pict>
          </mc:Fallback>
        </mc:AlternateContent>
      </w:r>
      <w:r>
        <w:rPr>
          <w:spacing w:val="-22"/>
          <w:sz w:val="30"/>
          <w:szCs w:val="30"/>
        </w:rPr>
        <w:t>课</w:t>
      </w:r>
      <w:r>
        <w:rPr>
          <w:spacing w:val="11"/>
          <w:sz w:val="30"/>
          <w:szCs w:val="30"/>
        </w:rPr>
        <w:t xml:space="preserve">  </w:t>
      </w:r>
      <w:r>
        <w:rPr>
          <w:spacing w:val="-22"/>
          <w:sz w:val="30"/>
          <w:szCs w:val="30"/>
        </w:rPr>
        <w:t>题</w:t>
      </w:r>
      <w:r>
        <w:rPr>
          <w:spacing w:val="11"/>
          <w:sz w:val="30"/>
          <w:szCs w:val="30"/>
        </w:rPr>
        <w:t xml:space="preserve">  </w:t>
      </w:r>
      <w:r>
        <w:rPr>
          <w:spacing w:val="-22"/>
          <w:sz w:val="30"/>
          <w:szCs w:val="30"/>
        </w:rPr>
        <w:t>名</w:t>
      </w:r>
      <w:r>
        <w:rPr>
          <w:spacing w:val="9"/>
          <w:sz w:val="30"/>
          <w:szCs w:val="30"/>
        </w:rPr>
        <w:t xml:space="preserve">  </w:t>
      </w:r>
      <w:r>
        <w:rPr>
          <w:spacing w:val="-22"/>
          <w:sz w:val="30"/>
          <w:szCs w:val="30"/>
        </w:rPr>
        <w:t>称：</w:t>
      </w:r>
      <w:r>
        <w:rPr>
          <w:rFonts w:hint="eastAsia"/>
          <w:spacing w:val="-22"/>
          <w:sz w:val="30"/>
          <w:szCs w:val="30"/>
          <w:lang w:val="en-US" w:eastAsia="zh-CN"/>
        </w:rPr>
        <w:t>人工智能赋能高职实践类</w:t>
      </w:r>
      <w:r>
        <w:rPr>
          <w:rFonts w:hint="eastAsia"/>
          <w:spacing w:val="-22"/>
          <w:sz w:val="30"/>
          <w:szCs w:val="30"/>
          <w:highlight w:val="yellow"/>
          <w:lang w:val="en-US" w:eastAsia="zh-CN"/>
        </w:rPr>
        <w:t>课程评价</w:t>
      </w:r>
      <w:r>
        <w:rPr>
          <w:rFonts w:hint="eastAsia"/>
          <w:spacing w:val="-22"/>
          <w:sz w:val="30"/>
          <w:szCs w:val="30"/>
          <w:lang w:val="en-US" w:eastAsia="zh-CN"/>
        </w:rPr>
        <w:t>的创新路</w:t>
      </w:r>
    </w:p>
    <w:p w14:paraId="27B019F1">
      <w:pPr>
        <w:pStyle w:val="3"/>
        <w:spacing w:before="97" w:line="217" w:lineRule="auto"/>
        <w:ind w:left="765"/>
        <w:rPr>
          <w:rFonts w:hint="eastAsia"/>
          <w:spacing w:val="-22"/>
          <w:sz w:val="30"/>
          <w:szCs w:val="30"/>
          <w:lang w:val="en-US" w:eastAsia="zh-CN"/>
        </w:rPr>
      </w:pPr>
    </w:p>
    <w:p w14:paraId="24239502">
      <w:pPr>
        <w:pStyle w:val="3"/>
        <w:spacing w:before="97" w:line="217" w:lineRule="auto"/>
        <w:ind w:left="765" w:firstLine="2304" w:firstLineChars="900"/>
        <w:rPr>
          <w:rFonts w:hint="default"/>
          <w:spacing w:val="-22"/>
          <w:sz w:val="30"/>
          <w:szCs w:val="30"/>
          <w:u w:val="single"/>
          <w:lang w:val="en-US" w:eastAsia="zh-CN"/>
        </w:rPr>
      </w:pPr>
      <w:r>
        <w:rPr>
          <w:rFonts w:hint="eastAsia"/>
          <w:spacing w:val="-22"/>
          <w:sz w:val="30"/>
          <w:szCs w:val="30"/>
          <w:u w:val="single"/>
          <w:lang w:val="en-US" w:eastAsia="zh-CN"/>
        </w:rPr>
        <w:t>径研究——以</w:t>
      </w:r>
      <w:r>
        <w:rPr>
          <w:rFonts w:hint="eastAsia"/>
          <w:spacing w:val="-22"/>
          <w:sz w:val="30"/>
          <w:szCs w:val="30"/>
          <w:highlight w:val="yellow"/>
          <w:u w:val="single"/>
          <w:lang w:val="en-US" w:eastAsia="zh-CN"/>
        </w:rPr>
        <w:t>电子商务</w:t>
      </w:r>
      <w:r>
        <w:rPr>
          <w:rFonts w:hint="eastAsia"/>
          <w:spacing w:val="-22"/>
          <w:sz w:val="30"/>
          <w:szCs w:val="30"/>
          <w:u w:val="single"/>
          <w:lang w:val="en-US" w:eastAsia="zh-CN"/>
        </w:rPr>
        <w:t xml:space="preserve">专业为例                  </w:t>
      </w:r>
    </w:p>
    <w:p w14:paraId="4E92B182">
      <w:pPr>
        <w:pStyle w:val="3"/>
        <w:spacing w:before="97" w:line="217" w:lineRule="auto"/>
        <w:ind w:left="765"/>
        <w:rPr>
          <w:rFonts w:hint="eastAsia"/>
          <w:spacing w:val="-22"/>
          <w:sz w:val="30"/>
          <w:szCs w:val="30"/>
          <w:lang w:val="en-US" w:eastAsia="zh-CN"/>
        </w:rPr>
      </w:pPr>
    </w:p>
    <w:p w14:paraId="36550E57">
      <w:pPr>
        <w:pStyle w:val="3"/>
        <w:spacing w:before="97" w:line="217" w:lineRule="auto"/>
        <w:ind w:left="765"/>
        <w:rPr>
          <w:rFonts w:hint="default"/>
          <w:spacing w:val="-22"/>
          <w:sz w:val="30"/>
          <w:szCs w:val="30"/>
          <w:u w:val="single"/>
          <w:lang w:val="en-US" w:eastAsia="zh-CN"/>
        </w:rPr>
      </w:pPr>
      <w:r>
        <w:rPr>
          <w:rFonts w:hint="eastAsia"/>
          <w:spacing w:val="-22"/>
          <w:sz w:val="30"/>
          <w:szCs w:val="30"/>
          <w:lang w:val="en-US" w:eastAsia="zh-CN"/>
        </w:rPr>
        <w:t xml:space="preserve">课 题 主 持 人：  </w:t>
      </w:r>
      <w:r>
        <w:rPr>
          <w:rFonts w:hint="eastAsia"/>
          <w:spacing w:val="-22"/>
          <w:sz w:val="30"/>
          <w:szCs w:val="30"/>
          <w:u w:val="single"/>
          <w:lang w:val="en-US" w:eastAsia="zh-CN"/>
        </w:rPr>
        <w:t xml:space="preserve">                 姚 入 瑜                                       </w:t>
      </w:r>
    </w:p>
    <w:p w14:paraId="1A0F9271">
      <w:pPr>
        <w:pStyle w:val="3"/>
        <w:spacing w:before="97" w:line="217" w:lineRule="auto"/>
        <w:ind w:left="765"/>
        <w:rPr>
          <w:rFonts w:hint="eastAsia"/>
          <w:spacing w:val="-22"/>
          <w:sz w:val="30"/>
          <w:szCs w:val="30"/>
          <w:lang w:val="en-US" w:eastAsia="zh-CN"/>
        </w:rPr>
      </w:pPr>
    </w:p>
    <w:p w14:paraId="748A7803">
      <w:pPr>
        <w:pStyle w:val="3"/>
        <w:spacing w:before="97" w:line="217" w:lineRule="auto"/>
        <w:ind w:left="765"/>
        <w:rPr>
          <w:spacing w:val="14"/>
          <w:sz w:val="30"/>
          <w:szCs w:val="30"/>
          <w:u w:val="single" w:color="auto"/>
        </w:rPr>
      </w:pPr>
      <w:r>
        <w:rPr>
          <w:rFonts w:hint="eastAsia"/>
          <w:spacing w:val="-22"/>
          <w:sz w:val="30"/>
          <w:szCs w:val="30"/>
          <w:lang w:val="en-US" w:eastAsia="zh-CN"/>
        </w:rPr>
        <w:t xml:space="preserve">申请课题类别 :  【 】 重点课题  【 V】 一般课题  </w:t>
      </w:r>
      <w:r>
        <w:rPr>
          <w:spacing w:val="14"/>
          <w:sz w:val="30"/>
          <w:szCs w:val="30"/>
          <w:u w:val="single" w:color="auto"/>
        </w:rPr>
        <w:t xml:space="preserve">                       </w:t>
      </w:r>
    </w:p>
    <w:p w14:paraId="07D0BDDE">
      <w:pPr>
        <w:pStyle w:val="3"/>
        <w:spacing w:before="1" w:line="217" w:lineRule="auto"/>
        <w:ind w:left="762"/>
        <w:rPr>
          <w:spacing w:val="11"/>
          <w:sz w:val="30"/>
          <w:szCs w:val="30"/>
        </w:rPr>
      </w:pPr>
    </w:p>
    <w:p w14:paraId="217430BE">
      <w:pPr>
        <w:pStyle w:val="3"/>
        <w:spacing w:before="1" w:line="217" w:lineRule="auto"/>
        <w:ind w:left="762"/>
        <w:rPr>
          <w:spacing w:val="11"/>
          <w:sz w:val="30"/>
          <w:szCs w:val="30"/>
        </w:rPr>
      </w:pPr>
    </w:p>
    <w:p w14:paraId="6E351600">
      <w:pPr>
        <w:pStyle w:val="3"/>
        <w:spacing w:before="1" w:line="217" w:lineRule="auto"/>
        <w:ind w:left="762"/>
        <w:rPr>
          <w:sz w:val="30"/>
          <w:szCs w:val="30"/>
        </w:rPr>
      </w:pPr>
      <w:r>
        <w:rPr>
          <w:spacing w:val="11"/>
          <w:sz w:val="30"/>
          <w:szCs w:val="30"/>
        </w:rPr>
        <w:t>课题指南编号</w:t>
      </w:r>
      <w:r>
        <w:rPr>
          <w:spacing w:val="-67"/>
          <w:sz w:val="30"/>
          <w:szCs w:val="30"/>
        </w:rPr>
        <w:t xml:space="preserve"> </w:t>
      </w:r>
      <w:r>
        <w:rPr>
          <w:spacing w:val="11"/>
          <w:sz w:val="30"/>
          <w:szCs w:val="30"/>
        </w:rPr>
        <w:t>：</w:t>
      </w:r>
      <w:r>
        <w:rPr>
          <w:spacing w:val="11"/>
          <w:sz w:val="30"/>
          <w:szCs w:val="30"/>
          <w:u w:val="single" w:color="auto"/>
        </w:rPr>
        <w:t xml:space="preserve">       </w:t>
      </w:r>
      <w:r>
        <w:rPr>
          <w:rFonts w:hint="eastAsia"/>
          <w:spacing w:val="11"/>
          <w:sz w:val="30"/>
          <w:szCs w:val="30"/>
          <w:u w:val="single" w:color="auto"/>
          <w:lang w:val="en-US" w:eastAsia="zh-CN"/>
        </w:rPr>
        <w:t>1-4</w:t>
      </w:r>
      <w:r>
        <w:rPr>
          <w:spacing w:val="11"/>
          <w:sz w:val="30"/>
          <w:szCs w:val="30"/>
          <w:u w:val="single" w:color="auto"/>
        </w:rPr>
        <w:t xml:space="preserve">               </w:t>
      </w:r>
      <w:r>
        <w:rPr>
          <w:spacing w:val="10"/>
          <w:sz w:val="30"/>
          <w:szCs w:val="30"/>
          <w:u w:val="single" w:color="auto"/>
        </w:rPr>
        <w:t xml:space="preserve">             </w:t>
      </w:r>
    </w:p>
    <w:p w14:paraId="5C986F18">
      <w:pPr>
        <w:pStyle w:val="3"/>
        <w:spacing w:before="317" w:line="215" w:lineRule="auto"/>
        <w:ind w:left="772"/>
        <w:rPr>
          <w:spacing w:val="-4"/>
          <w:sz w:val="30"/>
          <w:szCs w:val="30"/>
        </w:rPr>
      </w:pPr>
    </w:p>
    <w:p w14:paraId="7E756308">
      <w:pPr>
        <w:pStyle w:val="3"/>
        <w:spacing w:before="317" w:line="215" w:lineRule="auto"/>
        <w:ind w:left="772"/>
        <w:rPr>
          <w:sz w:val="30"/>
          <w:szCs w:val="30"/>
        </w:rPr>
      </w:pPr>
      <w:r>
        <w:rPr>
          <w:spacing w:val="-4"/>
          <w:sz w:val="30"/>
          <w:szCs w:val="30"/>
        </w:rPr>
        <w:t>负责人所在学校：</w:t>
      </w:r>
      <w:r>
        <w:rPr>
          <w:sz w:val="30"/>
          <w:szCs w:val="30"/>
          <w:u w:val="single" w:color="auto"/>
        </w:rPr>
        <w:t xml:space="preserve">       </w:t>
      </w:r>
      <w:r>
        <w:rPr>
          <w:rFonts w:hint="eastAsia"/>
          <w:sz w:val="30"/>
          <w:szCs w:val="30"/>
          <w:u w:val="single" w:color="auto"/>
          <w:lang w:val="en-US" w:eastAsia="zh-CN"/>
        </w:rPr>
        <w:t>广元中核职业技术学院</w:t>
      </w:r>
      <w:r>
        <w:rPr>
          <w:sz w:val="30"/>
          <w:szCs w:val="30"/>
          <w:u w:val="single" w:color="auto"/>
        </w:rPr>
        <w:t xml:space="preserve">                              </w:t>
      </w:r>
    </w:p>
    <w:p w14:paraId="46AC720C">
      <w:pPr>
        <w:pStyle w:val="3"/>
        <w:spacing w:before="320" w:line="218" w:lineRule="auto"/>
        <w:ind w:left="766"/>
        <w:rPr>
          <w:spacing w:val="-21"/>
          <w:sz w:val="30"/>
          <w:szCs w:val="30"/>
        </w:rPr>
      </w:pPr>
    </w:p>
    <w:p w14:paraId="7A924B55">
      <w:pPr>
        <w:pStyle w:val="3"/>
        <w:spacing w:before="320" w:line="218" w:lineRule="auto"/>
        <w:ind w:left="766"/>
        <w:rPr>
          <w:sz w:val="30"/>
          <w:szCs w:val="30"/>
        </w:rPr>
      </w:pPr>
      <w:r>
        <w:rPr>
          <w:spacing w:val="-21"/>
          <w:sz w:val="30"/>
          <w:szCs w:val="30"/>
        </w:rPr>
        <w:t>填</w:t>
      </w:r>
      <w:r>
        <w:rPr>
          <w:spacing w:val="11"/>
          <w:sz w:val="30"/>
          <w:szCs w:val="30"/>
        </w:rPr>
        <w:t xml:space="preserve">  </w:t>
      </w:r>
      <w:r>
        <w:rPr>
          <w:spacing w:val="-21"/>
          <w:sz w:val="30"/>
          <w:szCs w:val="30"/>
        </w:rPr>
        <w:t>表</w:t>
      </w:r>
      <w:r>
        <w:rPr>
          <w:spacing w:val="42"/>
          <w:sz w:val="30"/>
          <w:szCs w:val="30"/>
        </w:rPr>
        <w:t xml:space="preserve">  </w:t>
      </w:r>
      <w:r>
        <w:rPr>
          <w:spacing w:val="-21"/>
          <w:sz w:val="30"/>
          <w:szCs w:val="30"/>
        </w:rPr>
        <w:t>日</w:t>
      </w:r>
      <w:r>
        <w:rPr>
          <w:spacing w:val="9"/>
          <w:sz w:val="30"/>
          <w:szCs w:val="30"/>
        </w:rPr>
        <w:t xml:space="preserve">  </w:t>
      </w:r>
      <w:r>
        <w:rPr>
          <w:spacing w:val="-21"/>
          <w:sz w:val="30"/>
          <w:szCs w:val="30"/>
        </w:rPr>
        <w:t>期：</w:t>
      </w:r>
      <w:r>
        <w:rPr>
          <w:spacing w:val="-21"/>
          <w:sz w:val="30"/>
          <w:szCs w:val="30"/>
          <w:u w:val="single" w:color="auto"/>
        </w:rPr>
        <w:t xml:space="preserve">      </w:t>
      </w:r>
      <w:r>
        <w:rPr>
          <w:rFonts w:hint="eastAsia"/>
          <w:spacing w:val="-21"/>
          <w:sz w:val="30"/>
          <w:szCs w:val="30"/>
          <w:u w:val="single" w:color="auto"/>
          <w:lang w:val="en-US" w:eastAsia="zh-CN"/>
        </w:rPr>
        <w:t>2025</w:t>
      </w:r>
      <w:r>
        <w:rPr>
          <w:spacing w:val="-21"/>
          <w:sz w:val="30"/>
          <w:szCs w:val="30"/>
          <w:u w:val="single" w:color="auto"/>
        </w:rPr>
        <w:t xml:space="preserve">    年   </w:t>
      </w:r>
      <w:r>
        <w:rPr>
          <w:rFonts w:hint="eastAsia"/>
          <w:spacing w:val="-21"/>
          <w:sz w:val="30"/>
          <w:szCs w:val="30"/>
          <w:u w:val="single" w:color="auto"/>
          <w:lang w:val="en-US" w:eastAsia="zh-CN"/>
        </w:rPr>
        <w:t>7</w:t>
      </w:r>
      <w:r>
        <w:rPr>
          <w:spacing w:val="-21"/>
          <w:sz w:val="30"/>
          <w:szCs w:val="30"/>
          <w:u w:val="single" w:color="auto"/>
        </w:rPr>
        <w:t xml:space="preserve">  月 </w:t>
      </w:r>
      <w:r>
        <w:rPr>
          <w:spacing w:val="-22"/>
          <w:sz w:val="30"/>
          <w:szCs w:val="30"/>
          <w:u w:val="single" w:color="auto"/>
        </w:rPr>
        <w:t xml:space="preserve">  </w:t>
      </w:r>
      <w:r>
        <w:rPr>
          <w:rFonts w:hint="eastAsia"/>
          <w:spacing w:val="-22"/>
          <w:sz w:val="30"/>
          <w:szCs w:val="30"/>
          <w:u w:val="single" w:color="auto"/>
          <w:lang w:val="en-US" w:eastAsia="zh-CN"/>
        </w:rPr>
        <w:t>20</w:t>
      </w:r>
      <w:r>
        <w:rPr>
          <w:spacing w:val="-22"/>
          <w:sz w:val="30"/>
          <w:szCs w:val="30"/>
          <w:u w:val="single" w:color="auto"/>
        </w:rPr>
        <w:t xml:space="preserve">  日                </w:t>
      </w:r>
    </w:p>
    <w:p w14:paraId="0F388168">
      <w:pPr>
        <w:spacing w:line="266" w:lineRule="auto"/>
        <w:rPr>
          <w:rFonts w:ascii="Arial"/>
          <w:sz w:val="21"/>
        </w:rPr>
      </w:pPr>
    </w:p>
    <w:p w14:paraId="277C9878">
      <w:pPr>
        <w:spacing w:line="266" w:lineRule="auto"/>
        <w:rPr>
          <w:rFonts w:ascii="Arial"/>
          <w:sz w:val="21"/>
        </w:rPr>
      </w:pPr>
    </w:p>
    <w:p w14:paraId="6D4E6254">
      <w:pPr>
        <w:spacing w:line="266" w:lineRule="auto"/>
        <w:rPr>
          <w:rFonts w:ascii="Arial"/>
          <w:sz w:val="21"/>
        </w:rPr>
      </w:pPr>
    </w:p>
    <w:p w14:paraId="555B07C1">
      <w:pPr>
        <w:spacing w:line="266" w:lineRule="auto"/>
        <w:rPr>
          <w:rFonts w:ascii="Arial"/>
          <w:sz w:val="21"/>
        </w:rPr>
      </w:pPr>
    </w:p>
    <w:p w14:paraId="07D91181">
      <w:pPr>
        <w:spacing w:line="267" w:lineRule="auto"/>
        <w:rPr>
          <w:rFonts w:ascii="Arial"/>
          <w:sz w:val="21"/>
        </w:rPr>
      </w:pPr>
    </w:p>
    <w:p w14:paraId="6EEB6F8E">
      <w:pPr>
        <w:spacing w:line="267" w:lineRule="auto"/>
        <w:rPr>
          <w:rFonts w:ascii="Arial"/>
          <w:sz w:val="21"/>
        </w:rPr>
      </w:pPr>
    </w:p>
    <w:p w14:paraId="3292C0B9">
      <w:pPr>
        <w:spacing w:line="267" w:lineRule="auto"/>
        <w:rPr>
          <w:rFonts w:ascii="Arial"/>
          <w:sz w:val="21"/>
        </w:rPr>
      </w:pPr>
    </w:p>
    <w:p w14:paraId="271BDDB1">
      <w:pPr>
        <w:spacing w:before="98" w:line="218" w:lineRule="auto"/>
        <w:ind w:left="2888"/>
        <w:rPr>
          <w:rFonts w:ascii="黑体" w:hAnsi="黑体" w:eastAsia="黑体" w:cs="黑体"/>
          <w:sz w:val="30"/>
          <w:szCs w:val="30"/>
        </w:rPr>
      </w:pPr>
      <w:r>
        <w:rPr>
          <w:rFonts w:hint="eastAsia" w:ascii="黑体" w:hAnsi="黑体" w:eastAsia="黑体" w:cs="黑体"/>
          <w:sz w:val="30"/>
          <w:szCs w:val="30"/>
          <w:lang w:val="en-US" w:eastAsia="zh-CN"/>
        </w:rPr>
        <w:t>四川</w:t>
      </w:r>
      <w:r>
        <w:rPr>
          <w:rFonts w:ascii="黑体" w:hAnsi="黑体" w:eastAsia="黑体" w:cs="黑体"/>
          <w:sz w:val="30"/>
          <w:szCs w:val="30"/>
        </w:rPr>
        <w:t>省高等教育学会 制</w:t>
      </w:r>
    </w:p>
    <w:p w14:paraId="2730743C">
      <w:pPr>
        <w:spacing w:line="218" w:lineRule="auto"/>
        <w:rPr>
          <w:rFonts w:ascii="黑体" w:hAnsi="黑体" w:eastAsia="黑体" w:cs="黑体"/>
          <w:sz w:val="30"/>
          <w:szCs w:val="30"/>
        </w:rPr>
        <w:sectPr>
          <w:pgSz w:w="11907" w:h="16839"/>
          <w:pgMar w:top="1389" w:right="1803" w:bottom="1440" w:left="1803" w:header="0" w:footer="0" w:gutter="0"/>
          <w:cols w:space="0" w:num="1"/>
          <w:rtlGutter w:val="0"/>
          <w:docGrid w:linePitch="0" w:charSpace="0"/>
        </w:sectPr>
      </w:pPr>
    </w:p>
    <w:p w14:paraId="59C0527A">
      <w:pPr>
        <w:spacing w:line="245" w:lineRule="auto"/>
        <w:rPr>
          <w:rFonts w:ascii="Arial"/>
          <w:sz w:val="21"/>
        </w:rPr>
      </w:pPr>
    </w:p>
    <w:p w14:paraId="4C02E845">
      <w:pPr>
        <w:spacing w:line="245" w:lineRule="auto"/>
        <w:rPr>
          <w:rFonts w:ascii="Arial"/>
          <w:sz w:val="21"/>
        </w:rPr>
      </w:pPr>
    </w:p>
    <w:p w14:paraId="02046643">
      <w:pPr>
        <w:spacing w:line="245" w:lineRule="auto"/>
        <w:rPr>
          <w:rFonts w:ascii="Arial"/>
          <w:sz w:val="21"/>
        </w:rPr>
      </w:pPr>
    </w:p>
    <w:p w14:paraId="2F46E54F">
      <w:pPr>
        <w:spacing w:line="245" w:lineRule="auto"/>
        <w:rPr>
          <w:rFonts w:ascii="Arial"/>
          <w:sz w:val="21"/>
        </w:rPr>
      </w:pPr>
    </w:p>
    <w:p w14:paraId="2F783035">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ascii="黑体" w:hAnsi="黑体" w:eastAsia="黑体" w:cs="黑体"/>
          <w:sz w:val="31"/>
          <w:szCs w:val="31"/>
        </w:rPr>
      </w:pPr>
      <w:r>
        <w:rPr>
          <w:rFonts w:ascii="黑体" w:hAnsi="黑体" w:eastAsia="黑体" w:cs="黑体"/>
          <w:spacing w:val="6"/>
          <w:sz w:val="31"/>
          <w:szCs w:val="31"/>
        </w:rPr>
        <w:t>填表说明</w:t>
      </w:r>
    </w:p>
    <w:p w14:paraId="3A7634C0">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319F1357">
      <w:pPr>
        <w:pStyle w:val="3"/>
        <w:keepNext w:val="0"/>
        <w:keepLines w:val="0"/>
        <w:pageBreakBefore w:val="0"/>
        <w:widowControl w:val="0"/>
        <w:kinsoku/>
        <w:wordWrap/>
        <w:overflowPunct/>
        <w:topLinePunct w:val="0"/>
        <w:autoSpaceDE/>
        <w:autoSpaceDN/>
        <w:bidi w:val="0"/>
        <w:adjustRightInd/>
        <w:snapToGrid/>
        <w:spacing w:line="580" w:lineRule="exact"/>
        <w:ind w:right="110" w:firstLine="628" w:firstLineChars="200"/>
        <w:jc w:val="both"/>
        <w:textAlignment w:val="auto"/>
      </w:pPr>
      <w:r>
        <w:rPr>
          <w:spacing w:val="2"/>
        </w:rPr>
        <w:t>申报书一律用A4纸打印，小四号字，双面</w:t>
      </w:r>
      <w:r>
        <w:rPr>
          <w:spacing w:val="1"/>
        </w:rPr>
        <w:t>打印。左侧装订</w:t>
      </w:r>
      <w:r>
        <w:rPr>
          <w:spacing w:val="4"/>
        </w:rPr>
        <w:t>成册，一式三份，表内空格不够可加页。封面之上不得另加其</w:t>
      </w:r>
      <w:r>
        <w:rPr>
          <w:spacing w:val="-7"/>
        </w:rPr>
        <w:t>他封面。</w:t>
      </w:r>
    </w:p>
    <w:p w14:paraId="25761B64">
      <w:pPr>
        <w:pStyle w:val="3"/>
        <w:keepNext w:val="0"/>
        <w:keepLines w:val="0"/>
        <w:pageBreakBefore w:val="0"/>
        <w:widowControl w:val="0"/>
        <w:kinsoku/>
        <w:wordWrap/>
        <w:overflowPunct/>
        <w:topLinePunct w:val="0"/>
        <w:autoSpaceDE/>
        <w:autoSpaceDN/>
        <w:bidi w:val="0"/>
        <w:adjustRightInd/>
        <w:snapToGrid/>
        <w:spacing w:line="580" w:lineRule="exact"/>
        <w:ind w:right="113" w:firstLine="620" w:firstLineChars="200"/>
        <w:textAlignment w:val="auto"/>
        <w:rPr>
          <w:rFonts w:hint="eastAsia" w:eastAsia="仿宋"/>
          <w:lang w:eastAsia="zh-CN"/>
        </w:rPr>
      </w:pPr>
      <w:r>
        <w:t>1.</w:t>
      </w:r>
      <w:r>
        <w:rPr>
          <w:spacing w:val="-82"/>
        </w:rPr>
        <w:t xml:space="preserve"> </w:t>
      </w:r>
      <w:r>
        <w:t>申报书由所在部门审查合格，教务处签署意见盖章</w:t>
      </w:r>
      <w:r>
        <w:rPr>
          <w:rFonts w:hint="eastAsia"/>
          <w:lang w:eastAsia="zh-CN"/>
        </w:rPr>
        <w:t>。</w:t>
      </w:r>
    </w:p>
    <w:p w14:paraId="20D3E0C3">
      <w:pPr>
        <w:pStyle w:val="3"/>
        <w:keepNext w:val="0"/>
        <w:keepLines w:val="0"/>
        <w:pageBreakBefore w:val="0"/>
        <w:widowControl w:val="0"/>
        <w:kinsoku/>
        <w:wordWrap/>
        <w:overflowPunct/>
        <w:topLinePunct w:val="0"/>
        <w:autoSpaceDE/>
        <w:autoSpaceDN/>
        <w:bidi w:val="0"/>
        <w:adjustRightInd/>
        <w:snapToGrid/>
        <w:spacing w:line="580" w:lineRule="exact"/>
        <w:ind w:right="137" w:firstLine="652" w:firstLineChars="200"/>
        <w:textAlignment w:val="auto"/>
      </w:pPr>
      <w:r>
        <w:rPr>
          <w:spacing w:val="8"/>
        </w:rPr>
        <w:t>2.证明材料请提供复印件。所有申报材料的真实性由学</w:t>
      </w:r>
      <w:r>
        <w:t>校审核负责。</w:t>
      </w:r>
    </w:p>
    <w:p w14:paraId="08691478">
      <w:pPr>
        <w:pStyle w:val="3"/>
        <w:keepNext w:val="0"/>
        <w:keepLines w:val="0"/>
        <w:pageBreakBefore w:val="0"/>
        <w:widowControl w:val="0"/>
        <w:kinsoku/>
        <w:wordWrap/>
        <w:overflowPunct/>
        <w:topLinePunct w:val="0"/>
        <w:autoSpaceDE/>
        <w:autoSpaceDN/>
        <w:bidi w:val="0"/>
        <w:adjustRightInd/>
        <w:snapToGrid/>
        <w:spacing w:line="580" w:lineRule="exact"/>
        <w:ind w:right="109" w:firstLine="632" w:firstLineChars="200"/>
        <w:textAlignment w:val="auto"/>
      </w:pPr>
      <w:r>
        <w:rPr>
          <w:spacing w:val="3"/>
        </w:rPr>
        <w:t>3.课题指南编号是指：“申报通知”中附件1列出“课题</w:t>
      </w:r>
      <w:r>
        <w:rPr>
          <w:spacing w:val="6"/>
        </w:rPr>
        <w:t>立项指南编号”，如：</w:t>
      </w:r>
      <w:r>
        <w:rPr>
          <w:rFonts w:hint="eastAsia"/>
          <w:lang w:val="en-US" w:eastAsia="zh-CN"/>
        </w:rPr>
        <w:t>1</w:t>
      </w:r>
      <w:r>
        <w:rPr>
          <w:spacing w:val="6"/>
        </w:rPr>
        <w:t>-1。</w:t>
      </w:r>
    </w:p>
    <w:p w14:paraId="77E0D374">
      <w:pPr>
        <w:pStyle w:val="3"/>
        <w:keepNext w:val="0"/>
        <w:keepLines w:val="0"/>
        <w:pageBreakBefore w:val="0"/>
        <w:widowControl w:val="0"/>
        <w:kinsoku/>
        <w:wordWrap/>
        <w:overflowPunct/>
        <w:topLinePunct w:val="0"/>
        <w:autoSpaceDE/>
        <w:autoSpaceDN/>
        <w:bidi w:val="0"/>
        <w:adjustRightInd/>
        <w:snapToGrid/>
        <w:spacing w:line="580" w:lineRule="exact"/>
        <w:ind w:firstLine="644" w:firstLineChars="200"/>
        <w:textAlignment w:val="auto"/>
      </w:pPr>
      <w:r>
        <w:rPr>
          <w:spacing w:val="6"/>
        </w:rPr>
        <w:t>4.课题类别请</w:t>
      </w:r>
      <w:r>
        <w:rPr>
          <w:rFonts w:hint="eastAsia"/>
          <w:spacing w:val="6"/>
          <w:lang w:val="en-US" w:eastAsia="zh-CN"/>
        </w:rPr>
        <w:t>单选</w:t>
      </w:r>
      <w:r>
        <w:rPr>
          <w:spacing w:val="6"/>
        </w:rPr>
        <w:t>重点课题、一般课题。</w:t>
      </w:r>
    </w:p>
    <w:p w14:paraId="6AF35502">
      <w:pPr>
        <w:pStyle w:val="3"/>
        <w:keepNext w:val="0"/>
        <w:keepLines w:val="0"/>
        <w:pageBreakBefore w:val="0"/>
        <w:widowControl w:val="0"/>
        <w:kinsoku/>
        <w:wordWrap/>
        <w:overflowPunct/>
        <w:topLinePunct w:val="0"/>
        <w:autoSpaceDE/>
        <w:autoSpaceDN/>
        <w:bidi w:val="0"/>
        <w:adjustRightInd/>
        <w:snapToGrid/>
        <w:spacing w:line="580" w:lineRule="exact"/>
        <w:ind w:firstLine="648" w:firstLineChars="200"/>
        <w:textAlignment w:val="auto"/>
      </w:pPr>
      <w:r>
        <w:rPr>
          <w:spacing w:val="7"/>
        </w:rPr>
        <w:t>5.</w:t>
      </w:r>
      <w:r>
        <w:rPr>
          <w:rFonts w:hint="eastAsia"/>
          <w:spacing w:val="7"/>
          <w:lang w:val="en-US" w:eastAsia="zh-CN"/>
        </w:rPr>
        <w:t>申报</w:t>
      </w:r>
      <w:r>
        <w:rPr>
          <w:spacing w:val="7"/>
        </w:rPr>
        <w:t>课题主持人</w:t>
      </w:r>
      <w:r>
        <w:rPr>
          <w:rFonts w:hint="eastAsia"/>
          <w:spacing w:val="7"/>
          <w:lang w:val="en-US" w:eastAsia="zh-CN"/>
        </w:rPr>
        <w:t>为1</w:t>
      </w:r>
      <w:r>
        <w:rPr>
          <w:spacing w:val="7"/>
        </w:rPr>
        <w:t>人，课题项目组成员不超过10人。</w:t>
      </w:r>
      <w:r>
        <w:rPr>
          <w:spacing w:val="4"/>
        </w:rPr>
        <w:t>相关材料需经学校审核，确属真实无误后签署意见，加</w:t>
      </w:r>
      <w:r>
        <w:rPr>
          <w:spacing w:val="3"/>
        </w:rPr>
        <w:t>盖教务</w:t>
      </w:r>
      <w:r>
        <w:rPr>
          <w:spacing w:val="-7"/>
        </w:rPr>
        <w:t>处公章。</w:t>
      </w:r>
    </w:p>
    <w:p w14:paraId="05C713DC">
      <w:pPr>
        <w:pStyle w:val="3"/>
        <w:keepNext w:val="0"/>
        <w:keepLines w:val="0"/>
        <w:pageBreakBefore w:val="0"/>
        <w:widowControl w:val="0"/>
        <w:kinsoku/>
        <w:wordWrap/>
        <w:overflowPunct/>
        <w:topLinePunct w:val="0"/>
        <w:autoSpaceDE/>
        <w:autoSpaceDN/>
        <w:bidi w:val="0"/>
        <w:adjustRightInd/>
        <w:snapToGrid/>
        <w:spacing w:line="580" w:lineRule="exact"/>
        <w:ind w:right="208" w:firstLine="644" w:firstLineChars="200"/>
        <w:textAlignment w:val="auto"/>
      </w:pPr>
      <w:r>
        <w:rPr>
          <w:spacing w:val="6"/>
        </w:rPr>
        <w:t>6.本表须经课题主持人所在学校领导审核，签署意</w:t>
      </w:r>
      <w:r>
        <w:rPr>
          <w:spacing w:val="5"/>
        </w:rPr>
        <w:t>见，</w:t>
      </w:r>
      <w:r>
        <w:t xml:space="preserve"> </w:t>
      </w:r>
      <w:r>
        <w:rPr>
          <w:spacing w:val="6"/>
        </w:rPr>
        <w:t>承担信誉保证并加盖公章后方可上报。</w:t>
      </w:r>
    </w:p>
    <w:p w14:paraId="6CC19C62">
      <w:pPr>
        <w:keepNext w:val="0"/>
        <w:keepLines w:val="0"/>
        <w:pageBreakBefore w:val="0"/>
        <w:widowControl w:val="0"/>
        <w:kinsoku/>
        <w:wordWrap/>
        <w:overflowPunct/>
        <w:topLinePunct w:val="0"/>
        <w:autoSpaceDE/>
        <w:autoSpaceDN/>
        <w:bidi w:val="0"/>
        <w:adjustRightInd/>
        <w:snapToGrid/>
        <w:spacing w:line="580" w:lineRule="exact"/>
        <w:textAlignment w:val="auto"/>
      </w:pPr>
    </w:p>
    <w:p w14:paraId="030BC889">
      <w:pPr>
        <w:spacing w:line="258" w:lineRule="auto"/>
        <w:rPr>
          <w:rFonts w:ascii="Arial"/>
          <w:sz w:val="21"/>
        </w:rPr>
      </w:pPr>
    </w:p>
    <w:p w14:paraId="4C921492">
      <w:pPr>
        <w:spacing w:line="258" w:lineRule="auto"/>
        <w:rPr>
          <w:rFonts w:ascii="Arial"/>
          <w:sz w:val="21"/>
        </w:rPr>
      </w:pPr>
    </w:p>
    <w:p w14:paraId="02008161">
      <w:pPr>
        <w:spacing w:line="258" w:lineRule="auto"/>
        <w:rPr>
          <w:rFonts w:ascii="Arial"/>
          <w:sz w:val="21"/>
        </w:rPr>
      </w:pPr>
    </w:p>
    <w:p w14:paraId="7884D970">
      <w:pPr>
        <w:spacing w:line="258" w:lineRule="auto"/>
        <w:rPr>
          <w:rFonts w:ascii="Arial"/>
          <w:sz w:val="21"/>
        </w:rPr>
      </w:pPr>
    </w:p>
    <w:p w14:paraId="7ADFC20D">
      <w:pPr>
        <w:spacing w:line="258" w:lineRule="auto"/>
        <w:rPr>
          <w:rFonts w:ascii="Arial"/>
          <w:sz w:val="21"/>
        </w:rPr>
      </w:pPr>
    </w:p>
    <w:p w14:paraId="3E401187">
      <w:pPr>
        <w:spacing w:line="258" w:lineRule="auto"/>
        <w:rPr>
          <w:rFonts w:ascii="Arial"/>
          <w:sz w:val="21"/>
        </w:rPr>
      </w:pPr>
    </w:p>
    <w:p w14:paraId="71350D2D">
      <w:pPr>
        <w:spacing w:line="258" w:lineRule="auto"/>
        <w:rPr>
          <w:rFonts w:ascii="Arial"/>
          <w:sz w:val="21"/>
        </w:rPr>
      </w:pPr>
    </w:p>
    <w:p w14:paraId="6B92584C">
      <w:pPr>
        <w:spacing w:line="258" w:lineRule="auto"/>
        <w:rPr>
          <w:rFonts w:ascii="Arial"/>
          <w:sz w:val="21"/>
        </w:rPr>
      </w:pPr>
    </w:p>
    <w:p w14:paraId="6ED50A8B">
      <w:pPr>
        <w:spacing w:line="258" w:lineRule="auto"/>
        <w:rPr>
          <w:rFonts w:ascii="Arial"/>
          <w:sz w:val="21"/>
        </w:rPr>
      </w:pPr>
    </w:p>
    <w:p w14:paraId="674883DF">
      <w:pPr>
        <w:spacing w:line="258" w:lineRule="auto"/>
        <w:rPr>
          <w:rFonts w:ascii="Arial"/>
          <w:sz w:val="21"/>
        </w:rPr>
      </w:pPr>
    </w:p>
    <w:p w14:paraId="58E7E1F5">
      <w:pPr>
        <w:keepNext w:val="0"/>
        <w:keepLines w:val="0"/>
        <w:pageBreakBefore w:val="0"/>
        <w:widowControl w:val="0"/>
        <w:kinsoku/>
        <w:wordWrap/>
        <w:overflowPunct/>
        <w:topLinePunct w:val="0"/>
        <w:autoSpaceDE/>
        <w:autoSpaceDN/>
        <w:bidi w:val="0"/>
        <w:adjustRightInd/>
        <w:snapToGrid/>
        <w:spacing w:line="580" w:lineRule="exact"/>
        <w:ind w:left="180"/>
        <w:textAlignment w:val="auto"/>
        <w:rPr>
          <w:rFonts w:ascii="黑体" w:hAnsi="黑体" w:eastAsia="黑体" w:cs="黑体"/>
          <w:sz w:val="31"/>
          <w:szCs w:val="31"/>
        </w:rPr>
      </w:pPr>
      <w:r>
        <w:rPr>
          <w:rFonts w:ascii="黑体" w:hAnsi="黑体" w:eastAsia="黑体" w:cs="黑体"/>
          <w:spacing w:val="-4"/>
          <w:sz w:val="31"/>
          <w:szCs w:val="31"/>
        </w:rPr>
        <w:t>申请者的承诺：</w:t>
      </w:r>
    </w:p>
    <w:p w14:paraId="088FA91F">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6B90B45F">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3E30BD4A">
      <w:pPr>
        <w:pStyle w:val="3"/>
        <w:keepNext w:val="0"/>
        <w:keepLines w:val="0"/>
        <w:pageBreakBefore w:val="0"/>
        <w:widowControl w:val="0"/>
        <w:kinsoku/>
        <w:wordWrap/>
        <w:overflowPunct/>
        <w:topLinePunct w:val="0"/>
        <w:autoSpaceDE/>
        <w:autoSpaceDN/>
        <w:bidi w:val="0"/>
        <w:adjustRightInd/>
        <w:snapToGrid/>
        <w:spacing w:line="580" w:lineRule="exact"/>
        <w:ind w:left="160" w:firstLine="611"/>
        <w:jc w:val="both"/>
        <w:textAlignment w:val="auto"/>
        <w:rPr>
          <w:sz w:val="30"/>
          <w:szCs w:val="30"/>
        </w:rPr>
      </w:pPr>
      <w:r>
        <w:rPr>
          <w:spacing w:val="-1"/>
          <w:sz w:val="30"/>
          <w:szCs w:val="30"/>
        </w:rPr>
        <w:t>我承诺对本人填写的各项内容的真实性负责，保证没有</w:t>
      </w:r>
      <w:r>
        <w:rPr>
          <w:spacing w:val="-1"/>
        </w:rPr>
        <w:t>任何</w:t>
      </w:r>
      <w:r>
        <w:rPr>
          <w:spacing w:val="-8"/>
        </w:rPr>
        <w:t>政治性、思想性、科学性、规范性问题和侵犯知识产权的</w:t>
      </w:r>
      <w:r>
        <w:rPr>
          <w:spacing w:val="-8"/>
          <w:sz w:val="30"/>
          <w:szCs w:val="30"/>
        </w:rPr>
        <w:t>争议。</w:t>
      </w:r>
      <w:r>
        <w:rPr>
          <w:spacing w:val="-1"/>
          <w:sz w:val="30"/>
          <w:szCs w:val="30"/>
        </w:rPr>
        <w:t>如获准立项，我承诺以本表为有约束力的协议，按计划认真开展</w:t>
      </w:r>
      <w:r>
        <w:rPr>
          <w:spacing w:val="-4"/>
          <w:sz w:val="30"/>
          <w:szCs w:val="30"/>
        </w:rPr>
        <w:t>研究工作，取得预期研究成果。</w:t>
      </w:r>
    </w:p>
    <w:p w14:paraId="590E65D2">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2CB5FE49">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5F5958B0">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338329BA">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50527BA5">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0E9329B3">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276BBE9D">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632CF851">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r>
        <w:rPr>
          <w:rFonts w:hint="eastAsia" w:eastAsiaTheme="minorEastAsia"/>
          <w:lang w:eastAsia="zh-CN"/>
        </w:rPr>
        <w:drawing>
          <wp:anchor distT="0" distB="0" distL="114300" distR="114300" simplePos="0" relativeHeight="251661312" behindDoc="1" locked="0" layoutInCell="1" allowOverlap="1">
            <wp:simplePos x="0" y="0"/>
            <wp:positionH relativeFrom="column">
              <wp:posOffset>3947795</wp:posOffset>
            </wp:positionH>
            <wp:positionV relativeFrom="paragraph">
              <wp:posOffset>-254000</wp:posOffset>
            </wp:positionV>
            <wp:extent cx="663575" cy="1640840"/>
            <wp:effectExtent l="0" t="0" r="0" b="0"/>
            <wp:wrapNone/>
            <wp:docPr id="5" name="图片 5" descr="88c104f64722848fd3bbbe9fdf94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8c104f64722848fd3bbbe9fdf9488b"/>
                    <pic:cNvPicPr>
                      <a:picLocks noChangeAspect="1"/>
                    </pic:cNvPicPr>
                  </pic:nvPicPr>
                  <pic:blipFill>
                    <a:blip r:embed="rId12"/>
                    <a:srcRect l="43918" t="41389" r="25235" b="15741"/>
                    <a:stretch>
                      <a:fillRect/>
                    </a:stretch>
                  </pic:blipFill>
                  <pic:spPr>
                    <a:xfrm rot="16200000">
                      <a:off x="0" y="0"/>
                      <a:ext cx="663575" cy="1640840"/>
                    </a:xfrm>
                    <a:prstGeom prst="rect">
                      <a:avLst/>
                    </a:prstGeom>
                  </pic:spPr>
                </pic:pic>
              </a:graphicData>
            </a:graphic>
          </wp:anchor>
        </w:drawing>
      </w:r>
    </w:p>
    <w:p w14:paraId="5B366984">
      <w:pPr>
        <w:pStyle w:val="3"/>
        <w:keepNext w:val="0"/>
        <w:keepLines w:val="0"/>
        <w:pageBreakBefore w:val="0"/>
        <w:widowControl w:val="0"/>
        <w:kinsoku/>
        <w:wordWrap/>
        <w:overflowPunct/>
        <w:topLinePunct w:val="0"/>
        <w:autoSpaceDE/>
        <w:autoSpaceDN/>
        <w:bidi w:val="0"/>
        <w:adjustRightInd/>
        <w:snapToGrid/>
        <w:spacing w:line="580" w:lineRule="exact"/>
        <w:ind w:left="4683"/>
        <w:textAlignment w:val="auto"/>
        <w:rPr>
          <w:sz w:val="30"/>
          <w:szCs w:val="30"/>
        </w:rPr>
      </w:pPr>
      <w:r>
        <w:rPr>
          <w:spacing w:val="-25"/>
          <w:sz w:val="30"/>
          <w:szCs w:val="30"/>
        </w:rPr>
        <w:t>申请者：</w:t>
      </w:r>
    </w:p>
    <w:p w14:paraId="698CD36E">
      <w:pPr>
        <w:keepNext w:val="0"/>
        <w:keepLines w:val="0"/>
        <w:pageBreakBefore w:val="0"/>
        <w:widowControl w:val="0"/>
        <w:kinsoku/>
        <w:wordWrap/>
        <w:overflowPunct/>
        <w:topLinePunct w:val="0"/>
        <w:autoSpaceDE/>
        <w:autoSpaceDN/>
        <w:bidi w:val="0"/>
        <w:adjustRightInd/>
        <w:snapToGrid/>
        <w:spacing w:line="580" w:lineRule="exact"/>
        <w:textAlignment w:val="auto"/>
        <w:rPr>
          <w:rFonts w:ascii="Arial"/>
          <w:sz w:val="21"/>
        </w:rPr>
      </w:pPr>
    </w:p>
    <w:p w14:paraId="3D1E871A">
      <w:pPr>
        <w:pStyle w:val="3"/>
        <w:keepNext w:val="0"/>
        <w:keepLines w:val="0"/>
        <w:pageBreakBefore w:val="0"/>
        <w:widowControl w:val="0"/>
        <w:kinsoku/>
        <w:wordWrap/>
        <w:overflowPunct/>
        <w:topLinePunct w:val="0"/>
        <w:autoSpaceDE/>
        <w:autoSpaceDN/>
        <w:bidi w:val="0"/>
        <w:adjustRightInd/>
        <w:snapToGrid/>
        <w:spacing w:line="580" w:lineRule="exact"/>
        <w:ind w:left="5323"/>
        <w:textAlignment w:val="auto"/>
        <w:rPr>
          <w:sz w:val="30"/>
          <w:szCs w:val="30"/>
        </w:rPr>
      </w:pPr>
      <w:r>
        <w:rPr>
          <w:rFonts w:hint="eastAsia"/>
          <w:spacing w:val="-20"/>
          <w:sz w:val="30"/>
          <w:szCs w:val="30"/>
          <w:lang w:val="en-US" w:eastAsia="zh-CN"/>
        </w:rPr>
        <w:t>2025</w:t>
      </w:r>
      <w:r>
        <w:rPr>
          <w:spacing w:val="-20"/>
          <w:sz w:val="30"/>
          <w:szCs w:val="30"/>
        </w:rPr>
        <w:t>年</w:t>
      </w:r>
      <w:r>
        <w:rPr>
          <w:spacing w:val="15"/>
          <w:sz w:val="30"/>
          <w:szCs w:val="30"/>
        </w:rPr>
        <w:t xml:space="preserve"> </w:t>
      </w:r>
      <w:r>
        <w:rPr>
          <w:rFonts w:hint="eastAsia"/>
          <w:spacing w:val="15"/>
          <w:sz w:val="30"/>
          <w:szCs w:val="30"/>
          <w:lang w:val="en-US" w:eastAsia="zh-CN"/>
        </w:rPr>
        <w:t>7</w:t>
      </w:r>
      <w:r>
        <w:rPr>
          <w:spacing w:val="15"/>
          <w:sz w:val="30"/>
          <w:szCs w:val="30"/>
        </w:rPr>
        <w:t xml:space="preserve"> </w:t>
      </w:r>
      <w:r>
        <w:rPr>
          <w:spacing w:val="-20"/>
          <w:sz w:val="30"/>
          <w:szCs w:val="30"/>
        </w:rPr>
        <w:t>月</w:t>
      </w:r>
      <w:r>
        <w:rPr>
          <w:spacing w:val="43"/>
          <w:sz w:val="30"/>
          <w:szCs w:val="30"/>
        </w:rPr>
        <w:t xml:space="preserve"> </w:t>
      </w:r>
      <w:r>
        <w:rPr>
          <w:rFonts w:hint="eastAsia"/>
          <w:spacing w:val="43"/>
          <w:sz w:val="30"/>
          <w:szCs w:val="30"/>
          <w:lang w:val="en-US" w:eastAsia="zh-CN"/>
        </w:rPr>
        <w:t>20</w:t>
      </w:r>
      <w:r>
        <w:rPr>
          <w:spacing w:val="43"/>
          <w:sz w:val="30"/>
          <w:szCs w:val="30"/>
        </w:rPr>
        <w:t xml:space="preserve"> </w:t>
      </w:r>
      <w:r>
        <w:rPr>
          <w:spacing w:val="-20"/>
          <w:sz w:val="30"/>
          <w:szCs w:val="30"/>
        </w:rPr>
        <w:t>日</w:t>
      </w:r>
    </w:p>
    <w:p w14:paraId="1BB9C2C8">
      <w:pPr>
        <w:keepNext w:val="0"/>
        <w:keepLines w:val="0"/>
        <w:pageBreakBefore w:val="0"/>
        <w:widowControl w:val="0"/>
        <w:kinsoku/>
        <w:wordWrap/>
        <w:overflowPunct/>
        <w:topLinePunct w:val="0"/>
        <w:autoSpaceDE/>
        <w:autoSpaceDN/>
        <w:bidi w:val="0"/>
        <w:adjustRightInd/>
        <w:snapToGrid/>
        <w:spacing w:line="580" w:lineRule="exact"/>
        <w:textAlignment w:val="auto"/>
        <w:rPr>
          <w:sz w:val="30"/>
          <w:szCs w:val="30"/>
        </w:rPr>
        <w:sectPr>
          <w:footerReference r:id="rId6" w:type="default"/>
          <w:pgSz w:w="11907" w:h="16839"/>
          <w:pgMar w:top="1440" w:right="1803" w:bottom="1440" w:left="1803" w:header="0" w:footer="958" w:gutter="0"/>
          <w:cols w:space="0" w:num="1"/>
          <w:rtlGutter w:val="0"/>
          <w:docGrid w:linePitch="0" w:charSpace="0"/>
        </w:sectPr>
      </w:pPr>
    </w:p>
    <w:p w14:paraId="508F3F15">
      <w:pPr>
        <w:spacing w:line="245" w:lineRule="auto"/>
        <w:rPr>
          <w:rFonts w:ascii="Arial"/>
          <w:sz w:val="21"/>
        </w:rPr>
      </w:pPr>
    </w:p>
    <w:p w14:paraId="504CDFBF">
      <w:pPr>
        <w:pStyle w:val="3"/>
        <w:spacing w:before="100" w:line="219" w:lineRule="auto"/>
        <w:ind w:left="387"/>
        <w:jc w:val="center"/>
      </w:pPr>
      <w:r>
        <w:rPr>
          <w:b/>
          <w:bCs/>
          <w:spacing w:val="4"/>
        </w:rPr>
        <w:t>课题主持人情况</w:t>
      </w:r>
    </w:p>
    <w:tbl>
      <w:tblPr>
        <w:tblStyle w:val="11"/>
        <w:tblW w:w="868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35"/>
        <w:gridCol w:w="1319"/>
        <w:gridCol w:w="1267"/>
        <w:gridCol w:w="1262"/>
        <w:gridCol w:w="1260"/>
        <w:gridCol w:w="1259"/>
        <w:gridCol w:w="1480"/>
      </w:tblGrid>
      <w:tr w14:paraId="6237BC2A">
        <w:trPr>
          <w:trHeight w:val="633" w:hRule="atLeast"/>
          <w:jc w:val="center"/>
        </w:trPr>
        <w:tc>
          <w:tcPr>
            <w:tcW w:w="835" w:type="dxa"/>
            <w:vMerge w:val="restart"/>
            <w:tcBorders>
              <w:bottom w:val="nil"/>
            </w:tcBorders>
            <w:textDirection w:val="tbRlV"/>
            <w:vAlign w:val="top"/>
          </w:tcPr>
          <w:p w14:paraId="2CCFB0BF">
            <w:pPr>
              <w:spacing w:before="276" w:line="210" w:lineRule="auto"/>
              <w:ind w:left="176"/>
              <w:rPr>
                <w:rFonts w:ascii="楷体" w:hAnsi="楷体" w:eastAsia="楷体" w:cs="楷体"/>
                <w:sz w:val="28"/>
                <w:szCs w:val="28"/>
              </w:rPr>
            </w:pPr>
            <w:r>
              <w:rPr>
                <w:rFonts w:ascii="楷体" w:hAnsi="楷体" w:eastAsia="楷体" w:cs="楷体"/>
                <w:sz w:val="28"/>
                <w:szCs w:val="28"/>
              </w:rPr>
              <w:t>课</w:t>
            </w:r>
            <w:r>
              <w:rPr>
                <w:rFonts w:ascii="楷体" w:hAnsi="楷体" w:eastAsia="楷体" w:cs="楷体"/>
                <w:spacing w:val="31"/>
                <w:sz w:val="28"/>
                <w:szCs w:val="28"/>
              </w:rPr>
              <w:t xml:space="preserve">  </w:t>
            </w:r>
            <w:r>
              <w:rPr>
                <w:rFonts w:ascii="楷体" w:hAnsi="楷体" w:eastAsia="楷体" w:cs="楷体"/>
                <w:sz w:val="28"/>
                <w:szCs w:val="28"/>
              </w:rPr>
              <w:t>题</w:t>
            </w:r>
          </w:p>
        </w:tc>
        <w:tc>
          <w:tcPr>
            <w:tcW w:w="1319" w:type="dxa"/>
            <w:vAlign w:val="top"/>
          </w:tcPr>
          <w:p w14:paraId="6A1E3913">
            <w:pPr>
              <w:spacing w:before="175" w:line="229" w:lineRule="auto"/>
              <w:ind w:left="380"/>
              <w:rPr>
                <w:rFonts w:ascii="楷体" w:hAnsi="楷体" w:eastAsia="楷体" w:cs="楷体"/>
                <w:sz w:val="28"/>
                <w:szCs w:val="28"/>
              </w:rPr>
            </w:pPr>
            <w:r>
              <w:rPr>
                <w:rFonts w:ascii="楷体" w:hAnsi="楷体" w:eastAsia="楷体" w:cs="楷体"/>
                <w:spacing w:val="-2"/>
                <w:sz w:val="28"/>
                <w:szCs w:val="28"/>
              </w:rPr>
              <w:t>名称</w:t>
            </w:r>
          </w:p>
        </w:tc>
        <w:tc>
          <w:tcPr>
            <w:tcW w:w="6528" w:type="dxa"/>
            <w:gridSpan w:val="5"/>
            <w:vAlign w:val="top"/>
          </w:tcPr>
          <w:p w14:paraId="5723A67B">
            <w:pPr>
              <w:pStyle w:val="12"/>
            </w:pPr>
            <w:r>
              <w:rPr>
                <w:rFonts w:ascii="宋体" w:hAnsi="宋体" w:eastAsia="宋体" w:cs="宋体"/>
                <w:b/>
                <w:bCs/>
                <w:spacing w:val="-2"/>
                <w:sz w:val="24"/>
                <w:szCs w:val="24"/>
                <w:lang w:val="en-US" w:eastAsia="zh-CN"/>
              </w:rPr>
              <w:t>人工智能赋能高职实践类课程评价的创新路</w:t>
            </w:r>
            <w:r>
              <w:rPr>
                <w:rFonts w:hint="eastAsia" w:ascii="宋体" w:hAnsi="宋体" w:eastAsia="宋体" w:cs="宋体"/>
                <w:b/>
                <w:bCs/>
                <w:spacing w:val="-2"/>
                <w:sz w:val="24"/>
                <w:szCs w:val="24"/>
                <w:lang w:val="en-US" w:eastAsia="zh-CN"/>
              </w:rPr>
              <w:t>径研究——以电子商务专业为例</w:t>
            </w:r>
          </w:p>
        </w:tc>
      </w:tr>
      <w:tr w14:paraId="33FA5B83">
        <w:trPr>
          <w:trHeight w:val="628" w:hRule="atLeast"/>
          <w:jc w:val="center"/>
        </w:trPr>
        <w:tc>
          <w:tcPr>
            <w:tcW w:w="835" w:type="dxa"/>
            <w:vMerge w:val="continue"/>
            <w:tcBorders>
              <w:top w:val="nil"/>
            </w:tcBorders>
            <w:textDirection w:val="tbRlV"/>
            <w:vAlign w:val="top"/>
          </w:tcPr>
          <w:p w14:paraId="64B15CEA">
            <w:pPr>
              <w:pStyle w:val="12"/>
            </w:pPr>
          </w:p>
        </w:tc>
        <w:tc>
          <w:tcPr>
            <w:tcW w:w="1319" w:type="dxa"/>
            <w:vAlign w:val="top"/>
          </w:tcPr>
          <w:p w14:paraId="4FEB8B4F">
            <w:pPr>
              <w:spacing w:before="171" w:line="226" w:lineRule="auto"/>
              <w:ind w:left="403"/>
              <w:rPr>
                <w:rFonts w:ascii="楷体" w:hAnsi="楷体" w:eastAsia="楷体" w:cs="楷体"/>
                <w:sz w:val="28"/>
                <w:szCs w:val="28"/>
              </w:rPr>
            </w:pPr>
            <w:r>
              <w:rPr>
                <w:rFonts w:ascii="楷体" w:hAnsi="楷体" w:eastAsia="楷体" w:cs="楷体"/>
                <w:spacing w:val="-7"/>
                <w:sz w:val="28"/>
                <w:szCs w:val="28"/>
              </w:rPr>
              <w:t>类别</w:t>
            </w:r>
          </w:p>
        </w:tc>
        <w:tc>
          <w:tcPr>
            <w:tcW w:w="6528" w:type="dxa"/>
            <w:gridSpan w:val="5"/>
            <w:vAlign w:val="top"/>
          </w:tcPr>
          <w:p w14:paraId="36E0F075">
            <w:pPr>
              <w:spacing w:before="190" w:line="193" w:lineRule="auto"/>
              <w:ind w:left="91"/>
              <w:rPr>
                <w:rFonts w:ascii="仿宋" w:hAnsi="仿宋" w:eastAsia="仿宋" w:cs="仿宋"/>
                <w:sz w:val="28"/>
                <w:szCs w:val="28"/>
              </w:rPr>
            </w:pPr>
            <w:r>
              <w:rPr>
                <w:rFonts w:hint="eastAsia" w:ascii="仿宋" w:hAnsi="仿宋" w:eastAsia="仿宋" w:cs="仿宋"/>
                <w:spacing w:val="-1"/>
                <w:sz w:val="28"/>
                <w:szCs w:val="28"/>
                <w:lang w:val="en-US" w:eastAsia="zh-CN"/>
              </w:rPr>
              <w:t xml:space="preserve">   </w:t>
            </w:r>
            <w:r>
              <w:rPr>
                <w:rFonts w:ascii="Malgun Gothic Semilight" w:hAnsi="Malgun Gothic Semilight" w:eastAsia="Malgun Gothic Semilight" w:cs="Malgun Gothic Semilight"/>
                <w:spacing w:val="-1"/>
                <w:sz w:val="28"/>
                <w:szCs w:val="28"/>
              </w:rPr>
              <w:t>【</w:t>
            </w:r>
            <w:r>
              <w:rPr>
                <w:rFonts w:ascii="Malgun Gothic Semilight" w:hAnsi="Malgun Gothic Semilight" w:eastAsia="Malgun Gothic Semilight" w:cs="Malgun Gothic Semilight"/>
                <w:spacing w:val="23"/>
                <w:w w:val="101"/>
                <w:sz w:val="28"/>
                <w:szCs w:val="28"/>
              </w:rPr>
              <w:t xml:space="preserve">  </w:t>
            </w:r>
            <w:r>
              <w:rPr>
                <w:rFonts w:ascii="Malgun Gothic Semilight" w:hAnsi="Malgun Gothic Semilight" w:eastAsia="Malgun Gothic Semilight" w:cs="Malgun Gothic Semilight"/>
                <w:spacing w:val="-1"/>
                <w:sz w:val="28"/>
                <w:szCs w:val="28"/>
              </w:rPr>
              <w:t>】</w:t>
            </w:r>
            <w:r>
              <w:rPr>
                <w:rFonts w:ascii="仿宋" w:hAnsi="仿宋" w:eastAsia="仿宋" w:cs="仿宋"/>
                <w:spacing w:val="-1"/>
                <w:sz w:val="28"/>
                <w:szCs w:val="28"/>
              </w:rPr>
              <w:t xml:space="preserve">重点课题    </w:t>
            </w:r>
            <w:r>
              <w:rPr>
                <w:rFonts w:ascii="Malgun Gothic Semilight" w:hAnsi="Malgun Gothic Semilight" w:eastAsia="Malgun Gothic Semilight" w:cs="Malgun Gothic Semilight"/>
                <w:spacing w:val="-1"/>
                <w:sz w:val="28"/>
                <w:szCs w:val="28"/>
              </w:rPr>
              <w:t>【</w:t>
            </w:r>
            <w:r>
              <w:rPr>
                <w:rFonts w:ascii="Malgun Gothic Semilight" w:hAnsi="Malgun Gothic Semilight" w:eastAsia="Malgun Gothic Semilight" w:cs="Malgun Gothic Semilight"/>
                <w:spacing w:val="22"/>
                <w:sz w:val="28"/>
                <w:szCs w:val="28"/>
              </w:rPr>
              <w:t xml:space="preserve"> </w:t>
            </w:r>
            <w:r>
              <w:rPr>
                <w:rFonts w:hint="eastAsia" w:ascii="Malgun Gothic Semilight" w:hAnsi="Malgun Gothic Semilight" w:eastAsia="Malgun Gothic Semilight" w:cs="Malgun Gothic Semilight"/>
                <w:spacing w:val="22"/>
                <w:sz w:val="28"/>
                <w:szCs w:val="28"/>
                <w:lang w:val="en-US" w:eastAsia="zh-CN"/>
              </w:rPr>
              <w:t>V</w:t>
            </w:r>
            <w:r>
              <w:rPr>
                <w:rFonts w:ascii="Malgun Gothic Semilight" w:hAnsi="Malgun Gothic Semilight" w:eastAsia="Malgun Gothic Semilight" w:cs="Malgun Gothic Semilight"/>
                <w:spacing w:val="22"/>
                <w:sz w:val="28"/>
                <w:szCs w:val="28"/>
              </w:rPr>
              <w:t xml:space="preserve"> </w:t>
            </w:r>
            <w:r>
              <w:rPr>
                <w:rFonts w:ascii="Malgun Gothic Semilight" w:hAnsi="Malgun Gothic Semilight" w:eastAsia="Malgun Gothic Semilight" w:cs="Malgun Gothic Semilight"/>
                <w:spacing w:val="-1"/>
                <w:sz w:val="28"/>
                <w:szCs w:val="28"/>
              </w:rPr>
              <w:t>】</w:t>
            </w:r>
            <w:r>
              <w:rPr>
                <w:rFonts w:ascii="仿宋" w:hAnsi="仿宋" w:eastAsia="仿宋" w:cs="仿宋"/>
                <w:spacing w:val="-1"/>
                <w:sz w:val="28"/>
                <w:szCs w:val="28"/>
              </w:rPr>
              <w:t>一般课题</w:t>
            </w:r>
          </w:p>
        </w:tc>
      </w:tr>
      <w:tr w14:paraId="1472DB1F">
        <w:trPr>
          <w:trHeight w:val="806" w:hRule="atLeast"/>
          <w:jc w:val="center"/>
        </w:trPr>
        <w:tc>
          <w:tcPr>
            <w:tcW w:w="835" w:type="dxa"/>
            <w:vMerge w:val="restart"/>
            <w:tcBorders>
              <w:bottom w:val="nil"/>
            </w:tcBorders>
            <w:textDirection w:val="tbRlV"/>
            <w:vAlign w:val="top"/>
          </w:tcPr>
          <w:p w14:paraId="58D7AB44">
            <w:pPr>
              <w:spacing w:before="274" w:line="212" w:lineRule="auto"/>
              <w:ind w:left="4152"/>
              <w:rPr>
                <w:rFonts w:ascii="楷体" w:hAnsi="楷体" w:eastAsia="楷体" w:cs="楷体"/>
                <w:sz w:val="28"/>
                <w:szCs w:val="28"/>
              </w:rPr>
            </w:pPr>
            <w:r>
              <w:rPr>
                <w:rFonts w:ascii="楷体" w:hAnsi="楷体" w:eastAsia="楷体" w:cs="楷体"/>
                <w:sz w:val="28"/>
                <w:szCs w:val="28"/>
              </w:rPr>
              <w:t>课</w:t>
            </w:r>
            <w:r>
              <w:rPr>
                <w:rFonts w:ascii="楷体" w:hAnsi="楷体" w:eastAsia="楷体" w:cs="楷体"/>
                <w:spacing w:val="31"/>
                <w:sz w:val="28"/>
                <w:szCs w:val="28"/>
              </w:rPr>
              <w:t xml:space="preserve">  </w:t>
            </w:r>
            <w:r>
              <w:rPr>
                <w:rFonts w:ascii="楷体" w:hAnsi="楷体" w:eastAsia="楷体" w:cs="楷体"/>
                <w:sz w:val="28"/>
                <w:szCs w:val="28"/>
              </w:rPr>
              <w:t>题</w:t>
            </w:r>
            <w:r>
              <w:rPr>
                <w:rFonts w:ascii="楷体" w:hAnsi="楷体" w:eastAsia="楷体" w:cs="楷体"/>
                <w:spacing w:val="32"/>
                <w:sz w:val="28"/>
                <w:szCs w:val="28"/>
              </w:rPr>
              <w:t xml:space="preserve">  </w:t>
            </w:r>
            <w:r>
              <w:rPr>
                <w:rFonts w:ascii="楷体" w:hAnsi="楷体" w:eastAsia="楷体" w:cs="楷体"/>
                <w:sz w:val="28"/>
                <w:szCs w:val="28"/>
              </w:rPr>
              <w:t>主</w:t>
            </w:r>
            <w:r>
              <w:rPr>
                <w:rFonts w:ascii="楷体" w:hAnsi="楷体" w:eastAsia="楷体" w:cs="楷体"/>
                <w:spacing w:val="31"/>
                <w:sz w:val="28"/>
                <w:szCs w:val="28"/>
              </w:rPr>
              <w:t xml:space="preserve">  </w:t>
            </w:r>
            <w:r>
              <w:rPr>
                <w:rFonts w:ascii="楷体" w:hAnsi="楷体" w:eastAsia="楷体" w:cs="楷体"/>
                <w:sz w:val="28"/>
                <w:szCs w:val="28"/>
              </w:rPr>
              <w:t>持</w:t>
            </w:r>
            <w:r>
              <w:rPr>
                <w:rFonts w:ascii="楷体" w:hAnsi="楷体" w:eastAsia="楷体" w:cs="楷体"/>
                <w:spacing w:val="47"/>
                <w:sz w:val="28"/>
                <w:szCs w:val="28"/>
              </w:rPr>
              <w:t xml:space="preserve">  </w:t>
            </w:r>
            <w:r>
              <w:rPr>
                <w:rFonts w:ascii="楷体" w:hAnsi="楷体" w:eastAsia="楷体" w:cs="楷体"/>
                <w:sz w:val="28"/>
                <w:szCs w:val="28"/>
              </w:rPr>
              <w:t>人</w:t>
            </w:r>
          </w:p>
        </w:tc>
        <w:tc>
          <w:tcPr>
            <w:tcW w:w="1319" w:type="dxa"/>
            <w:vAlign w:val="top"/>
          </w:tcPr>
          <w:p w14:paraId="781D13D3">
            <w:pPr>
              <w:spacing w:before="279" w:line="229" w:lineRule="auto"/>
              <w:ind w:left="384"/>
              <w:rPr>
                <w:rFonts w:ascii="楷体" w:hAnsi="楷体" w:eastAsia="楷体" w:cs="楷体"/>
                <w:sz w:val="28"/>
                <w:szCs w:val="28"/>
              </w:rPr>
            </w:pPr>
            <w:r>
              <w:rPr>
                <w:rFonts w:ascii="楷体" w:hAnsi="楷体" w:eastAsia="楷体" w:cs="楷体"/>
                <w:spacing w:val="-3"/>
                <w:sz w:val="28"/>
                <w:szCs w:val="28"/>
              </w:rPr>
              <w:t>姓名</w:t>
            </w:r>
          </w:p>
        </w:tc>
        <w:tc>
          <w:tcPr>
            <w:tcW w:w="1267" w:type="dxa"/>
            <w:vAlign w:val="top"/>
          </w:tcPr>
          <w:p w14:paraId="355D5FD9">
            <w:pPr>
              <w:pStyle w:val="12"/>
              <w:rPr>
                <w:rFonts w:hint="eastAsia" w:eastAsia="宋体"/>
                <w:b/>
                <w:bCs/>
                <w:lang w:val="en-US" w:eastAsia="zh-CN"/>
              </w:rPr>
            </w:pPr>
          </w:p>
          <w:p w14:paraId="07B82FDE">
            <w:pPr>
              <w:pStyle w:val="12"/>
              <w:ind w:firstLine="210" w:firstLineChars="100"/>
              <w:rPr>
                <w:rFonts w:hint="default" w:eastAsia="宋体"/>
                <w:b/>
                <w:bCs/>
                <w:lang w:val="en-US" w:eastAsia="zh-CN"/>
              </w:rPr>
            </w:pPr>
            <w:r>
              <w:rPr>
                <w:rFonts w:hint="eastAsia" w:eastAsia="宋体"/>
                <w:b/>
                <w:bCs/>
                <w:lang w:val="en-US" w:eastAsia="zh-CN"/>
              </w:rPr>
              <w:t>姚入瑜</w:t>
            </w:r>
          </w:p>
        </w:tc>
        <w:tc>
          <w:tcPr>
            <w:tcW w:w="1262" w:type="dxa"/>
            <w:vAlign w:val="top"/>
          </w:tcPr>
          <w:p w14:paraId="65096730">
            <w:pPr>
              <w:spacing w:before="280" w:line="222" w:lineRule="auto"/>
              <w:ind w:left="363"/>
              <w:rPr>
                <w:rFonts w:ascii="楷体" w:hAnsi="楷体" w:eastAsia="楷体" w:cs="楷体"/>
                <w:sz w:val="28"/>
                <w:szCs w:val="28"/>
              </w:rPr>
            </w:pPr>
            <w:r>
              <w:rPr>
                <w:rFonts w:ascii="楷体" w:hAnsi="楷体" w:eastAsia="楷体" w:cs="楷体"/>
                <w:spacing w:val="-4"/>
                <w:sz w:val="28"/>
                <w:szCs w:val="28"/>
              </w:rPr>
              <w:t>性别</w:t>
            </w:r>
          </w:p>
        </w:tc>
        <w:tc>
          <w:tcPr>
            <w:tcW w:w="1260" w:type="dxa"/>
            <w:vAlign w:val="top"/>
          </w:tcPr>
          <w:p w14:paraId="16E6298B">
            <w:pPr>
              <w:pStyle w:val="12"/>
              <w:rPr>
                <w:rFonts w:hint="eastAsia" w:eastAsia="宋体"/>
                <w:b/>
                <w:bCs/>
                <w:lang w:val="en-US" w:eastAsia="zh-CN"/>
              </w:rPr>
            </w:pPr>
          </w:p>
          <w:p w14:paraId="342310E0">
            <w:pPr>
              <w:pStyle w:val="12"/>
              <w:ind w:firstLine="420" w:firstLineChars="200"/>
              <w:rPr>
                <w:rFonts w:hint="eastAsia" w:eastAsia="宋体"/>
                <w:b/>
                <w:bCs/>
                <w:lang w:val="en-US" w:eastAsia="zh-CN"/>
              </w:rPr>
            </w:pPr>
            <w:r>
              <w:rPr>
                <w:rFonts w:hint="eastAsia" w:eastAsia="宋体"/>
                <w:b/>
                <w:bCs/>
                <w:lang w:val="en-US" w:eastAsia="zh-CN"/>
              </w:rPr>
              <w:t>女</w:t>
            </w:r>
          </w:p>
        </w:tc>
        <w:tc>
          <w:tcPr>
            <w:tcW w:w="1259" w:type="dxa"/>
            <w:vAlign w:val="top"/>
          </w:tcPr>
          <w:p w14:paraId="30403AC6">
            <w:pPr>
              <w:spacing w:before="80" w:line="232" w:lineRule="auto"/>
              <w:ind w:left="394"/>
              <w:rPr>
                <w:rFonts w:ascii="楷体" w:hAnsi="楷体" w:eastAsia="楷体" w:cs="楷体"/>
                <w:sz w:val="28"/>
                <w:szCs w:val="28"/>
              </w:rPr>
            </w:pPr>
            <w:r>
              <w:rPr>
                <w:rFonts w:ascii="楷体" w:hAnsi="楷体" w:eastAsia="楷体" w:cs="楷体"/>
                <w:spacing w:val="-12"/>
                <w:sz w:val="28"/>
                <w:szCs w:val="28"/>
              </w:rPr>
              <w:t>出生</w:t>
            </w:r>
          </w:p>
          <w:p w14:paraId="1F9A6A50">
            <w:pPr>
              <w:spacing w:before="49" w:line="207" w:lineRule="auto"/>
              <w:ind w:left="360"/>
              <w:rPr>
                <w:rFonts w:ascii="楷体" w:hAnsi="楷体" w:eastAsia="楷体" w:cs="楷体"/>
                <w:sz w:val="28"/>
                <w:szCs w:val="28"/>
              </w:rPr>
            </w:pPr>
            <w:r>
              <w:rPr>
                <w:rFonts w:ascii="楷体" w:hAnsi="楷体" w:eastAsia="楷体" w:cs="楷体"/>
                <w:spacing w:val="-3"/>
                <w:sz w:val="28"/>
                <w:szCs w:val="28"/>
              </w:rPr>
              <w:t>年月</w:t>
            </w:r>
          </w:p>
        </w:tc>
        <w:tc>
          <w:tcPr>
            <w:tcW w:w="1480" w:type="dxa"/>
            <w:vAlign w:val="top"/>
          </w:tcPr>
          <w:p w14:paraId="2D5208FE">
            <w:pPr>
              <w:pStyle w:val="12"/>
              <w:rPr>
                <w:rFonts w:hint="eastAsia" w:eastAsia="宋体"/>
                <w:b/>
                <w:bCs/>
                <w:lang w:val="en-US" w:eastAsia="zh-CN"/>
              </w:rPr>
            </w:pPr>
          </w:p>
          <w:p w14:paraId="697F974F">
            <w:pPr>
              <w:pStyle w:val="12"/>
              <w:ind w:firstLine="210" w:firstLineChars="100"/>
              <w:rPr>
                <w:rFonts w:hint="default" w:eastAsia="宋体"/>
                <w:b/>
                <w:bCs/>
                <w:lang w:val="en-US" w:eastAsia="zh-CN"/>
              </w:rPr>
            </w:pPr>
            <w:r>
              <w:rPr>
                <w:rFonts w:hint="eastAsia" w:eastAsia="宋体"/>
                <w:b/>
                <w:bCs/>
                <w:lang w:val="en-US" w:eastAsia="zh-CN"/>
              </w:rPr>
              <w:t>1989年07月</w:t>
            </w:r>
          </w:p>
        </w:tc>
      </w:tr>
      <w:tr w14:paraId="6C4F092D">
        <w:trPr>
          <w:trHeight w:val="803" w:hRule="atLeast"/>
          <w:jc w:val="center"/>
        </w:trPr>
        <w:tc>
          <w:tcPr>
            <w:tcW w:w="835" w:type="dxa"/>
            <w:vMerge w:val="continue"/>
            <w:tcBorders>
              <w:top w:val="nil"/>
              <w:bottom w:val="nil"/>
            </w:tcBorders>
            <w:textDirection w:val="tbRlV"/>
            <w:vAlign w:val="top"/>
          </w:tcPr>
          <w:p w14:paraId="4406730F">
            <w:pPr>
              <w:pStyle w:val="12"/>
            </w:pPr>
          </w:p>
        </w:tc>
        <w:tc>
          <w:tcPr>
            <w:tcW w:w="1319" w:type="dxa"/>
            <w:vAlign w:val="top"/>
          </w:tcPr>
          <w:p w14:paraId="30813B82">
            <w:pPr>
              <w:spacing w:before="81" w:line="214" w:lineRule="auto"/>
              <w:ind w:left="399"/>
              <w:rPr>
                <w:rFonts w:ascii="楷体" w:hAnsi="楷体" w:eastAsia="楷体" w:cs="楷体"/>
                <w:sz w:val="28"/>
                <w:szCs w:val="28"/>
              </w:rPr>
            </w:pPr>
            <w:r>
              <w:rPr>
                <w:rFonts w:ascii="楷体" w:hAnsi="楷体" w:eastAsia="楷体" w:cs="楷体"/>
                <w:spacing w:val="-6"/>
                <w:sz w:val="28"/>
                <w:szCs w:val="28"/>
              </w:rPr>
              <w:t>最后</w:t>
            </w:r>
          </w:p>
          <w:p w14:paraId="3181CFAA">
            <w:pPr>
              <w:spacing w:before="72" w:line="207" w:lineRule="auto"/>
              <w:ind w:left="400"/>
              <w:rPr>
                <w:rFonts w:ascii="楷体" w:hAnsi="楷体" w:eastAsia="楷体" w:cs="楷体"/>
                <w:sz w:val="28"/>
                <w:szCs w:val="28"/>
              </w:rPr>
            </w:pPr>
            <w:r>
              <w:rPr>
                <w:rFonts w:ascii="楷体" w:hAnsi="楷体" w:eastAsia="楷体" w:cs="楷体"/>
                <w:spacing w:val="-7"/>
                <w:sz w:val="28"/>
                <w:szCs w:val="28"/>
              </w:rPr>
              <w:t>学历</w:t>
            </w:r>
          </w:p>
        </w:tc>
        <w:tc>
          <w:tcPr>
            <w:tcW w:w="1267" w:type="dxa"/>
            <w:vAlign w:val="top"/>
          </w:tcPr>
          <w:p w14:paraId="78AE7703">
            <w:pPr>
              <w:pStyle w:val="12"/>
              <w:rPr>
                <w:rFonts w:hint="eastAsia" w:eastAsia="宋体"/>
                <w:b/>
                <w:bCs/>
                <w:lang w:val="en-US" w:eastAsia="zh-CN"/>
              </w:rPr>
            </w:pPr>
          </w:p>
          <w:p w14:paraId="6F8EDA97">
            <w:pPr>
              <w:pStyle w:val="12"/>
              <w:ind w:firstLine="210" w:firstLineChars="100"/>
              <w:rPr>
                <w:rFonts w:hint="eastAsia" w:eastAsia="宋体"/>
                <w:b/>
                <w:bCs/>
                <w:lang w:val="en-US" w:eastAsia="zh-CN"/>
              </w:rPr>
            </w:pPr>
            <w:r>
              <w:rPr>
                <w:rFonts w:hint="eastAsia" w:eastAsia="宋体"/>
                <w:b/>
                <w:bCs/>
                <w:lang w:val="en-US" w:eastAsia="zh-CN"/>
              </w:rPr>
              <w:t>本科</w:t>
            </w:r>
          </w:p>
        </w:tc>
        <w:tc>
          <w:tcPr>
            <w:tcW w:w="1262" w:type="dxa"/>
            <w:vAlign w:val="top"/>
          </w:tcPr>
          <w:p w14:paraId="221A1EB4">
            <w:pPr>
              <w:spacing w:before="81" w:line="214" w:lineRule="auto"/>
              <w:ind w:left="372"/>
              <w:rPr>
                <w:rFonts w:ascii="楷体" w:hAnsi="楷体" w:eastAsia="楷体" w:cs="楷体"/>
                <w:sz w:val="28"/>
                <w:szCs w:val="28"/>
              </w:rPr>
            </w:pPr>
            <w:r>
              <w:rPr>
                <w:rFonts w:ascii="楷体" w:hAnsi="楷体" w:eastAsia="楷体" w:cs="楷体"/>
                <w:spacing w:val="-6"/>
                <w:sz w:val="28"/>
                <w:szCs w:val="28"/>
              </w:rPr>
              <w:t>最后</w:t>
            </w:r>
          </w:p>
          <w:p w14:paraId="5AAA4BEF">
            <w:pPr>
              <w:spacing w:before="72" w:line="207" w:lineRule="auto"/>
              <w:ind w:left="373"/>
              <w:rPr>
                <w:rFonts w:ascii="楷体" w:hAnsi="楷体" w:eastAsia="楷体" w:cs="楷体"/>
                <w:sz w:val="28"/>
                <w:szCs w:val="28"/>
              </w:rPr>
            </w:pPr>
            <w:r>
              <w:rPr>
                <w:rFonts w:ascii="楷体" w:hAnsi="楷体" w:eastAsia="楷体" w:cs="楷体"/>
                <w:spacing w:val="-7"/>
                <w:sz w:val="28"/>
                <w:szCs w:val="28"/>
              </w:rPr>
              <w:t>学位</w:t>
            </w:r>
          </w:p>
        </w:tc>
        <w:tc>
          <w:tcPr>
            <w:tcW w:w="1260" w:type="dxa"/>
            <w:vAlign w:val="top"/>
          </w:tcPr>
          <w:p w14:paraId="1C290507">
            <w:pPr>
              <w:pStyle w:val="12"/>
              <w:ind w:firstLine="420" w:firstLineChars="200"/>
              <w:rPr>
                <w:rFonts w:hint="eastAsia" w:eastAsia="宋体"/>
                <w:b/>
                <w:bCs/>
                <w:lang w:val="en-US" w:eastAsia="zh-CN"/>
              </w:rPr>
            </w:pPr>
          </w:p>
          <w:p w14:paraId="65AC8C44">
            <w:pPr>
              <w:pStyle w:val="12"/>
              <w:ind w:firstLine="420" w:firstLineChars="200"/>
              <w:rPr>
                <w:rFonts w:hint="eastAsia" w:eastAsia="宋体"/>
                <w:b/>
                <w:bCs/>
                <w:lang w:val="en-US" w:eastAsia="zh-CN"/>
              </w:rPr>
            </w:pPr>
            <w:r>
              <w:rPr>
                <w:rFonts w:hint="eastAsia" w:eastAsia="宋体"/>
                <w:b/>
                <w:bCs/>
                <w:lang w:val="en-US" w:eastAsia="zh-CN"/>
              </w:rPr>
              <w:t>学士</w:t>
            </w:r>
          </w:p>
        </w:tc>
        <w:tc>
          <w:tcPr>
            <w:tcW w:w="1259" w:type="dxa"/>
            <w:vAlign w:val="top"/>
          </w:tcPr>
          <w:p w14:paraId="31E52B7B">
            <w:pPr>
              <w:spacing w:before="81" w:line="225" w:lineRule="auto"/>
              <w:ind w:left="350"/>
              <w:rPr>
                <w:rFonts w:ascii="楷体" w:hAnsi="楷体" w:eastAsia="楷体" w:cs="楷体"/>
                <w:sz w:val="28"/>
                <w:szCs w:val="28"/>
              </w:rPr>
            </w:pPr>
            <w:r>
              <w:rPr>
                <w:rFonts w:ascii="楷体" w:hAnsi="楷体" w:eastAsia="楷体" w:cs="楷体"/>
                <w:spacing w:val="-1"/>
                <w:sz w:val="28"/>
                <w:szCs w:val="28"/>
              </w:rPr>
              <w:t>研究</w:t>
            </w:r>
          </w:p>
          <w:p w14:paraId="6D49FAAC">
            <w:pPr>
              <w:spacing w:before="56" w:line="207" w:lineRule="auto"/>
              <w:ind w:left="374"/>
              <w:rPr>
                <w:rFonts w:ascii="楷体" w:hAnsi="楷体" w:eastAsia="楷体" w:cs="楷体"/>
                <w:sz w:val="28"/>
                <w:szCs w:val="28"/>
              </w:rPr>
            </w:pPr>
            <w:r>
              <w:rPr>
                <w:rFonts w:ascii="楷体" w:hAnsi="楷体" w:eastAsia="楷体" w:cs="楷体"/>
                <w:spacing w:val="-7"/>
                <w:sz w:val="28"/>
                <w:szCs w:val="28"/>
              </w:rPr>
              <w:t>学科</w:t>
            </w:r>
          </w:p>
        </w:tc>
        <w:tc>
          <w:tcPr>
            <w:tcW w:w="1480" w:type="dxa"/>
            <w:vAlign w:val="top"/>
          </w:tcPr>
          <w:p w14:paraId="6930D313">
            <w:pPr>
              <w:pStyle w:val="12"/>
              <w:rPr>
                <w:b/>
                <w:bCs/>
              </w:rPr>
            </w:pPr>
          </w:p>
          <w:p w14:paraId="7B1B8DA1">
            <w:pPr>
              <w:pStyle w:val="12"/>
              <w:ind w:firstLine="210" w:firstLineChars="100"/>
              <w:rPr>
                <w:rFonts w:hint="default" w:eastAsia="宋体"/>
                <w:b/>
                <w:bCs/>
                <w:lang w:val="en-US" w:eastAsia="zh-CN"/>
              </w:rPr>
            </w:pPr>
            <w:r>
              <w:rPr>
                <w:rFonts w:hint="eastAsia" w:eastAsia="宋体"/>
                <w:b/>
                <w:bCs/>
                <w:lang w:val="en-US" w:eastAsia="zh-CN"/>
              </w:rPr>
              <w:t>教育学</w:t>
            </w:r>
          </w:p>
        </w:tc>
      </w:tr>
      <w:tr w14:paraId="19925FF9">
        <w:trPr>
          <w:trHeight w:val="806" w:hRule="atLeast"/>
          <w:jc w:val="center"/>
        </w:trPr>
        <w:tc>
          <w:tcPr>
            <w:tcW w:w="835" w:type="dxa"/>
            <w:vMerge w:val="continue"/>
            <w:tcBorders>
              <w:top w:val="nil"/>
              <w:bottom w:val="nil"/>
            </w:tcBorders>
            <w:textDirection w:val="tbRlV"/>
            <w:vAlign w:val="top"/>
          </w:tcPr>
          <w:p w14:paraId="02468881">
            <w:pPr>
              <w:pStyle w:val="12"/>
            </w:pPr>
          </w:p>
        </w:tc>
        <w:tc>
          <w:tcPr>
            <w:tcW w:w="1319" w:type="dxa"/>
            <w:vAlign w:val="top"/>
          </w:tcPr>
          <w:p w14:paraId="513C573A">
            <w:pPr>
              <w:spacing w:before="82" w:line="218" w:lineRule="auto"/>
              <w:jc w:val="center"/>
              <w:rPr>
                <w:rFonts w:ascii="楷体" w:hAnsi="楷体" w:eastAsia="楷体" w:cs="楷体"/>
                <w:sz w:val="28"/>
                <w:szCs w:val="28"/>
              </w:rPr>
            </w:pPr>
            <w:r>
              <w:rPr>
                <w:rFonts w:ascii="楷体" w:hAnsi="楷体" w:eastAsia="楷体" w:cs="楷体"/>
                <w:spacing w:val="-5"/>
                <w:sz w:val="28"/>
                <w:szCs w:val="28"/>
              </w:rPr>
              <w:t>专业技</w:t>
            </w:r>
            <w:r>
              <w:rPr>
                <w:rFonts w:ascii="楷体" w:hAnsi="楷体" w:eastAsia="楷体" w:cs="楷体"/>
                <w:spacing w:val="-3"/>
                <w:sz w:val="28"/>
                <w:szCs w:val="28"/>
              </w:rPr>
              <w:t>术职务</w:t>
            </w:r>
          </w:p>
        </w:tc>
        <w:tc>
          <w:tcPr>
            <w:tcW w:w="1267" w:type="dxa"/>
            <w:vAlign w:val="top"/>
          </w:tcPr>
          <w:p w14:paraId="6F178F46">
            <w:pPr>
              <w:pStyle w:val="12"/>
              <w:rPr>
                <w:rFonts w:hint="eastAsia" w:eastAsia="宋体"/>
                <w:b/>
                <w:bCs/>
                <w:lang w:val="en-US" w:eastAsia="zh-CN"/>
              </w:rPr>
            </w:pPr>
          </w:p>
          <w:p w14:paraId="75C37C70">
            <w:pPr>
              <w:pStyle w:val="12"/>
              <w:ind w:firstLine="210" w:firstLineChars="100"/>
              <w:rPr>
                <w:rFonts w:hint="eastAsia" w:eastAsia="宋体"/>
                <w:b/>
                <w:bCs/>
                <w:lang w:val="en-US" w:eastAsia="zh-CN"/>
              </w:rPr>
            </w:pPr>
            <w:r>
              <w:rPr>
                <w:rFonts w:hint="eastAsia" w:eastAsia="宋体"/>
                <w:b/>
                <w:bCs/>
                <w:lang w:val="en-US" w:eastAsia="zh-CN"/>
              </w:rPr>
              <w:t>讲师</w:t>
            </w:r>
          </w:p>
        </w:tc>
        <w:tc>
          <w:tcPr>
            <w:tcW w:w="1262" w:type="dxa"/>
            <w:vAlign w:val="top"/>
          </w:tcPr>
          <w:p w14:paraId="10753E90">
            <w:pPr>
              <w:spacing w:before="82" w:line="223" w:lineRule="auto"/>
              <w:ind w:left="363"/>
              <w:rPr>
                <w:rFonts w:ascii="楷体" w:hAnsi="楷体" w:eastAsia="楷体" w:cs="楷体"/>
                <w:sz w:val="28"/>
                <w:szCs w:val="28"/>
              </w:rPr>
            </w:pPr>
            <w:r>
              <w:rPr>
                <w:rFonts w:ascii="楷体" w:hAnsi="楷体" w:eastAsia="楷体" w:cs="楷体"/>
                <w:spacing w:val="-4"/>
                <w:sz w:val="28"/>
                <w:szCs w:val="28"/>
              </w:rPr>
              <w:t>行政</w:t>
            </w:r>
          </w:p>
          <w:p w14:paraId="2CA723A0">
            <w:pPr>
              <w:spacing w:before="62" w:line="206" w:lineRule="auto"/>
              <w:ind w:left="354"/>
              <w:rPr>
                <w:rFonts w:ascii="楷体" w:hAnsi="楷体" w:eastAsia="楷体" w:cs="楷体"/>
                <w:sz w:val="28"/>
                <w:szCs w:val="28"/>
              </w:rPr>
            </w:pPr>
            <w:r>
              <w:rPr>
                <w:rFonts w:ascii="楷体" w:hAnsi="楷体" w:eastAsia="楷体" w:cs="楷体"/>
                <w:spacing w:val="-2"/>
                <w:sz w:val="28"/>
                <w:szCs w:val="28"/>
              </w:rPr>
              <w:t>职务</w:t>
            </w:r>
          </w:p>
        </w:tc>
        <w:tc>
          <w:tcPr>
            <w:tcW w:w="3999" w:type="dxa"/>
            <w:gridSpan w:val="3"/>
            <w:vAlign w:val="top"/>
          </w:tcPr>
          <w:p w14:paraId="6D392C45">
            <w:pPr>
              <w:pStyle w:val="12"/>
              <w:rPr>
                <w:rFonts w:hint="eastAsia" w:eastAsia="宋体"/>
                <w:lang w:val="en-US" w:eastAsia="zh-CN"/>
              </w:rPr>
            </w:pPr>
          </w:p>
          <w:p w14:paraId="068DDDA4">
            <w:pPr>
              <w:pStyle w:val="12"/>
              <w:ind w:firstLine="420" w:firstLineChars="200"/>
              <w:rPr>
                <w:rFonts w:hint="eastAsia" w:eastAsia="宋体"/>
                <w:lang w:val="en-US" w:eastAsia="zh-CN"/>
              </w:rPr>
            </w:pPr>
            <w:r>
              <w:rPr>
                <w:rFonts w:hint="eastAsia" w:eastAsia="宋体"/>
                <w:b/>
                <w:bCs/>
                <w:lang w:val="en-US" w:eastAsia="zh-CN"/>
              </w:rPr>
              <w:t>无</w:t>
            </w:r>
          </w:p>
        </w:tc>
      </w:tr>
      <w:tr w14:paraId="439A989F">
        <w:trPr>
          <w:trHeight w:val="803" w:hRule="atLeast"/>
          <w:jc w:val="center"/>
        </w:trPr>
        <w:tc>
          <w:tcPr>
            <w:tcW w:w="835" w:type="dxa"/>
            <w:vMerge w:val="continue"/>
            <w:tcBorders>
              <w:top w:val="nil"/>
              <w:bottom w:val="nil"/>
            </w:tcBorders>
            <w:textDirection w:val="tbRlV"/>
            <w:vAlign w:val="top"/>
          </w:tcPr>
          <w:p w14:paraId="2EE5C704">
            <w:pPr>
              <w:pStyle w:val="12"/>
            </w:pPr>
          </w:p>
        </w:tc>
        <w:tc>
          <w:tcPr>
            <w:tcW w:w="1319" w:type="dxa"/>
            <w:vAlign w:val="top"/>
          </w:tcPr>
          <w:p w14:paraId="3611A16B">
            <w:pPr>
              <w:spacing w:before="83" w:line="230" w:lineRule="auto"/>
              <w:ind w:left="388"/>
              <w:rPr>
                <w:rFonts w:ascii="楷体" w:hAnsi="楷体" w:eastAsia="楷体" w:cs="楷体"/>
                <w:sz w:val="28"/>
                <w:szCs w:val="28"/>
              </w:rPr>
            </w:pPr>
            <w:r>
              <w:rPr>
                <w:rFonts w:ascii="楷体" w:hAnsi="楷体" w:eastAsia="楷体" w:cs="楷体"/>
                <w:spacing w:val="-4"/>
                <w:sz w:val="28"/>
                <w:szCs w:val="28"/>
              </w:rPr>
              <w:t>通讯</w:t>
            </w:r>
          </w:p>
          <w:p w14:paraId="6E4FF94E">
            <w:pPr>
              <w:spacing w:before="50" w:line="205" w:lineRule="auto"/>
              <w:ind w:left="385"/>
              <w:rPr>
                <w:rFonts w:ascii="楷体" w:hAnsi="楷体" w:eastAsia="楷体" w:cs="楷体"/>
                <w:sz w:val="28"/>
                <w:szCs w:val="28"/>
              </w:rPr>
            </w:pPr>
            <w:r>
              <w:rPr>
                <w:rFonts w:ascii="楷体" w:hAnsi="楷体" w:eastAsia="楷体" w:cs="楷体"/>
                <w:spacing w:val="-3"/>
                <w:sz w:val="28"/>
                <w:szCs w:val="28"/>
              </w:rPr>
              <w:t>地址</w:t>
            </w:r>
          </w:p>
        </w:tc>
        <w:tc>
          <w:tcPr>
            <w:tcW w:w="6528" w:type="dxa"/>
            <w:gridSpan w:val="5"/>
            <w:vAlign w:val="top"/>
          </w:tcPr>
          <w:p w14:paraId="2546F75E">
            <w:pPr>
              <w:pStyle w:val="12"/>
              <w:rPr>
                <w:rFonts w:hint="eastAsia" w:eastAsia="宋体"/>
                <w:lang w:val="en-US" w:eastAsia="zh-CN"/>
              </w:rPr>
            </w:pPr>
          </w:p>
          <w:p w14:paraId="7C675125">
            <w:pPr>
              <w:pStyle w:val="12"/>
              <w:ind w:firstLine="210" w:firstLineChars="100"/>
              <w:rPr>
                <w:rFonts w:hint="default" w:eastAsia="宋体"/>
                <w:lang w:val="en-US" w:eastAsia="zh-CN"/>
              </w:rPr>
            </w:pPr>
            <w:r>
              <w:rPr>
                <w:rFonts w:hint="eastAsia" w:eastAsia="宋体"/>
                <w:b/>
                <w:bCs/>
                <w:lang w:val="en-US" w:eastAsia="zh-CN"/>
              </w:rPr>
              <w:t>四川省广元市利州区宝轮镇广元中核职业技术学院</w:t>
            </w:r>
          </w:p>
        </w:tc>
      </w:tr>
      <w:tr w14:paraId="2057D1DD">
        <w:trPr>
          <w:trHeight w:val="806" w:hRule="atLeast"/>
          <w:jc w:val="center"/>
        </w:trPr>
        <w:tc>
          <w:tcPr>
            <w:tcW w:w="835" w:type="dxa"/>
            <w:vMerge w:val="continue"/>
            <w:tcBorders>
              <w:top w:val="nil"/>
              <w:bottom w:val="nil"/>
            </w:tcBorders>
            <w:textDirection w:val="tbRlV"/>
            <w:vAlign w:val="top"/>
          </w:tcPr>
          <w:p w14:paraId="571BBDEF">
            <w:pPr>
              <w:pStyle w:val="12"/>
            </w:pPr>
          </w:p>
        </w:tc>
        <w:tc>
          <w:tcPr>
            <w:tcW w:w="1319" w:type="dxa"/>
            <w:vAlign w:val="top"/>
          </w:tcPr>
          <w:p w14:paraId="5CBB9D15">
            <w:pPr>
              <w:spacing w:before="83" w:line="216" w:lineRule="auto"/>
              <w:ind w:left="383"/>
              <w:rPr>
                <w:rFonts w:ascii="楷体" w:hAnsi="楷体" w:eastAsia="楷体" w:cs="楷体"/>
                <w:sz w:val="28"/>
                <w:szCs w:val="28"/>
              </w:rPr>
            </w:pPr>
            <w:r>
              <w:rPr>
                <w:rFonts w:ascii="楷体" w:hAnsi="楷体" w:eastAsia="楷体" w:cs="楷体"/>
                <w:spacing w:val="-2"/>
                <w:sz w:val="28"/>
                <w:szCs w:val="28"/>
              </w:rPr>
              <w:t>联系</w:t>
            </w:r>
          </w:p>
          <w:p w14:paraId="5E9131E6">
            <w:pPr>
              <w:spacing w:before="74" w:line="205" w:lineRule="auto"/>
              <w:ind w:left="411"/>
              <w:rPr>
                <w:rFonts w:ascii="楷体" w:hAnsi="楷体" w:eastAsia="楷体" w:cs="楷体"/>
                <w:sz w:val="28"/>
                <w:szCs w:val="28"/>
              </w:rPr>
            </w:pPr>
            <w:r>
              <w:rPr>
                <w:rFonts w:ascii="楷体" w:hAnsi="楷体" w:eastAsia="楷体" w:cs="楷体"/>
                <w:spacing w:val="-9"/>
                <w:sz w:val="28"/>
                <w:szCs w:val="28"/>
              </w:rPr>
              <w:t>电话</w:t>
            </w:r>
          </w:p>
        </w:tc>
        <w:tc>
          <w:tcPr>
            <w:tcW w:w="2529" w:type="dxa"/>
            <w:gridSpan w:val="2"/>
            <w:vAlign w:val="top"/>
          </w:tcPr>
          <w:p w14:paraId="50E824B0">
            <w:pPr>
              <w:pStyle w:val="12"/>
              <w:rPr>
                <w:rFonts w:hint="eastAsia" w:eastAsia="宋体"/>
                <w:lang w:val="en-US" w:eastAsia="zh-CN"/>
              </w:rPr>
            </w:pPr>
          </w:p>
          <w:p w14:paraId="110E9477">
            <w:pPr>
              <w:pStyle w:val="12"/>
              <w:ind w:firstLine="210" w:firstLineChars="100"/>
              <w:rPr>
                <w:rFonts w:hint="default" w:eastAsia="宋体"/>
                <w:lang w:val="en-US" w:eastAsia="zh-CN"/>
              </w:rPr>
            </w:pPr>
            <w:r>
              <w:rPr>
                <w:rFonts w:hint="eastAsia" w:eastAsia="宋体"/>
                <w:lang w:val="en-US" w:eastAsia="zh-CN"/>
              </w:rPr>
              <w:t>18384576061</w:t>
            </w:r>
          </w:p>
        </w:tc>
        <w:tc>
          <w:tcPr>
            <w:tcW w:w="1260" w:type="dxa"/>
            <w:vAlign w:val="top"/>
          </w:tcPr>
          <w:p w14:paraId="7E9CBB02">
            <w:pPr>
              <w:spacing w:before="84" w:line="219" w:lineRule="auto"/>
              <w:ind w:left="385"/>
              <w:rPr>
                <w:rFonts w:ascii="楷体" w:hAnsi="楷体" w:eastAsia="楷体" w:cs="楷体"/>
                <w:sz w:val="28"/>
                <w:szCs w:val="28"/>
              </w:rPr>
            </w:pPr>
            <w:r>
              <w:rPr>
                <w:rFonts w:ascii="楷体" w:hAnsi="楷体" w:eastAsia="楷体" w:cs="楷体"/>
                <w:spacing w:val="-9"/>
                <w:sz w:val="28"/>
                <w:szCs w:val="28"/>
              </w:rPr>
              <w:t>电子</w:t>
            </w:r>
          </w:p>
          <w:p w14:paraId="3990CE9C">
            <w:pPr>
              <w:spacing w:before="68" w:line="205" w:lineRule="auto"/>
              <w:ind w:left="356"/>
              <w:rPr>
                <w:rFonts w:ascii="楷体" w:hAnsi="楷体" w:eastAsia="楷体" w:cs="楷体"/>
                <w:sz w:val="28"/>
                <w:szCs w:val="28"/>
              </w:rPr>
            </w:pPr>
            <w:r>
              <w:rPr>
                <w:rFonts w:ascii="楷体" w:hAnsi="楷体" w:eastAsia="楷体" w:cs="楷体"/>
                <w:spacing w:val="-2"/>
                <w:sz w:val="28"/>
                <w:szCs w:val="28"/>
              </w:rPr>
              <w:t>信箱</w:t>
            </w:r>
          </w:p>
        </w:tc>
        <w:tc>
          <w:tcPr>
            <w:tcW w:w="2739" w:type="dxa"/>
            <w:gridSpan w:val="2"/>
            <w:vAlign w:val="top"/>
          </w:tcPr>
          <w:p w14:paraId="43C5A500">
            <w:pPr>
              <w:pStyle w:val="12"/>
              <w:rPr>
                <w:rFonts w:hint="eastAsia" w:eastAsia="宋体"/>
                <w:lang w:val="en-US" w:eastAsia="zh-CN"/>
              </w:rPr>
            </w:pPr>
          </w:p>
          <w:p w14:paraId="412BD0CD">
            <w:pPr>
              <w:pStyle w:val="12"/>
              <w:ind w:firstLine="210" w:firstLineChars="100"/>
              <w:rPr>
                <w:rFonts w:hint="default" w:eastAsia="宋体"/>
                <w:lang w:val="en-US" w:eastAsia="zh-CN"/>
              </w:rPr>
            </w:pPr>
            <w:r>
              <w:rPr>
                <w:rFonts w:hint="eastAsia" w:eastAsia="宋体"/>
                <w:lang w:val="en-US" w:eastAsia="zh-CN"/>
              </w:rPr>
              <w:t>309696104@qq.com</w:t>
            </w:r>
          </w:p>
        </w:tc>
      </w:tr>
      <w:tr w14:paraId="40E1B691">
        <w:trPr>
          <w:trHeight w:val="3386" w:hRule="atLeast"/>
          <w:jc w:val="center"/>
        </w:trPr>
        <w:tc>
          <w:tcPr>
            <w:tcW w:w="835" w:type="dxa"/>
            <w:vMerge w:val="continue"/>
            <w:tcBorders>
              <w:top w:val="nil"/>
              <w:bottom w:val="nil"/>
            </w:tcBorders>
            <w:textDirection w:val="tbRlV"/>
            <w:vAlign w:val="top"/>
          </w:tcPr>
          <w:p w14:paraId="4BEDE120">
            <w:pPr>
              <w:pStyle w:val="12"/>
            </w:pPr>
          </w:p>
        </w:tc>
        <w:tc>
          <w:tcPr>
            <w:tcW w:w="1319" w:type="dxa"/>
            <w:textDirection w:val="tbRlV"/>
            <w:vAlign w:val="top"/>
          </w:tcPr>
          <w:p w14:paraId="7BA0EEE1">
            <w:pPr>
              <w:pStyle w:val="12"/>
              <w:spacing w:line="413" w:lineRule="auto"/>
            </w:pPr>
          </w:p>
          <w:p w14:paraId="63B4EC17">
            <w:pPr>
              <w:spacing w:before="94" w:line="203" w:lineRule="auto"/>
              <w:ind w:left="119"/>
              <w:jc w:val="center"/>
              <w:rPr>
                <w:rFonts w:ascii="楷体" w:hAnsi="楷体" w:eastAsia="楷体" w:cs="楷体"/>
                <w:sz w:val="28"/>
                <w:szCs w:val="28"/>
              </w:rPr>
            </w:pPr>
            <w:r>
              <w:rPr>
                <w:rFonts w:ascii="楷体" w:hAnsi="楷体" w:eastAsia="楷体" w:cs="楷体"/>
                <w:spacing w:val="39"/>
                <w:w w:val="111"/>
                <w:sz w:val="28"/>
                <w:szCs w:val="28"/>
              </w:rPr>
              <w:t>主要教学工作</w:t>
            </w:r>
            <w:r>
              <w:rPr>
                <w:rFonts w:ascii="楷体" w:hAnsi="楷体" w:eastAsia="楷体" w:cs="楷体"/>
                <w:spacing w:val="39"/>
                <w:w w:val="111"/>
                <w:position w:val="1"/>
                <w:sz w:val="28"/>
                <w:szCs w:val="28"/>
              </w:rPr>
              <w:t>简</w:t>
            </w:r>
            <w:r>
              <w:rPr>
                <w:rFonts w:ascii="楷体" w:hAnsi="楷体" w:eastAsia="楷体" w:cs="楷体"/>
                <w:spacing w:val="39"/>
                <w:w w:val="111"/>
                <w:sz w:val="28"/>
                <w:szCs w:val="28"/>
              </w:rPr>
              <w:t>历</w:t>
            </w:r>
          </w:p>
        </w:tc>
        <w:tc>
          <w:tcPr>
            <w:tcW w:w="6528" w:type="dxa"/>
            <w:gridSpan w:val="5"/>
            <w:vAlign w:val="top"/>
          </w:tcPr>
          <w:p w14:paraId="773A4384">
            <w:pPr>
              <w:ind w:firstLine="420" w:firstLineChars="200"/>
              <w:rPr>
                <w:sz w:val="21"/>
                <w:szCs w:val="21"/>
              </w:rPr>
            </w:pPr>
            <w:r>
              <w:rPr>
                <w:rFonts w:hint="default"/>
                <w:sz w:val="21"/>
                <w:szCs w:val="21"/>
              </w:rPr>
              <w:t>教学工作简历（2019年至今）</w:t>
            </w:r>
          </w:p>
          <w:p w14:paraId="24B58705">
            <w:pPr>
              <w:ind w:left="420" w:leftChars="200" w:firstLine="0" w:firstLineChars="0"/>
              <w:rPr>
                <w:rFonts w:hint="default"/>
                <w:sz w:val="21"/>
                <w:szCs w:val="21"/>
              </w:rPr>
            </w:pPr>
            <w:r>
              <w:rPr>
                <w:rFonts w:hint="default"/>
                <w:sz w:val="21"/>
                <w:szCs w:val="21"/>
              </w:rPr>
              <w:t>姓名：</w:t>
            </w:r>
            <w:r>
              <w:rPr>
                <w:rFonts w:hint="eastAsia"/>
                <w:sz w:val="21"/>
                <w:szCs w:val="21"/>
                <w:lang w:val="en-US" w:eastAsia="zh-CN"/>
              </w:rPr>
              <w:t>姚入瑜</w:t>
            </w:r>
            <w:r>
              <w:rPr>
                <w:rFonts w:hint="default"/>
                <w:sz w:val="21"/>
                <w:szCs w:val="21"/>
              </w:rPr>
              <w:br w:type="textWrapping"/>
            </w:r>
            <w:r>
              <w:rPr>
                <w:rFonts w:hint="default"/>
                <w:sz w:val="21"/>
                <w:szCs w:val="21"/>
              </w:rPr>
              <w:t>单位：广元中核职业技术学院</w:t>
            </w:r>
            <w:r>
              <w:rPr>
                <w:rFonts w:hint="default"/>
                <w:sz w:val="21"/>
                <w:szCs w:val="21"/>
              </w:rPr>
              <w:br w:type="textWrapping"/>
            </w:r>
            <w:r>
              <w:rPr>
                <w:rFonts w:hint="default"/>
                <w:sz w:val="21"/>
                <w:szCs w:val="21"/>
              </w:rPr>
              <w:t>职称：电子商务专业教师</w:t>
            </w:r>
            <w:r>
              <w:rPr>
                <w:rFonts w:hint="default"/>
                <w:sz w:val="21"/>
                <w:szCs w:val="21"/>
              </w:rPr>
              <w:br w:type="textWrapping"/>
            </w:r>
            <w:r>
              <w:rPr>
                <w:rFonts w:hint="default"/>
                <w:sz w:val="21"/>
                <w:szCs w:val="21"/>
              </w:rPr>
              <w:t>研究方向：职业教育数字化评价、AI教学应用</w:t>
            </w:r>
          </w:p>
          <w:p w14:paraId="70048181">
            <w:pPr>
              <w:ind w:firstLine="420" w:firstLineChars="200"/>
              <w:rPr>
                <w:sz w:val="21"/>
                <w:szCs w:val="21"/>
              </w:rPr>
            </w:pPr>
            <w:r>
              <w:rPr>
                <w:rFonts w:hint="default"/>
                <w:sz w:val="21"/>
                <w:szCs w:val="21"/>
              </w:rPr>
              <w:t>一、核心教学经历</w:t>
            </w:r>
          </w:p>
          <w:p w14:paraId="57AC8365">
            <w:pPr>
              <w:ind w:firstLine="420" w:firstLineChars="200"/>
              <w:rPr>
                <w:sz w:val="21"/>
                <w:szCs w:val="21"/>
              </w:rPr>
            </w:pPr>
            <w:r>
              <w:rPr>
                <w:rFonts w:hint="default"/>
                <w:sz w:val="21"/>
                <w:szCs w:val="21"/>
              </w:rPr>
              <w:t>实践课程教学创新（人工智能融合）</w:t>
            </w:r>
          </w:p>
          <w:p w14:paraId="68A4CCC5">
            <w:pPr>
              <w:ind w:firstLine="420" w:firstLineChars="200"/>
              <w:rPr>
                <w:sz w:val="21"/>
                <w:szCs w:val="21"/>
              </w:rPr>
            </w:pPr>
            <w:r>
              <w:rPr>
                <w:rFonts w:hint="eastAsia"/>
                <w:sz w:val="21"/>
                <w:szCs w:val="21"/>
                <w:lang w:val="en-US" w:eastAsia="zh-CN"/>
              </w:rPr>
              <w:t>1.</w:t>
            </w:r>
            <w:r>
              <w:rPr>
                <w:rFonts w:hint="default"/>
                <w:sz w:val="21"/>
                <w:szCs w:val="21"/>
              </w:rPr>
              <w:t>主讲课程：</w:t>
            </w:r>
          </w:p>
          <w:p w14:paraId="23CD1D49">
            <w:pPr>
              <w:ind w:firstLine="420" w:firstLineChars="200"/>
              <w:rPr>
                <w:sz w:val="21"/>
                <w:szCs w:val="21"/>
              </w:rPr>
            </w:pPr>
            <w:r>
              <w:rPr>
                <w:rFonts w:hint="eastAsia"/>
                <w:sz w:val="21"/>
                <w:szCs w:val="21"/>
                <w:lang w:val="en-US" w:eastAsia="zh-CN"/>
              </w:rPr>
              <w:t>（1）</w:t>
            </w:r>
            <w:r>
              <w:rPr>
                <w:rFonts w:hint="default"/>
                <w:sz w:val="21"/>
                <w:szCs w:val="21"/>
              </w:rPr>
              <w:t>《网络营销》（院级精品课程负责人，2019-今）</w:t>
            </w:r>
            <w:r>
              <w:rPr>
                <w:rFonts w:hint="default"/>
                <w:sz w:val="21"/>
                <w:szCs w:val="21"/>
              </w:rPr>
              <w:br w:type="textWrapping"/>
            </w:r>
            <w:r>
              <w:rPr>
                <w:rFonts w:hint="default"/>
                <w:sz w:val="21"/>
                <w:szCs w:val="21"/>
              </w:rPr>
              <w:t> </w:t>
            </w:r>
            <w:r>
              <w:rPr>
                <w:rFonts w:hint="eastAsia"/>
                <w:sz w:val="21"/>
                <w:szCs w:val="21"/>
                <w:lang w:val="en-US" w:eastAsia="zh-CN"/>
              </w:rPr>
              <w:t xml:space="preserve">   </w:t>
            </w:r>
            <w:r>
              <w:rPr>
                <w:rFonts w:hint="default"/>
                <w:sz w:val="21"/>
                <w:szCs w:val="21"/>
              </w:rPr>
              <w:t>AI评价实践：基于学习通平台行为数据，构建“实践任务完成度-AI预警-动态评分”模型</w:t>
            </w:r>
          </w:p>
          <w:p w14:paraId="5C094A33">
            <w:pPr>
              <w:ind w:firstLine="420" w:firstLineChars="200"/>
              <w:jc w:val="left"/>
              <w:rPr>
                <w:rFonts w:hint="default"/>
                <w:sz w:val="21"/>
                <w:szCs w:val="21"/>
              </w:rPr>
            </w:pPr>
            <w:r>
              <w:rPr>
                <w:rFonts w:hint="eastAsia"/>
                <w:sz w:val="21"/>
                <w:szCs w:val="21"/>
                <w:lang w:val="en-US" w:eastAsia="zh-CN"/>
              </w:rPr>
              <w:t>（2）</w:t>
            </w:r>
            <w:r>
              <w:rPr>
                <w:rFonts w:hint="default"/>
                <w:sz w:val="21"/>
                <w:szCs w:val="21"/>
              </w:rPr>
              <w:t>《选品与采购》（2020-今）</w:t>
            </w:r>
          </w:p>
          <w:p w14:paraId="207EC565">
            <w:pPr>
              <w:ind w:firstLine="420" w:firstLineChars="200"/>
              <w:rPr>
                <w:rFonts w:hint="eastAsia"/>
                <w:sz w:val="21"/>
                <w:szCs w:val="21"/>
                <w:lang w:val="en-US" w:eastAsia="zh-CN"/>
              </w:rPr>
            </w:pPr>
            <w:r>
              <w:rPr>
                <w:rFonts w:hint="default"/>
                <w:sz w:val="21"/>
                <w:szCs w:val="21"/>
                <w:lang w:val="en-US" w:eastAsia="zh-CN"/>
              </w:rPr>
              <w:t>智能评价开发：</w:t>
            </w:r>
            <w:r>
              <w:rPr>
                <w:rFonts w:hint="eastAsia"/>
                <w:sz w:val="21"/>
                <w:szCs w:val="21"/>
                <w:lang w:val="en-US" w:eastAsia="zh-CN"/>
              </w:rPr>
              <w:t>运用中教畅想ITMC</w:t>
            </w:r>
            <w:r>
              <w:rPr>
                <w:rFonts w:hint="default"/>
                <w:sz w:val="21"/>
                <w:szCs w:val="21"/>
                <w:lang w:val="en-US" w:eastAsia="zh-CN"/>
              </w:rPr>
              <w:t>“直播选品仿真系统”，AI自动评估学生选品匹配度（准确率≥85%）</w:t>
            </w:r>
          </w:p>
          <w:p w14:paraId="70FCEF4B">
            <w:pPr>
              <w:ind w:left="210" w:leftChars="100" w:firstLine="210" w:firstLineChars="100"/>
              <w:jc w:val="left"/>
              <w:rPr>
                <w:rFonts w:hint="default"/>
                <w:sz w:val="21"/>
                <w:szCs w:val="21"/>
              </w:rPr>
            </w:pPr>
            <w:r>
              <w:rPr>
                <w:rFonts w:hint="eastAsia"/>
                <w:sz w:val="21"/>
                <w:szCs w:val="21"/>
                <w:lang w:val="en-US" w:eastAsia="zh-CN"/>
              </w:rPr>
              <w:t>（3）</w:t>
            </w:r>
            <w:r>
              <w:rPr>
                <w:rFonts w:hint="default"/>
                <w:sz w:val="21"/>
                <w:szCs w:val="21"/>
              </w:rPr>
              <w:t>《信息技术拓展》（2021-今）</w:t>
            </w:r>
          </w:p>
          <w:p w14:paraId="4A6CBF35">
            <w:pPr>
              <w:ind w:firstLine="420" w:firstLineChars="200"/>
              <w:jc w:val="left"/>
              <w:rPr>
                <w:rFonts w:hint="default"/>
                <w:sz w:val="21"/>
                <w:szCs w:val="21"/>
                <w:lang w:val="en-US" w:eastAsia="zh-CN"/>
              </w:rPr>
            </w:pPr>
            <w:r>
              <w:rPr>
                <w:rFonts w:hint="default"/>
                <w:sz w:val="21"/>
                <w:szCs w:val="21"/>
                <w:lang w:val="en-US" w:eastAsia="zh-CN"/>
              </w:rPr>
              <w:t>工具化赋能：利用Python爬虫技术指导学生采集行业数据，建立AI分析案例库</w:t>
            </w:r>
          </w:p>
          <w:p w14:paraId="43C60C6A">
            <w:pPr>
              <w:ind w:firstLine="420" w:firstLineChars="200"/>
              <w:rPr>
                <w:sz w:val="21"/>
                <w:szCs w:val="21"/>
              </w:rPr>
            </w:pPr>
            <w:r>
              <w:rPr>
                <w:rFonts w:hint="eastAsia"/>
                <w:sz w:val="21"/>
                <w:szCs w:val="21"/>
                <w:lang w:val="en-US" w:eastAsia="zh-CN"/>
              </w:rPr>
              <w:t>2.</w:t>
            </w:r>
            <w:r>
              <w:rPr>
                <w:rFonts w:hint="default"/>
                <w:sz w:val="21"/>
                <w:szCs w:val="21"/>
              </w:rPr>
              <w:t>1+X证书制度试点突破（2020年-今）</w:t>
            </w:r>
          </w:p>
          <w:p w14:paraId="34E491AC">
            <w:pPr>
              <w:ind w:firstLine="420" w:firstLineChars="200"/>
              <w:rPr>
                <w:sz w:val="21"/>
                <w:szCs w:val="21"/>
              </w:rPr>
            </w:pPr>
            <w:r>
              <w:rPr>
                <w:rFonts w:hint="default"/>
                <w:sz w:val="21"/>
                <w:szCs w:val="21"/>
              </w:rPr>
              <w:t>四川省首批“</w:t>
            </w:r>
            <w:r>
              <w:rPr>
                <w:rFonts w:hint="eastAsia"/>
                <w:sz w:val="21"/>
                <w:szCs w:val="21"/>
                <w:lang w:val="en-US" w:eastAsia="zh-CN"/>
              </w:rPr>
              <w:t>电子商务数据分析</w:t>
            </w:r>
            <w:r>
              <w:rPr>
                <w:rFonts w:hint="default"/>
                <w:sz w:val="21"/>
                <w:szCs w:val="21"/>
              </w:rPr>
              <w:t>”1+X证书负责人：</w:t>
            </w:r>
          </w:p>
          <w:p w14:paraId="31ED477F">
            <w:pPr>
              <w:numPr>
                <w:ilvl w:val="0"/>
                <w:numId w:val="0"/>
              </w:numPr>
              <w:ind w:firstLine="420" w:firstLineChars="200"/>
              <w:rPr>
                <w:rFonts w:hint="default"/>
                <w:sz w:val="21"/>
                <w:szCs w:val="21"/>
              </w:rPr>
            </w:pPr>
            <w:r>
              <w:rPr>
                <w:rFonts w:hint="eastAsia"/>
                <w:sz w:val="21"/>
                <w:szCs w:val="21"/>
                <w:lang w:val="en-US" w:eastAsia="zh-CN"/>
              </w:rPr>
              <w:t>二、</w:t>
            </w:r>
            <w:r>
              <w:rPr>
                <w:rFonts w:hint="default"/>
                <w:sz w:val="21"/>
                <w:szCs w:val="21"/>
              </w:rPr>
              <w:t>课程建设成果</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1366"/>
              <w:gridCol w:w="1849"/>
              <w:gridCol w:w="1725"/>
            </w:tblGrid>
            <w:tr w14:paraId="6F47FC2E">
              <w:trPr>
                <w:trHeight w:val="90" w:hRule="atLeast"/>
                <w:jc w:val="center"/>
              </w:trPr>
              <w:tc>
                <w:tcPr>
                  <w:tcW w:w="1078" w:type="dxa"/>
                </w:tcPr>
                <w:p w14:paraId="3F16FBF5">
                  <w:pPr>
                    <w:jc w:val="center"/>
                    <w:rPr>
                      <w:rFonts w:hint="default"/>
                      <w:sz w:val="21"/>
                      <w:szCs w:val="21"/>
                      <w:lang w:val="en-US" w:eastAsia="zh-CN"/>
                    </w:rPr>
                  </w:pPr>
                  <w:r>
                    <w:rPr>
                      <w:rFonts w:hint="eastAsia"/>
                      <w:sz w:val="21"/>
                      <w:szCs w:val="21"/>
                      <w:lang w:val="en-US" w:eastAsia="zh-CN"/>
                    </w:rPr>
                    <w:t>项目类型</w:t>
                  </w:r>
                </w:p>
              </w:tc>
              <w:tc>
                <w:tcPr>
                  <w:tcW w:w="1366" w:type="dxa"/>
                </w:tcPr>
                <w:p w14:paraId="32223B9F">
                  <w:pPr>
                    <w:jc w:val="center"/>
                    <w:rPr>
                      <w:rFonts w:hint="default"/>
                      <w:sz w:val="21"/>
                      <w:szCs w:val="21"/>
                      <w:lang w:val="en-US" w:eastAsia="zh-CN"/>
                    </w:rPr>
                  </w:pPr>
                  <w:r>
                    <w:rPr>
                      <w:rFonts w:hint="eastAsia"/>
                      <w:sz w:val="21"/>
                      <w:szCs w:val="21"/>
                      <w:lang w:val="en-US" w:eastAsia="zh-CN"/>
                    </w:rPr>
                    <w:t>课程名称</w:t>
                  </w:r>
                </w:p>
              </w:tc>
              <w:tc>
                <w:tcPr>
                  <w:tcW w:w="1849" w:type="dxa"/>
                </w:tcPr>
                <w:p w14:paraId="643C8B8D">
                  <w:pPr>
                    <w:jc w:val="center"/>
                    <w:rPr>
                      <w:rFonts w:hint="default"/>
                      <w:sz w:val="21"/>
                      <w:szCs w:val="21"/>
                      <w:lang w:val="en-US" w:eastAsia="zh-CN"/>
                    </w:rPr>
                  </w:pPr>
                  <w:r>
                    <w:rPr>
                      <w:rFonts w:hint="eastAsia"/>
                      <w:sz w:val="21"/>
                      <w:szCs w:val="21"/>
                      <w:lang w:val="en-US" w:eastAsia="zh-CN"/>
                    </w:rPr>
                    <w:t>核心成果</w:t>
                  </w:r>
                </w:p>
              </w:tc>
              <w:tc>
                <w:tcPr>
                  <w:tcW w:w="1725" w:type="dxa"/>
                </w:tcPr>
                <w:p w14:paraId="6C8AF0CC">
                  <w:pPr>
                    <w:jc w:val="center"/>
                    <w:rPr>
                      <w:rFonts w:hint="default"/>
                      <w:sz w:val="21"/>
                      <w:szCs w:val="21"/>
                      <w:lang w:val="en-US" w:eastAsia="zh-CN"/>
                    </w:rPr>
                  </w:pPr>
                  <w:r>
                    <w:rPr>
                      <w:rFonts w:hint="eastAsia"/>
                      <w:sz w:val="21"/>
                      <w:szCs w:val="21"/>
                      <w:lang w:val="en-US" w:eastAsia="zh-CN"/>
                    </w:rPr>
                    <w:t>AI/信息化应用</w:t>
                  </w:r>
                </w:p>
              </w:tc>
            </w:tr>
            <w:tr w14:paraId="4B4ED852">
              <w:trPr>
                <w:trHeight w:val="90" w:hRule="atLeast"/>
                <w:jc w:val="center"/>
              </w:trPr>
              <w:tc>
                <w:tcPr>
                  <w:tcW w:w="1078" w:type="dxa"/>
                </w:tcPr>
                <w:p w14:paraId="5BFB1661">
                  <w:pPr>
                    <w:rPr>
                      <w:rFonts w:hint="default"/>
                      <w:sz w:val="21"/>
                      <w:szCs w:val="21"/>
                      <w:lang w:val="en-US" w:eastAsia="zh-CN"/>
                    </w:rPr>
                  </w:pPr>
                  <w:r>
                    <w:rPr>
                      <w:rFonts w:hint="eastAsia"/>
                      <w:sz w:val="21"/>
                      <w:szCs w:val="21"/>
                      <w:lang w:val="en-US" w:eastAsia="zh-CN"/>
                    </w:rPr>
                    <w:t>课题研究报告</w:t>
                  </w:r>
                </w:p>
              </w:tc>
              <w:tc>
                <w:tcPr>
                  <w:tcW w:w="1366" w:type="dxa"/>
                </w:tcPr>
                <w:p w14:paraId="75771A08">
                  <w:pPr>
                    <w:rPr>
                      <w:rFonts w:hint="default"/>
                      <w:sz w:val="21"/>
                      <w:szCs w:val="21"/>
                      <w:lang w:val="en-US" w:eastAsia="zh-CN"/>
                    </w:rPr>
                  </w:pPr>
                  <w:r>
                    <w:rPr>
                      <w:rFonts w:hint="eastAsia"/>
                      <w:sz w:val="21"/>
                      <w:szCs w:val="21"/>
                      <w:lang w:val="en-US" w:eastAsia="zh-CN"/>
                    </w:rPr>
                    <w:t>《大学生信息技术》</w:t>
                  </w:r>
                </w:p>
              </w:tc>
              <w:tc>
                <w:tcPr>
                  <w:tcW w:w="1849" w:type="dxa"/>
                </w:tcPr>
                <w:p w14:paraId="2086D8FE">
                  <w:pPr>
                    <w:rPr>
                      <w:rFonts w:hint="default"/>
                      <w:sz w:val="21"/>
                      <w:szCs w:val="21"/>
                      <w:lang w:val="en-US" w:eastAsia="zh-CN"/>
                    </w:rPr>
                  </w:pPr>
                  <w:r>
                    <w:rPr>
                      <w:rFonts w:hint="eastAsia"/>
                      <w:sz w:val="21"/>
                      <w:szCs w:val="21"/>
                      <w:lang w:val="en-US" w:eastAsia="zh-CN"/>
                    </w:rPr>
                    <w:t>精品课程展示</w:t>
                  </w:r>
                </w:p>
              </w:tc>
              <w:tc>
                <w:tcPr>
                  <w:tcW w:w="1725" w:type="dxa"/>
                </w:tcPr>
                <w:p w14:paraId="3F48164F">
                  <w:pPr>
                    <w:rPr>
                      <w:rFonts w:hint="default"/>
                      <w:sz w:val="21"/>
                      <w:szCs w:val="21"/>
                      <w:lang w:val="en-US" w:eastAsia="zh-CN"/>
                    </w:rPr>
                  </w:pPr>
                  <w:r>
                    <w:rPr>
                      <w:rFonts w:hint="eastAsia"/>
                      <w:sz w:val="21"/>
                      <w:szCs w:val="21"/>
                      <w:lang w:val="en-US" w:eastAsia="zh-CN"/>
                    </w:rPr>
                    <w:t>运用学习通建立学习资源</w:t>
                  </w:r>
                </w:p>
              </w:tc>
            </w:tr>
            <w:tr w14:paraId="6BFE0A42">
              <w:trPr>
                <w:trHeight w:val="90" w:hRule="atLeast"/>
                <w:jc w:val="center"/>
              </w:trPr>
              <w:tc>
                <w:tcPr>
                  <w:tcW w:w="1078" w:type="dxa"/>
                </w:tcPr>
                <w:p w14:paraId="5578C36E">
                  <w:pPr>
                    <w:rPr>
                      <w:rFonts w:hint="default"/>
                      <w:sz w:val="21"/>
                      <w:szCs w:val="21"/>
                      <w:lang w:val="en-US" w:eastAsia="zh-CN"/>
                    </w:rPr>
                  </w:pPr>
                  <w:r>
                    <w:rPr>
                      <w:rFonts w:hint="eastAsia"/>
                      <w:sz w:val="21"/>
                      <w:szCs w:val="21"/>
                      <w:lang w:val="en-US" w:eastAsia="zh-CN"/>
                    </w:rPr>
                    <w:t>院级精品课程</w:t>
                  </w:r>
                </w:p>
              </w:tc>
              <w:tc>
                <w:tcPr>
                  <w:tcW w:w="1366" w:type="dxa"/>
                </w:tcPr>
                <w:p w14:paraId="24CE7512">
                  <w:pPr>
                    <w:rPr>
                      <w:rFonts w:hint="default"/>
                      <w:sz w:val="21"/>
                      <w:szCs w:val="21"/>
                      <w:lang w:val="en-US" w:eastAsia="zh-CN"/>
                    </w:rPr>
                  </w:pPr>
                  <w:r>
                    <w:rPr>
                      <w:rFonts w:hint="eastAsia"/>
                      <w:sz w:val="21"/>
                      <w:szCs w:val="21"/>
                      <w:lang w:val="en-US" w:eastAsia="zh-CN"/>
                    </w:rPr>
                    <w:t>《网络营销》</w:t>
                  </w:r>
                </w:p>
              </w:tc>
              <w:tc>
                <w:tcPr>
                  <w:tcW w:w="1849" w:type="dxa"/>
                </w:tcPr>
                <w:p w14:paraId="6A802B64">
                  <w:pPr>
                    <w:rPr>
                      <w:rFonts w:hint="default"/>
                      <w:sz w:val="21"/>
                      <w:szCs w:val="21"/>
                      <w:lang w:val="en-US" w:eastAsia="zh-CN"/>
                    </w:rPr>
                  </w:pPr>
                  <w:r>
                    <w:rPr>
                      <w:rFonts w:hint="eastAsia"/>
                      <w:sz w:val="21"/>
                      <w:szCs w:val="21"/>
                      <w:lang w:val="en-US" w:eastAsia="zh-CN"/>
                    </w:rPr>
                    <w:t>课程负责人（2024年立项）</w:t>
                  </w:r>
                </w:p>
              </w:tc>
              <w:tc>
                <w:tcPr>
                  <w:tcW w:w="1725" w:type="dxa"/>
                </w:tcPr>
                <w:p w14:paraId="18F823DD">
                  <w:pPr>
                    <w:rPr>
                      <w:rFonts w:hint="default"/>
                      <w:sz w:val="21"/>
                      <w:szCs w:val="21"/>
                      <w:lang w:val="en-US" w:eastAsia="zh-CN"/>
                    </w:rPr>
                  </w:pPr>
                  <w:r>
                    <w:rPr>
                      <w:rFonts w:hint="eastAsia"/>
                      <w:sz w:val="21"/>
                      <w:szCs w:val="21"/>
                      <w:lang w:val="en-US" w:eastAsia="zh-CN"/>
                    </w:rPr>
                    <w:t>学习通平台部署AI学情预警模块</w:t>
                  </w:r>
                </w:p>
              </w:tc>
            </w:tr>
            <w:tr w14:paraId="452EDCD8">
              <w:trPr>
                <w:trHeight w:val="90" w:hRule="atLeast"/>
                <w:jc w:val="center"/>
              </w:trPr>
              <w:tc>
                <w:tcPr>
                  <w:tcW w:w="1078" w:type="dxa"/>
                </w:tcPr>
                <w:p w14:paraId="15D0C71A">
                  <w:pPr>
                    <w:rPr>
                      <w:rFonts w:hint="default"/>
                      <w:sz w:val="21"/>
                      <w:szCs w:val="21"/>
                      <w:lang w:val="en-US" w:eastAsia="zh-CN"/>
                    </w:rPr>
                  </w:pPr>
                  <w:r>
                    <w:rPr>
                      <w:rFonts w:hint="eastAsia"/>
                      <w:sz w:val="21"/>
                      <w:szCs w:val="21"/>
                      <w:lang w:val="en-US" w:eastAsia="zh-CN"/>
                    </w:rPr>
                    <w:t>市级精品课程</w:t>
                  </w:r>
                </w:p>
              </w:tc>
              <w:tc>
                <w:tcPr>
                  <w:tcW w:w="1366" w:type="dxa"/>
                </w:tcPr>
                <w:p w14:paraId="0D6E7975">
                  <w:pPr>
                    <w:rPr>
                      <w:rFonts w:hint="default"/>
                      <w:sz w:val="21"/>
                      <w:szCs w:val="21"/>
                      <w:lang w:val="en-US" w:eastAsia="zh-CN"/>
                    </w:rPr>
                  </w:pPr>
                  <w:r>
                    <w:rPr>
                      <w:rFonts w:hint="eastAsia"/>
                      <w:sz w:val="21"/>
                      <w:szCs w:val="21"/>
                      <w:lang w:val="en-US" w:eastAsia="zh-CN"/>
                    </w:rPr>
                    <w:t>《新媒体运营》</w:t>
                  </w:r>
                </w:p>
              </w:tc>
              <w:tc>
                <w:tcPr>
                  <w:tcW w:w="1849" w:type="dxa"/>
                </w:tcPr>
                <w:p w14:paraId="739E8B22">
                  <w:pPr>
                    <w:rPr>
                      <w:rFonts w:hint="default"/>
                      <w:sz w:val="21"/>
                      <w:szCs w:val="21"/>
                      <w:lang w:val="en-US" w:eastAsia="zh-CN"/>
                    </w:rPr>
                  </w:pPr>
                  <w:r>
                    <w:rPr>
                      <w:rFonts w:hint="eastAsia"/>
                      <w:sz w:val="21"/>
                      <w:szCs w:val="21"/>
                      <w:lang w:val="en-US" w:eastAsia="zh-CN"/>
                    </w:rPr>
                    <w:t>主要参与人（2023年立项</w:t>
                  </w:r>
                </w:p>
              </w:tc>
              <w:tc>
                <w:tcPr>
                  <w:tcW w:w="1725" w:type="dxa"/>
                </w:tcPr>
                <w:p w14:paraId="708509CC">
                  <w:pPr>
                    <w:rPr>
                      <w:rFonts w:hint="default"/>
                      <w:sz w:val="21"/>
                      <w:szCs w:val="21"/>
                      <w:lang w:val="en-US" w:eastAsia="zh-CN"/>
                    </w:rPr>
                  </w:pPr>
                  <w:r>
                    <w:rPr>
                      <w:rFonts w:hint="eastAsia"/>
                      <w:sz w:val="21"/>
                      <w:szCs w:val="21"/>
                      <w:lang w:val="en-US" w:eastAsia="zh-CN"/>
                    </w:rPr>
                    <w:t>集成抖音巨量算数API分析实训数据</w:t>
                  </w:r>
                </w:p>
              </w:tc>
            </w:tr>
            <w:tr w14:paraId="329E8A76">
              <w:trPr>
                <w:trHeight w:val="90" w:hRule="atLeast"/>
                <w:jc w:val="center"/>
              </w:trPr>
              <w:tc>
                <w:tcPr>
                  <w:tcW w:w="1078" w:type="dxa"/>
                </w:tcPr>
                <w:p w14:paraId="26796363">
                  <w:pPr>
                    <w:rPr>
                      <w:rFonts w:hint="default"/>
                      <w:sz w:val="21"/>
                      <w:szCs w:val="21"/>
                      <w:lang w:val="en-US" w:eastAsia="zh-CN"/>
                    </w:rPr>
                  </w:pPr>
                  <w:r>
                    <w:rPr>
                      <w:rFonts w:hint="eastAsia"/>
                      <w:sz w:val="21"/>
                      <w:szCs w:val="21"/>
                      <w:lang w:val="en-US" w:eastAsia="zh-CN"/>
                    </w:rPr>
                    <w:t>教学竞赛获奖</w:t>
                  </w:r>
                </w:p>
              </w:tc>
              <w:tc>
                <w:tcPr>
                  <w:tcW w:w="1366" w:type="dxa"/>
                </w:tcPr>
                <w:p w14:paraId="0FD7E36C">
                  <w:pPr>
                    <w:rPr>
                      <w:rFonts w:hint="default"/>
                      <w:sz w:val="21"/>
                      <w:szCs w:val="21"/>
                      <w:lang w:val="en-US" w:eastAsia="zh-CN"/>
                    </w:rPr>
                  </w:pPr>
                  <w:r>
                    <w:rPr>
                      <w:rFonts w:hint="eastAsia"/>
                      <w:sz w:val="21"/>
                      <w:szCs w:val="21"/>
                      <w:lang w:val="en-US" w:eastAsia="zh-CN"/>
                    </w:rPr>
                    <w:t>教学设计</w:t>
                  </w:r>
                </w:p>
              </w:tc>
              <w:tc>
                <w:tcPr>
                  <w:tcW w:w="1849" w:type="dxa"/>
                </w:tcPr>
                <w:p w14:paraId="5E3D979D">
                  <w:pPr>
                    <w:rPr>
                      <w:rFonts w:hint="default"/>
                      <w:sz w:val="21"/>
                      <w:szCs w:val="21"/>
                      <w:lang w:val="en-US" w:eastAsia="zh-CN"/>
                    </w:rPr>
                  </w:pPr>
                  <w:r>
                    <w:rPr>
                      <w:rFonts w:hint="eastAsia"/>
                      <w:sz w:val="21"/>
                      <w:szCs w:val="21"/>
                      <w:lang w:val="en-US" w:eastAsia="zh-CN"/>
                    </w:rPr>
                    <w:t>2023年广元市教师教学竞赛二等奖作品</w:t>
                  </w:r>
                </w:p>
              </w:tc>
              <w:tc>
                <w:tcPr>
                  <w:tcW w:w="1725" w:type="dxa"/>
                </w:tcPr>
                <w:p w14:paraId="11CF0BF7">
                  <w:pPr>
                    <w:rPr>
                      <w:rFonts w:hint="default"/>
                      <w:sz w:val="21"/>
                      <w:szCs w:val="21"/>
                      <w:lang w:val="en-US" w:eastAsia="zh-CN"/>
                    </w:rPr>
                  </w:pPr>
                  <w:r>
                    <w:rPr>
                      <w:rFonts w:hint="eastAsia"/>
                      <w:sz w:val="21"/>
                      <w:szCs w:val="21"/>
                      <w:lang w:val="en-US" w:eastAsia="zh-CN"/>
                    </w:rPr>
                    <w:t>《AI驱动的选品评价模型构建》</w:t>
                  </w:r>
                </w:p>
              </w:tc>
            </w:tr>
          </w:tbl>
          <w:p w14:paraId="14FEC733">
            <w:pPr>
              <w:ind w:firstLine="420" w:firstLineChars="200"/>
              <w:rPr>
                <w:rFonts w:hint="eastAsia" w:eastAsiaTheme="minorEastAsia"/>
                <w:sz w:val="21"/>
                <w:szCs w:val="21"/>
                <w:lang w:eastAsia="zh-CN"/>
              </w:rPr>
            </w:pPr>
            <w:r>
              <w:rPr>
                <w:rFonts w:hint="eastAsia" w:eastAsiaTheme="minorEastAsia"/>
                <w:sz w:val="21"/>
                <w:szCs w:val="21"/>
                <w:lang w:eastAsia="zh-CN"/>
              </w:rPr>
              <w:t>三、教学改革标志性成果</w:t>
            </w:r>
          </w:p>
          <w:p w14:paraId="77EC2119">
            <w:pPr>
              <w:ind w:firstLine="420" w:firstLineChars="200"/>
              <w:rPr>
                <w:rFonts w:hint="eastAsia" w:eastAsiaTheme="minorEastAsia"/>
                <w:sz w:val="21"/>
                <w:szCs w:val="21"/>
                <w:lang w:eastAsia="zh-CN"/>
              </w:rPr>
            </w:pPr>
            <w:r>
              <w:rPr>
                <w:rFonts w:hint="eastAsia"/>
                <w:sz w:val="21"/>
                <w:szCs w:val="21"/>
                <w:lang w:val="en-US" w:eastAsia="zh-CN"/>
              </w:rPr>
              <w:t>1.</w:t>
            </w:r>
            <w:r>
              <w:rPr>
                <w:rFonts w:hint="eastAsia" w:eastAsiaTheme="minorEastAsia"/>
                <w:sz w:val="21"/>
                <w:szCs w:val="21"/>
                <w:lang w:eastAsia="zh-CN"/>
              </w:rPr>
              <w:t>在《网络营销》课程中建成：</w:t>
            </w:r>
          </w:p>
          <w:p w14:paraId="44C505A5">
            <w:pPr>
              <w:ind w:firstLine="420" w:firstLineChars="200"/>
              <w:rPr>
                <w:rFonts w:hint="eastAsia" w:eastAsiaTheme="minorEastAsia"/>
                <w:sz w:val="21"/>
                <w:szCs w:val="21"/>
                <w:lang w:eastAsia="zh-CN"/>
              </w:rPr>
            </w:pPr>
            <w:r>
              <w:rPr>
                <w:rFonts w:hint="eastAsia" w:eastAsiaTheme="minorEastAsia"/>
                <w:sz w:val="21"/>
                <w:szCs w:val="21"/>
                <w:lang w:eastAsia="zh-CN"/>
              </w:rPr>
              <w:t>“实践任务智能监测看板”：实时追踪学生店铺运营数据（点击率/转化率）</w:t>
            </w:r>
          </w:p>
          <w:p w14:paraId="5E6FD853">
            <w:pPr>
              <w:ind w:firstLine="420" w:firstLineChars="200"/>
              <w:rPr>
                <w:rFonts w:hint="eastAsia" w:eastAsiaTheme="minorEastAsia"/>
                <w:sz w:val="21"/>
                <w:szCs w:val="21"/>
                <w:lang w:eastAsia="zh-CN"/>
              </w:rPr>
            </w:pPr>
            <w:r>
              <w:rPr>
                <w:rFonts w:hint="eastAsia" w:eastAsiaTheme="minorEastAsia"/>
                <w:sz w:val="21"/>
                <w:szCs w:val="21"/>
                <w:lang w:eastAsia="zh-CN"/>
              </w:rPr>
              <w:t>AI异常预警系统：自动识别低效实训方案（2023级应用后不及格率↓30%）</w:t>
            </w:r>
          </w:p>
          <w:p w14:paraId="57574864">
            <w:pPr>
              <w:ind w:firstLine="420" w:firstLineChars="200"/>
              <w:rPr>
                <w:rFonts w:hint="eastAsia" w:eastAsiaTheme="minorEastAsia"/>
                <w:sz w:val="21"/>
                <w:szCs w:val="21"/>
                <w:lang w:eastAsia="zh-CN"/>
              </w:rPr>
            </w:pPr>
            <w:r>
              <w:rPr>
                <w:rFonts w:hint="eastAsia"/>
                <w:sz w:val="21"/>
                <w:szCs w:val="21"/>
                <w:lang w:val="en-US" w:eastAsia="zh-CN"/>
              </w:rPr>
              <w:t>2.</w:t>
            </w:r>
            <w:r>
              <w:rPr>
                <w:rFonts w:hint="eastAsia" w:eastAsiaTheme="minorEastAsia"/>
                <w:sz w:val="21"/>
                <w:szCs w:val="21"/>
                <w:lang w:eastAsia="zh-CN"/>
              </w:rPr>
              <w:t>产教数据融合应用</w:t>
            </w:r>
          </w:p>
          <w:p w14:paraId="6F419994">
            <w:pPr>
              <w:ind w:firstLine="420" w:firstLineChars="200"/>
              <w:rPr>
                <w:rFonts w:hint="eastAsia" w:eastAsiaTheme="minorEastAsia"/>
                <w:sz w:val="21"/>
                <w:szCs w:val="21"/>
                <w:lang w:eastAsia="zh-CN"/>
              </w:rPr>
            </w:pPr>
            <w:r>
              <w:rPr>
                <w:rFonts w:hint="eastAsia" w:eastAsiaTheme="minorEastAsia"/>
                <w:sz w:val="21"/>
                <w:szCs w:val="21"/>
                <w:lang w:eastAsia="zh-CN"/>
              </w:rPr>
              <w:t>联合本地电商企业</w:t>
            </w:r>
            <w:r>
              <w:rPr>
                <w:rFonts w:hint="eastAsia"/>
                <w:sz w:val="21"/>
                <w:szCs w:val="21"/>
                <w:lang w:val="en-US" w:eastAsia="zh-CN"/>
              </w:rPr>
              <w:t>建立—电子商务产教融合中心</w:t>
            </w:r>
            <w:r>
              <w:rPr>
                <w:rFonts w:hint="eastAsia" w:eastAsiaTheme="minorEastAsia"/>
                <w:sz w:val="21"/>
                <w:szCs w:val="21"/>
                <w:lang w:eastAsia="zh-CN"/>
              </w:rPr>
              <w:t>：</w:t>
            </w:r>
          </w:p>
          <w:p w14:paraId="64972AD3">
            <w:pPr>
              <w:ind w:firstLine="420" w:firstLineChars="200"/>
              <w:rPr>
                <w:rFonts w:hint="eastAsia" w:eastAsiaTheme="minorEastAsia"/>
                <w:sz w:val="21"/>
                <w:szCs w:val="21"/>
                <w:lang w:eastAsia="zh-CN"/>
              </w:rPr>
            </w:pPr>
            <w:r>
              <w:rPr>
                <w:rFonts w:hint="eastAsia" w:eastAsiaTheme="minorEastAsia"/>
                <w:sz w:val="21"/>
                <w:szCs w:val="21"/>
                <w:lang w:eastAsia="zh-CN"/>
              </w:rPr>
              <w:t>“岗位能力-课程评价”映射数据库（覆盖12项核心技能）</w:t>
            </w:r>
          </w:p>
          <w:p w14:paraId="73A7B820">
            <w:pPr>
              <w:ind w:firstLine="420" w:firstLineChars="200"/>
              <w:rPr>
                <w:rFonts w:hint="eastAsia" w:eastAsiaTheme="minorEastAsia"/>
                <w:sz w:val="21"/>
                <w:szCs w:val="21"/>
                <w:lang w:eastAsia="zh-CN"/>
              </w:rPr>
            </w:pPr>
            <w:r>
              <w:rPr>
                <w:rFonts w:hint="eastAsia" w:eastAsiaTheme="minorEastAsia"/>
                <w:sz w:val="21"/>
                <w:szCs w:val="21"/>
                <w:lang w:eastAsia="zh-CN"/>
              </w:rPr>
              <w:t>企业真实数据驱动评价：将直播GMV、客服响应速度等纳入学生考核</w:t>
            </w:r>
          </w:p>
          <w:p w14:paraId="1E90D84C">
            <w:pPr>
              <w:pStyle w:val="12"/>
            </w:pPr>
          </w:p>
        </w:tc>
      </w:tr>
      <w:tr w14:paraId="11BB4B70">
        <w:trPr>
          <w:trHeight w:val="3212" w:hRule="atLeast"/>
          <w:jc w:val="center"/>
        </w:trPr>
        <w:tc>
          <w:tcPr>
            <w:tcW w:w="835" w:type="dxa"/>
            <w:vMerge w:val="continue"/>
            <w:tcBorders>
              <w:top w:val="nil"/>
            </w:tcBorders>
            <w:textDirection w:val="tbRlV"/>
            <w:vAlign w:val="top"/>
          </w:tcPr>
          <w:p w14:paraId="4E29D534">
            <w:pPr>
              <w:pStyle w:val="12"/>
            </w:pPr>
          </w:p>
        </w:tc>
        <w:tc>
          <w:tcPr>
            <w:tcW w:w="1319" w:type="dxa"/>
            <w:textDirection w:val="tbRlV"/>
            <w:vAlign w:val="top"/>
          </w:tcPr>
          <w:p w14:paraId="0802FBB9">
            <w:pPr>
              <w:pStyle w:val="12"/>
              <w:spacing w:line="413" w:lineRule="auto"/>
            </w:pPr>
          </w:p>
          <w:p w14:paraId="46258A29">
            <w:pPr>
              <w:spacing w:before="94" w:line="211" w:lineRule="auto"/>
              <w:jc w:val="center"/>
              <w:rPr>
                <w:rFonts w:ascii="楷体" w:hAnsi="楷体" w:eastAsia="楷体" w:cs="楷体"/>
                <w:sz w:val="28"/>
                <w:szCs w:val="28"/>
              </w:rPr>
            </w:pPr>
            <w:r>
              <w:rPr>
                <w:rFonts w:ascii="楷体" w:hAnsi="楷体" w:eastAsia="楷体" w:cs="楷体"/>
                <w:spacing w:val="66"/>
                <w:sz w:val="28"/>
                <w:szCs w:val="28"/>
              </w:rPr>
              <w:t>主要研究成果</w:t>
            </w:r>
          </w:p>
        </w:tc>
        <w:tc>
          <w:tcPr>
            <w:tcW w:w="6528" w:type="dxa"/>
            <w:gridSpan w:val="5"/>
            <w:vAlign w:val="top"/>
          </w:tcPr>
          <w:p w14:paraId="1FF95412">
            <w:pPr>
              <w:ind w:firstLine="420" w:firstLineChars="200"/>
              <w:rPr>
                <w:rFonts w:hint="eastAsia" w:eastAsiaTheme="minorEastAsia"/>
                <w:sz w:val="21"/>
                <w:szCs w:val="21"/>
                <w:lang w:eastAsia="zh-CN"/>
              </w:rPr>
            </w:pPr>
            <w:r>
              <w:rPr>
                <w:rFonts w:hint="eastAsia" w:eastAsiaTheme="minorEastAsia"/>
                <w:sz w:val="21"/>
                <w:szCs w:val="21"/>
                <w:lang w:eastAsia="zh-CN"/>
              </w:rPr>
              <w:t xml:space="preserve">1. 中核职院教师信息素养提升（广元市教科所，2021.09-2023.12）  </w:t>
            </w:r>
          </w:p>
          <w:p w14:paraId="6050A50A">
            <w:pPr>
              <w:ind w:firstLine="420" w:firstLineChars="200"/>
              <w:rPr>
                <w:rFonts w:hint="eastAsia" w:eastAsiaTheme="minorEastAsia"/>
                <w:sz w:val="21"/>
                <w:szCs w:val="21"/>
                <w:lang w:eastAsia="zh-CN"/>
              </w:rPr>
            </w:pPr>
            <w:r>
              <w:rPr>
                <w:rFonts w:hint="eastAsia" w:eastAsiaTheme="minorEastAsia"/>
                <w:sz w:val="21"/>
                <w:szCs w:val="21"/>
                <w:lang w:eastAsia="zh-CN"/>
              </w:rPr>
              <w:t>作为课题组成员，参与需求调研、培训课程设计及实施。共完成教师问卷与访谈各两轮，形成调研报告1份；协助开发3门校本培训课例，参与组织线下研修活动6次，累计服务本校教师约120人次。课题已按时结题。</w:t>
            </w:r>
          </w:p>
          <w:p w14:paraId="0317651E">
            <w:pPr>
              <w:ind w:firstLine="420" w:firstLineChars="200"/>
              <w:rPr>
                <w:rFonts w:hint="eastAsia" w:eastAsiaTheme="minorEastAsia"/>
                <w:sz w:val="21"/>
                <w:szCs w:val="21"/>
                <w:lang w:eastAsia="zh-CN"/>
              </w:rPr>
            </w:pPr>
            <w:r>
              <w:rPr>
                <w:rFonts w:hint="eastAsia" w:eastAsiaTheme="minorEastAsia"/>
                <w:sz w:val="21"/>
                <w:szCs w:val="21"/>
                <w:lang w:eastAsia="zh-CN"/>
              </w:rPr>
              <w:t xml:space="preserve">2. 国内外职业教育服务地区产业发展的典型模式研究（四川省教科所，2022.05-2024.12）  </w:t>
            </w:r>
          </w:p>
          <w:p w14:paraId="19E9B132">
            <w:pPr>
              <w:ind w:firstLine="420" w:firstLineChars="200"/>
              <w:rPr>
                <w:rFonts w:hint="eastAsia" w:eastAsiaTheme="minorEastAsia"/>
                <w:sz w:val="21"/>
                <w:szCs w:val="21"/>
                <w:lang w:eastAsia="zh-CN"/>
              </w:rPr>
            </w:pPr>
            <w:r>
              <w:rPr>
                <w:rFonts w:hint="eastAsia" w:eastAsiaTheme="minorEastAsia"/>
                <w:sz w:val="21"/>
                <w:szCs w:val="21"/>
                <w:lang w:eastAsia="zh-CN"/>
              </w:rPr>
              <w:t>承担资料收集与案例整理工作，已整理德国、广东等6个案例的原始材料约8万字；撰写阶段报告1份，供课题组内部讨论使用。课题已按时结题。</w:t>
            </w:r>
          </w:p>
          <w:p w14:paraId="7E9317E7">
            <w:pPr>
              <w:ind w:firstLine="420" w:firstLineChars="200"/>
              <w:rPr>
                <w:rFonts w:hint="eastAsia" w:eastAsiaTheme="minorEastAsia"/>
                <w:sz w:val="21"/>
                <w:szCs w:val="21"/>
                <w:lang w:eastAsia="zh-CN"/>
              </w:rPr>
            </w:pPr>
            <w:r>
              <w:rPr>
                <w:rFonts w:hint="eastAsia" w:eastAsiaTheme="minorEastAsia"/>
                <w:sz w:val="21"/>
                <w:szCs w:val="21"/>
                <w:lang w:eastAsia="zh-CN"/>
              </w:rPr>
              <w:t xml:space="preserve">3. 四川省基层创业孵化基地与直播电商融合发展模式研究（四川省人社厅，2024.03-2024.12）  </w:t>
            </w:r>
          </w:p>
          <w:p w14:paraId="19870426">
            <w:pPr>
              <w:ind w:firstLine="420" w:firstLineChars="200"/>
              <w:rPr>
                <w:rFonts w:hint="eastAsia" w:eastAsiaTheme="minorEastAsia"/>
                <w:sz w:val="21"/>
                <w:szCs w:val="21"/>
                <w:lang w:eastAsia="zh-CN"/>
              </w:rPr>
            </w:pPr>
            <w:r>
              <w:rPr>
                <w:rFonts w:hint="eastAsia" w:eastAsiaTheme="minorEastAsia"/>
                <w:sz w:val="21"/>
                <w:szCs w:val="21"/>
                <w:lang w:eastAsia="zh-CN"/>
              </w:rPr>
              <w:t>负责问卷发放与数据录入，目前已回收有效问卷</w:t>
            </w:r>
            <w:r>
              <w:rPr>
                <w:rFonts w:hint="eastAsia"/>
                <w:sz w:val="21"/>
                <w:szCs w:val="21"/>
                <w:lang w:val="en-US" w:eastAsia="zh-CN"/>
              </w:rPr>
              <w:t>362</w:t>
            </w:r>
            <w:r>
              <w:rPr>
                <w:rFonts w:hint="eastAsia" w:eastAsiaTheme="minorEastAsia"/>
                <w:sz w:val="21"/>
                <w:szCs w:val="21"/>
                <w:lang w:eastAsia="zh-CN"/>
              </w:rPr>
              <w:t>份；参与2次实地走访并整理会议纪要。课题已按时结题。</w:t>
            </w:r>
          </w:p>
          <w:p w14:paraId="6BF8AABE">
            <w:pPr>
              <w:ind w:firstLine="420" w:firstLineChars="200"/>
              <w:rPr>
                <w:rFonts w:hint="eastAsia" w:eastAsiaTheme="minorEastAsia"/>
                <w:sz w:val="21"/>
                <w:szCs w:val="21"/>
                <w:lang w:eastAsia="zh-CN"/>
              </w:rPr>
            </w:pPr>
            <w:r>
              <w:rPr>
                <w:rFonts w:hint="eastAsia" w:eastAsiaTheme="minorEastAsia"/>
                <w:sz w:val="21"/>
                <w:szCs w:val="21"/>
                <w:lang w:eastAsia="zh-CN"/>
              </w:rPr>
              <w:t xml:space="preserve">4. 教材编写  </w:t>
            </w:r>
          </w:p>
          <w:p w14:paraId="142320CB">
            <w:pPr>
              <w:ind w:firstLine="420" w:firstLineChars="200"/>
            </w:pPr>
            <w:r>
              <w:rPr>
                <w:rFonts w:hint="eastAsia" w:eastAsiaTheme="minorEastAsia"/>
                <w:sz w:val="21"/>
                <w:szCs w:val="21"/>
                <w:lang w:eastAsia="zh-CN"/>
              </w:rPr>
              <w:t>参编《新媒体运营》《电商基础》两本教材，承担其中“短视频脚本撰写”与“网店开设流程”两个单元的初稿撰写及课后习题设计，合计字数约2.3万字。教材已出版并投入使用。</w:t>
            </w:r>
          </w:p>
        </w:tc>
      </w:tr>
    </w:tbl>
    <w:p w14:paraId="6C54E758">
      <w:pPr>
        <w:pStyle w:val="3"/>
        <w:spacing w:before="171" w:line="410" w:lineRule="auto"/>
        <w:ind w:left="385" w:right="580" w:firstLine="5"/>
        <w:rPr>
          <w:sz w:val="28"/>
          <w:szCs w:val="28"/>
        </w:rPr>
      </w:pPr>
      <w:r>
        <w:rPr>
          <w:spacing w:val="-2"/>
          <w:sz w:val="28"/>
          <w:szCs w:val="28"/>
        </w:rPr>
        <w:t>注：主持人</w:t>
      </w:r>
      <w:r>
        <w:rPr>
          <w:rFonts w:hint="eastAsia"/>
          <w:spacing w:val="-2"/>
          <w:sz w:val="28"/>
          <w:szCs w:val="28"/>
          <w:lang w:val="en-US" w:eastAsia="zh-CN"/>
        </w:rPr>
        <w:t>为1</w:t>
      </w:r>
      <w:r>
        <w:rPr>
          <w:spacing w:val="-2"/>
          <w:sz w:val="28"/>
          <w:szCs w:val="28"/>
        </w:rPr>
        <w:t>人，主持人信息可在表格中并列填写。工作简</w:t>
      </w:r>
      <w:r>
        <w:rPr>
          <w:spacing w:val="-3"/>
          <w:sz w:val="28"/>
          <w:szCs w:val="28"/>
        </w:rPr>
        <w:t>历和研究成果只需填写1人。</w:t>
      </w:r>
    </w:p>
    <w:p w14:paraId="2CFDB9DE">
      <w:pPr>
        <w:spacing w:line="410" w:lineRule="auto"/>
        <w:rPr>
          <w:sz w:val="28"/>
          <w:szCs w:val="28"/>
        </w:rPr>
        <w:sectPr>
          <w:footerReference r:id="rId7" w:type="default"/>
          <w:pgSz w:w="11907" w:h="16839"/>
          <w:pgMar w:top="1440" w:right="1803" w:bottom="1440" w:left="1803" w:header="0" w:footer="958" w:gutter="0"/>
          <w:cols w:space="0" w:num="1"/>
          <w:rtlGutter w:val="0"/>
          <w:docGrid w:linePitch="0" w:charSpace="0"/>
        </w:sectPr>
      </w:pPr>
    </w:p>
    <w:p w14:paraId="2AA58683">
      <w:pPr>
        <w:spacing w:line="271" w:lineRule="auto"/>
        <w:rPr>
          <w:rFonts w:ascii="Arial"/>
          <w:sz w:val="21"/>
        </w:rPr>
      </w:pPr>
    </w:p>
    <w:p w14:paraId="652E5728">
      <w:pPr>
        <w:pStyle w:val="3"/>
        <w:spacing w:before="101" w:line="223" w:lineRule="auto"/>
        <w:ind w:left="3087"/>
      </w:pPr>
      <w:r>
        <w:rPr>
          <w:b/>
          <w:bCs/>
          <w:spacing w:val="5"/>
        </w:rPr>
        <w:t>课题组主要成员情况</w:t>
      </w:r>
    </w:p>
    <w:p w14:paraId="37D421A0">
      <w:pPr>
        <w:spacing w:line="96" w:lineRule="exact"/>
      </w:pPr>
    </w:p>
    <w:tbl>
      <w:tblPr>
        <w:tblStyle w:val="11"/>
        <w:tblW w:w="809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52"/>
        <w:gridCol w:w="996"/>
        <w:gridCol w:w="1192"/>
        <w:gridCol w:w="668"/>
        <w:gridCol w:w="997"/>
        <w:gridCol w:w="1375"/>
        <w:gridCol w:w="1910"/>
      </w:tblGrid>
      <w:tr w14:paraId="4DF6D73A">
        <w:trPr>
          <w:trHeight w:val="1144" w:hRule="atLeast"/>
          <w:jc w:val="center"/>
        </w:trPr>
        <w:tc>
          <w:tcPr>
            <w:tcW w:w="952" w:type="dxa"/>
            <w:vAlign w:val="center"/>
          </w:tcPr>
          <w:p w14:paraId="1B479EFE">
            <w:pPr>
              <w:spacing w:before="251" w:line="214" w:lineRule="auto"/>
              <w:jc w:val="center"/>
              <w:rPr>
                <w:rFonts w:ascii="楷体" w:hAnsi="楷体" w:eastAsia="楷体" w:cs="楷体"/>
                <w:spacing w:val="-6"/>
                <w:sz w:val="28"/>
                <w:szCs w:val="28"/>
              </w:rPr>
            </w:pPr>
            <w:r>
              <w:rPr>
                <w:rFonts w:ascii="楷体" w:hAnsi="楷体" w:eastAsia="楷体" w:cs="楷体"/>
                <w:spacing w:val="-6"/>
                <w:sz w:val="28"/>
                <w:szCs w:val="28"/>
              </w:rPr>
              <w:t>姓名</w:t>
            </w:r>
          </w:p>
        </w:tc>
        <w:tc>
          <w:tcPr>
            <w:tcW w:w="996" w:type="dxa"/>
            <w:vAlign w:val="center"/>
          </w:tcPr>
          <w:p w14:paraId="4F01143E">
            <w:pPr>
              <w:spacing w:before="251" w:line="214" w:lineRule="auto"/>
              <w:jc w:val="center"/>
              <w:rPr>
                <w:rFonts w:ascii="楷体" w:hAnsi="楷体" w:eastAsia="楷体" w:cs="楷体"/>
                <w:spacing w:val="-6"/>
                <w:sz w:val="28"/>
                <w:szCs w:val="28"/>
              </w:rPr>
            </w:pPr>
            <w:r>
              <w:rPr>
                <w:rFonts w:ascii="楷体" w:hAnsi="楷体" w:eastAsia="楷体" w:cs="楷体"/>
                <w:spacing w:val="-6"/>
                <w:sz w:val="28"/>
                <w:szCs w:val="28"/>
              </w:rPr>
              <w:t>年龄</w:t>
            </w:r>
          </w:p>
        </w:tc>
        <w:tc>
          <w:tcPr>
            <w:tcW w:w="1192" w:type="dxa"/>
            <w:vAlign w:val="center"/>
          </w:tcPr>
          <w:p w14:paraId="1D07E954">
            <w:pPr>
              <w:spacing w:before="251" w:line="214" w:lineRule="auto"/>
              <w:jc w:val="center"/>
              <w:rPr>
                <w:rFonts w:ascii="楷体" w:hAnsi="楷体" w:eastAsia="楷体" w:cs="楷体"/>
                <w:spacing w:val="-6"/>
                <w:sz w:val="28"/>
                <w:szCs w:val="28"/>
              </w:rPr>
            </w:pPr>
            <w:r>
              <w:rPr>
                <w:rFonts w:ascii="楷体" w:hAnsi="楷体" w:eastAsia="楷体" w:cs="楷体"/>
                <w:spacing w:val="-6"/>
                <w:sz w:val="28"/>
                <w:szCs w:val="28"/>
              </w:rPr>
              <w:t>最后学历</w:t>
            </w:r>
          </w:p>
        </w:tc>
        <w:tc>
          <w:tcPr>
            <w:tcW w:w="668" w:type="dxa"/>
            <w:vAlign w:val="center"/>
          </w:tcPr>
          <w:p w14:paraId="4ACAFC6E">
            <w:pPr>
              <w:spacing w:before="251" w:line="214" w:lineRule="auto"/>
              <w:jc w:val="center"/>
              <w:rPr>
                <w:rFonts w:ascii="楷体" w:hAnsi="楷体" w:eastAsia="楷体" w:cs="楷体"/>
                <w:spacing w:val="-6"/>
                <w:sz w:val="28"/>
                <w:szCs w:val="28"/>
              </w:rPr>
            </w:pPr>
            <w:r>
              <w:rPr>
                <w:rFonts w:ascii="楷体" w:hAnsi="楷体" w:eastAsia="楷体" w:cs="楷体"/>
                <w:spacing w:val="-6"/>
                <w:sz w:val="28"/>
                <w:szCs w:val="28"/>
              </w:rPr>
              <w:t>最后</w:t>
            </w:r>
            <w:r>
              <w:rPr>
                <w:rFonts w:hint="eastAsia" w:ascii="楷体" w:hAnsi="楷体" w:eastAsia="楷体" w:cs="楷体"/>
                <w:spacing w:val="-6"/>
                <w:sz w:val="28"/>
                <w:szCs w:val="28"/>
                <w:lang w:val="en-US" w:eastAsia="zh-CN"/>
              </w:rPr>
              <w:t xml:space="preserve"> </w:t>
            </w:r>
            <w:r>
              <w:rPr>
                <w:rFonts w:ascii="楷体" w:hAnsi="楷体" w:eastAsia="楷体" w:cs="楷体"/>
                <w:spacing w:val="-6"/>
                <w:sz w:val="28"/>
                <w:szCs w:val="28"/>
              </w:rPr>
              <w:t>学位</w:t>
            </w:r>
          </w:p>
        </w:tc>
        <w:tc>
          <w:tcPr>
            <w:tcW w:w="997" w:type="dxa"/>
            <w:vAlign w:val="center"/>
          </w:tcPr>
          <w:p w14:paraId="4494AD54">
            <w:pPr>
              <w:spacing w:before="251" w:line="214" w:lineRule="auto"/>
              <w:jc w:val="center"/>
              <w:rPr>
                <w:rFonts w:ascii="楷体" w:hAnsi="楷体" w:eastAsia="楷体" w:cs="楷体"/>
                <w:spacing w:val="-6"/>
                <w:sz w:val="28"/>
                <w:szCs w:val="28"/>
              </w:rPr>
            </w:pPr>
            <w:r>
              <w:rPr>
                <w:rFonts w:ascii="楷体" w:hAnsi="楷体" w:eastAsia="楷体" w:cs="楷体"/>
                <w:spacing w:val="-6"/>
                <w:sz w:val="28"/>
                <w:szCs w:val="28"/>
              </w:rPr>
              <w:t>专业技术职务</w:t>
            </w:r>
          </w:p>
        </w:tc>
        <w:tc>
          <w:tcPr>
            <w:tcW w:w="1375" w:type="dxa"/>
            <w:vAlign w:val="center"/>
          </w:tcPr>
          <w:p w14:paraId="20160AE6">
            <w:pPr>
              <w:spacing w:before="251" w:line="214" w:lineRule="auto"/>
              <w:jc w:val="center"/>
              <w:rPr>
                <w:rFonts w:ascii="楷体" w:hAnsi="楷体" w:eastAsia="楷体" w:cs="楷体"/>
                <w:spacing w:val="-6"/>
                <w:sz w:val="28"/>
                <w:szCs w:val="28"/>
              </w:rPr>
            </w:pPr>
            <w:r>
              <w:rPr>
                <w:rFonts w:ascii="楷体" w:hAnsi="楷体" w:eastAsia="楷体" w:cs="楷体"/>
                <w:spacing w:val="-6"/>
                <w:sz w:val="28"/>
                <w:szCs w:val="28"/>
              </w:rPr>
              <w:t>研究学科</w:t>
            </w:r>
          </w:p>
        </w:tc>
        <w:tc>
          <w:tcPr>
            <w:tcW w:w="1910" w:type="dxa"/>
            <w:vAlign w:val="center"/>
          </w:tcPr>
          <w:p w14:paraId="04D340FE">
            <w:pPr>
              <w:spacing w:before="251" w:line="214" w:lineRule="auto"/>
              <w:ind w:left="203"/>
              <w:jc w:val="center"/>
              <w:rPr>
                <w:rFonts w:ascii="楷体" w:hAnsi="楷体" w:eastAsia="楷体" w:cs="楷体"/>
                <w:spacing w:val="-6"/>
                <w:sz w:val="28"/>
                <w:szCs w:val="28"/>
              </w:rPr>
            </w:pPr>
            <w:r>
              <w:rPr>
                <w:rFonts w:ascii="楷体" w:hAnsi="楷体" w:eastAsia="楷体" w:cs="楷体"/>
                <w:spacing w:val="-6"/>
                <w:sz w:val="28"/>
                <w:szCs w:val="28"/>
              </w:rPr>
              <w:t>项目组</w:t>
            </w:r>
            <w:r>
              <w:rPr>
                <w:rFonts w:hint="eastAsia" w:ascii="楷体" w:hAnsi="楷体" w:eastAsia="楷体" w:cs="楷体"/>
                <w:spacing w:val="-6"/>
                <w:sz w:val="28"/>
                <w:szCs w:val="28"/>
                <w:lang w:val="en-US" w:eastAsia="zh-CN"/>
              </w:rPr>
              <w:t xml:space="preserve"> </w:t>
            </w:r>
            <w:r>
              <w:rPr>
                <w:rFonts w:ascii="楷体" w:hAnsi="楷体" w:eastAsia="楷体" w:cs="楷体"/>
                <w:spacing w:val="-6"/>
                <w:sz w:val="28"/>
                <w:szCs w:val="28"/>
              </w:rPr>
              <w:t>中的分工</w:t>
            </w:r>
          </w:p>
        </w:tc>
      </w:tr>
      <w:tr w14:paraId="6621DC2A">
        <w:trPr>
          <w:trHeight w:val="501" w:hRule="atLeast"/>
          <w:jc w:val="center"/>
        </w:trPr>
        <w:tc>
          <w:tcPr>
            <w:tcW w:w="952" w:type="dxa"/>
            <w:vAlign w:val="top"/>
          </w:tcPr>
          <w:p w14:paraId="24BE4346">
            <w:pPr>
              <w:pStyle w:val="12"/>
              <w:tabs>
                <w:tab w:val="left" w:pos="230"/>
                <w:tab w:val="center" w:pos="534"/>
              </w:tabs>
              <w:spacing w:line="360" w:lineRule="auto"/>
              <w:jc w:val="left"/>
              <w:rPr>
                <w:rFonts w:hint="default" w:eastAsia="宋体"/>
                <w:lang w:val="en-US" w:eastAsia="zh-CN"/>
              </w:rPr>
            </w:pPr>
            <w:r>
              <w:rPr>
                <w:rFonts w:hint="eastAsia" w:eastAsia="宋体"/>
                <w:lang w:val="en-US" w:eastAsia="zh-CN"/>
              </w:rPr>
              <w:tab/>
            </w:r>
            <w:r>
              <w:rPr>
                <w:rFonts w:hint="eastAsia" w:eastAsia="宋体"/>
                <w:lang w:val="en-US" w:eastAsia="zh-CN"/>
              </w:rPr>
              <w:tab/>
            </w:r>
            <w:r>
              <w:rPr>
                <w:rFonts w:hint="eastAsia" w:eastAsia="宋体"/>
                <w:lang w:val="en-US" w:eastAsia="zh-CN"/>
              </w:rPr>
              <w:t>陈春</w:t>
            </w:r>
          </w:p>
        </w:tc>
        <w:tc>
          <w:tcPr>
            <w:tcW w:w="996" w:type="dxa"/>
            <w:vAlign w:val="top"/>
          </w:tcPr>
          <w:p w14:paraId="33FC249E">
            <w:pPr>
              <w:pStyle w:val="12"/>
              <w:jc w:val="center"/>
              <w:rPr>
                <w:rFonts w:hint="default" w:eastAsia="宋体"/>
                <w:lang w:val="en-US" w:eastAsia="zh-CN"/>
              </w:rPr>
            </w:pPr>
            <w:r>
              <w:rPr>
                <w:rFonts w:hint="eastAsia" w:eastAsia="宋体"/>
                <w:lang w:val="en-US" w:eastAsia="zh-CN"/>
              </w:rPr>
              <w:t>36</w:t>
            </w:r>
          </w:p>
        </w:tc>
        <w:tc>
          <w:tcPr>
            <w:tcW w:w="1192" w:type="dxa"/>
            <w:vAlign w:val="top"/>
          </w:tcPr>
          <w:p w14:paraId="74C28AC4">
            <w:pPr>
              <w:pStyle w:val="12"/>
              <w:jc w:val="center"/>
              <w:rPr>
                <w:rFonts w:hint="default" w:eastAsia="宋体"/>
                <w:lang w:val="en-US" w:eastAsia="zh-CN"/>
              </w:rPr>
            </w:pPr>
            <w:r>
              <w:rPr>
                <w:rFonts w:hint="eastAsia" w:eastAsia="宋体"/>
                <w:lang w:val="en-US" w:eastAsia="zh-CN"/>
              </w:rPr>
              <w:t>研究生</w:t>
            </w:r>
          </w:p>
        </w:tc>
        <w:tc>
          <w:tcPr>
            <w:tcW w:w="668" w:type="dxa"/>
            <w:vAlign w:val="top"/>
          </w:tcPr>
          <w:p w14:paraId="216767DD">
            <w:pPr>
              <w:pStyle w:val="12"/>
              <w:jc w:val="center"/>
              <w:rPr>
                <w:rFonts w:hint="default" w:eastAsia="宋体"/>
                <w:lang w:val="en-US" w:eastAsia="zh-CN"/>
              </w:rPr>
            </w:pPr>
            <w:r>
              <w:rPr>
                <w:rFonts w:hint="eastAsia" w:eastAsia="宋体"/>
                <w:lang w:val="en-US" w:eastAsia="zh-CN"/>
              </w:rPr>
              <w:t>硕士</w:t>
            </w:r>
          </w:p>
        </w:tc>
        <w:tc>
          <w:tcPr>
            <w:tcW w:w="997" w:type="dxa"/>
            <w:vAlign w:val="top"/>
          </w:tcPr>
          <w:p w14:paraId="4F797903">
            <w:pPr>
              <w:pStyle w:val="12"/>
              <w:jc w:val="center"/>
              <w:rPr>
                <w:rFonts w:hint="eastAsia" w:eastAsia="宋体"/>
                <w:lang w:val="en-US" w:eastAsia="zh-CN"/>
              </w:rPr>
            </w:pPr>
            <w:r>
              <w:rPr>
                <w:rFonts w:hint="eastAsia" w:eastAsia="宋体"/>
                <w:lang w:val="en-US" w:eastAsia="zh-CN"/>
              </w:rPr>
              <w:t>讲师</w:t>
            </w:r>
          </w:p>
        </w:tc>
        <w:tc>
          <w:tcPr>
            <w:tcW w:w="1375" w:type="dxa"/>
            <w:vAlign w:val="top"/>
          </w:tcPr>
          <w:p w14:paraId="4F1187FF">
            <w:pPr>
              <w:spacing w:line="240" w:lineRule="auto"/>
              <w:jc w:val="center"/>
              <w:rPr>
                <w:rFonts w:hint="eastAsia" w:eastAsiaTheme="minorEastAsia"/>
                <w:lang w:val="en-US" w:eastAsia="zh-CN"/>
              </w:rPr>
            </w:pPr>
            <w:r>
              <w:rPr>
                <w:rFonts w:hint="eastAsia" w:eastAsiaTheme="minorEastAsia"/>
                <w:lang w:val="en-US" w:eastAsia="zh-CN"/>
              </w:rPr>
              <w:t>人工智能教育应用</w:t>
            </w:r>
          </w:p>
        </w:tc>
        <w:tc>
          <w:tcPr>
            <w:tcW w:w="1910" w:type="dxa"/>
            <w:vAlign w:val="top"/>
          </w:tcPr>
          <w:p w14:paraId="224AF272">
            <w:pPr>
              <w:spacing w:line="240" w:lineRule="auto"/>
              <w:jc w:val="center"/>
              <w:rPr>
                <w:rFonts w:hint="eastAsia" w:eastAsiaTheme="minorEastAsia"/>
                <w:lang w:val="en-US" w:eastAsia="zh-CN"/>
              </w:rPr>
            </w:pPr>
            <w:r>
              <w:rPr>
                <w:rFonts w:hint="default" w:eastAsiaTheme="minorEastAsia"/>
                <w:lang w:val="en-US" w:eastAsia="zh-CN"/>
              </w:rPr>
              <w:t>超星平台技术对接</w:t>
            </w:r>
            <w:r>
              <w:rPr>
                <w:rFonts w:hint="default" w:eastAsiaTheme="minorEastAsia"/>
                <w:lang w:val="en-US" w:eastAsia="zh-CN"/>
              </w:rPr>
              <w:br w:type="textWrapping"/>
            </w:r>
          </w:p>
        </w:tc>
      </w:tr>
      <w:tr w14:paraId="12971362">
        <w:trPr>
          <w:trHeight w:val="404" w:hRule="atLeast"/>
          <w:jc w:val="center"/>
        </w:trPr>
        <w:tc>
          <w:tcPr>
            <w:tcW w:w="952" w:type="dxa"/>
            <w:tcBorders>
              <w:bottom w:val="single" w:color="000000" w:sz="4" w:space="0"/>
            </w:tcBorders>
            <w:vAlign w:val="top"/>
          </w:tcPr>
          <w:p w14:paraId="2C36BC35">
            <w:pPr>
              <w:pStyle w:val="12"/>
              <w:jc w:val="center"/>
              <w:rPr>
                <w:rFonts w:hint="default" w:eastAsia="宋体"/>
                <w:lang w:val="en-US" w:eastAsia="zh-CN"/>
              </w:rPr>
            </w:pPr>
            <w:r>
              <w:rPr>
                <w:rFonts w:hint="eastAsia" w:eastAsia="宋体"/>
                <w:lang w:val="en-US" w:eastAsia="zh-CN"/>
              </w:rPr>
              <w:t>李林</w:t>
            </w:r>
          </w:p>
        </w:tc>
        <w:tc>
          <w:tcPr>
            <w:tcW w:w="996" w:type="dxa"/>
            <w:tcBorders>
              <w:bottom w:val="single" w:color="000000" w:sz="4" w:space="0"/>
            </w:tcBorders>
            <w:vAlign w:val="top"/>
          </w:tcPr>
          <w:p w14:paraId="560521AC">
            <w:pPr>
              <w:pStyle w:val="12"/>
              <w:jc w:val="center"/>
              <w:rPr>
                <w:rFonts w:hint="default" w:eastAsia="宋体"/>
                <w:lang w:val="en-US" w:eastAsia="zh-CN"/>
              </w:rPr>
            </w:pPr>
            <w:r>
              <w:rPr>
                <w:rFonts w:hint="eastAsia" w:eastAsia="宋体"/>
                <w:lang w:val="en-US" w:eastAsia="zh-CN"/>
              </w:rPr>
              <w:t>37</w:t>
            </w:r>
          </w:p>
        </w:tc>
        <w:tc>
          <w:tcPr>
            <w:tcW w:w="1192" w:type="dxa"/>
            <w:tcBorders>
              <w:bottom w:val="single" w:color="000000" w:sz="4" w:space="0"/>
            </w:tcBorders>
            <w:vAlign w:val="top"/>
          </w:tcPr>
          <w:p w14:paraId="0B9FD14A">
            <w:pPr>
              <w:pStyle w:val="12"/>
              <w:jc w:val="center"/>
              <w:rPr>
                <w:rFonts w:hint="eastAsia" w:eastAsia="宋体"/>
                <w:lang w:val="en-US" w:eastAsia="zh-CN"/>
              </w:rPr>
            </w:pPr>
            <w:r>
              <w:rPr>
                <w:rFonts w:hint="eastAsia" w:eastAsia="宋体"/>
                <w:lang w:val="en-US" w:eastAsia="zh-CN"/>
              </w:rPr>
              <w:t>本科</w:t>
            </w:r>
          </w:p>
        </w:tc>
        <w:tc>
          <w:tcPr>
            <w:tcW w:w="668" w:type="dxa"/>
            <w:tcBorders>
              <w:bottom w:val="single" w:color="000000" w:sz="4" w:space="0"/>
            </w:tcBorders>
            <w:vAlign w:val="top"/>
          </w:tcPr>
          <w:p w14:paraId="6B1D98DD">
            <w:pPr>
              <w:pStyle w:val="12"/>
              <w:jc w:val="center"/>
              <w:rPr>
                <w:rFonts w:hint="eastAsia" w:eastAsia="宋体"/>
                <w:lang w:val="en-US" w:eastAsia="zh-CN"/>
              </w:rPr>
            </w:pPr>
            <w:r>
              <w:rPr>
                <w:rFonts w:hint="eastAsia" w:eastAsia="宋体"/>
                <w:lang w:val="en-US" w:eastAsia="zh-CN"/>
              </w:rPr>
              <w:t>学士</w:t>
            </w:r>
          </w:p>
        </w:tc>
        <w:tc>
          <w:tcPr>
            <w:tcW w:w="997" w:type="dxa"/>
            <w:tcBorders>
              <w:bottom w:val="single" w:color="000000" w:sz="4" w:space="0"/>
            </w:tcBorders>
            <w:vAlign w:val="top"/>
          </w:tcPr>
          <w:p w14:paraId="17FC0653">
            <w:pPr>
              <w:pStyle w:val="12"/>
              <w:jc w:val="center"/>
              <w:rPr>
                <w:rFonts w:hint="default" w:eastAsia="宋体"/>
                <w:lang w:val="en-US" w:eastAsia="zh-CN"/>
              </w:rPr>
            </w:pPr>
            <w:r>
              <w:rPr>
                <w:rFonts w:hint="eastAsia" w:eastAsia="宋体"/>
                <w:lang w:val="en-US" w:eastAsia="zh-CN"/>
              </w:rPr>
              <w:t>副教授</w:t>
            </w:r>
          </w:p>
        </w:tc>
        <w:tc>
          <w:tcPr>
            <w:tcW w:w="1375" w:type="dxa"/>
            <w:tcBorders>
              <w:bottom w:val="single" w:color="000000" w:sz="4" w:space="0"/>
            </w:tcBorders>
            <w:vAlign w:val="top"/>
          </w:tcPr>
          <w:p w14:paraId="1D48DA87">
            <w:pPr>
              <w:pStyle w:val="12"/>
              <w:jc w:val="center"/>
              <w:rPr>
                <w:rFonts w:hint="eastAsia" w:eastAsia="宋体"/>
                <w:lang w:val="en-US" w:eastAsia="zh-CN"/>
              </w:rPr>
            </w:pPr>
            <w:r>
              <w:rPr>
                <w:rFonts w:hint="eastAsia" w:eastAsia="宋体"/>
                <w:lang w:val="en-US" w:eastAsia="zh-CN"/>
              </w:rPr>
              <w:t>职业教育理论</w:t>
            </w:r>
          </w:p>
        </w:tc>
        <w:tc>
          <w:tcPr>
            <w:tcW w:w="1910" w:type="dxa"/>
            <w:tcBorders>
              <w:bottom w:val="single" w:color="000000" w:sz="4" w:space="0"/>
            </w:tcBorders>
            <w:vAlign w:val="top"/>
          </w:tcPr>
          <w:p w14:paraId="1DF15875">
            <w:pPr>
              <w:pStyle w:val="12"/>
              <w:jc w:val="center"/>
              <w:rPr>
                <w:rFonts w:hint="eastAsia" w:eastAsia="宋体"/>
                <w:lang w:val="en-US" w:eastAsia="zh-CN"/>
              </w:rPr>
            </w:pPr>
            <w:r>
              <w:rPr>
                <w:rFonts w:hint="eastAsia" w:eastAsia="宋体"/>
                <w:lang w:val="en-US" w:eastAsia="zh-CN"/>
              </w:rPr>
              <w:t>评价理论构建</w:t>
            </w:r>
          </w:p>
        </w:tc>
      </w:tr>
      <w:tr w14:paraId="4A7286D6">
        <w:trPr>
          <w:trHeight w:val="283" w:hRule="atLeast"/>
          <w:jc w:val="center"/>
        </w:trPr>
        <w:tc>
          <w:tcPr>
            <w:tcW w:w="952" w:type="dxa"/>
            <w:tcBorders>
              <w:top w:val="single" w:color="000000" w:sz="4" w:space="0"/>
            </w:tcBorders>
            <w:vAlign w:val="top"/>
          </w:tcPr>
          <w:p w14:paraId="471E6AC7">
            <w:pPr>
              <w:pStyle w:val="12"/>
              <w:spacing w:line="360" w:lineRule="auto"/>
              <w:jc w:val="center"/>
              <w:rPr>
                <w:rFonts w:hint="default" w:eastAsia="宋体"/>
                <w:lang w:val="en-US" w:eastAsia="zh-CN"/>
              </w:rPr>
            </w:pPr>
            <w:r>
              <w:rPr>
                <w:rFonts w:hint="eastAsia" w:eastAsia="宋体"/>
                <w:lang w:val="en-US" w:eastAsia="zh-CN"/>
              </w:rPr>
              <w:t>唐海霞</w:t>
            </w:r>
          </w:p>
        </w:tc>
        <w:tc>
          <w:tcPr>
            <w:tcW w:w="996" w:type="dxa"/>
            <w:tcBorders>
              <w:top w:val="single" w:color="000000" w:sz="4" w:space="0"/>
            </w:tcBorders>
            <w:vAlign w:val="top"/>
          </w:tcPr>
          <w:p w14:paraId="2E3351D8">
            <w:pPr>
              <w:pStyle w:val="12"/>
              <w:jc w:val="center"/>
              <w:rPr>
                <w:rFonts w:hint="default" w:eastAsia="宋体"/>
                <w:lang w:val="en-US" w:eastAsia="zh-CN"/>
              </w:rPr>
            </w:pPr>
            <w:r>
              <w:rPr>
                <w:rFonts w:hint="eastAsia" w:eastAsia="宋体"/>
                <w:lang w:val="en-US" w:eastAsia="zh-CN"/>
              </w:rPr>
              <w:t>41</w:t>
            </w:r>
          </w:p>
        </w:tc>
        <w:tc>
          <w:tcPr>
            <w:tcW w:w="1192" w:type="dxa"/>
            <w:tcBorders>
              <w:top w:val="single" w:color="000000" w:sz="4" w:space="0"/>
            </w:tcBorders>
            <w:shd w:val="clear" w:color="auto" w:fill="auto"/>
            <w:vAlign w:val="top"/>
          </w:tcPr>
          <w:p w14:paraId="1CA36218">
            <w:pPr>
              <w:pStyle w:val="12"/>
              <w:jc w:val="center"/>
              <w:rPr>
                <w:rFonts w:hint="eastAsia" w:ascii="Arial" w:hAnsi="Arial" w:eastAsia="宋体" w:cs="Arial"/>
                <w:kern w:val="2"/>
                <w:sz w:val="21"/>
                <w:szCs w:val="21"/>
                <w:lang w:val="en-US" w:eastAsia="zh-CN" w:bidi="ar-SA"/>
              </w:rPr>
            </w:pPr>
            <w:r>
              <w:rPr>
                <w:rFonts w:hint="eastAsia" w:eastAsia="宋体"/>
                <w:lang w:val="en-US" w:eastAsia="zh-CN"/>
              </w:rPr>
              <w:t>本科</w:t>
            </w:r>
          </w:p>
        </w:tc>
        <w:tc>
          <w:tcPr>
            <w:tcW w:w="668" w:type="dxa"/>
            <w:tcBorders>
              <w:top w:val="single" w:color="000000" w:sz="4" w:space="0"/>
            </w:tcBorders>
            <w:shd w:val="clear" w:color="auto" w:fill="auto"/>
            <w:vAlign w:val="top"/>
          </w:tcPr>
          <w:p w14:paraId="11613184">
            <w:pPr>
              <w:pStyle w:val="12"/>
              <w:jc w:val="center"/>
              <w:rPr>
                <w:rFonts w:hint="eastAsia" w:ascii="Arial" w:hAnsi="Arial" w:eastAsia="宋体" w:cs="Arial"/>
                <w:kern w:val="2"/>
                <w:sz w:val="21"/>
                <w:szCs w:val="21"/>
                <w:lang w:val="en-US" w:eastAsia="zh-CN" w:bidi="ar-SA"/>
              </w:rPr>
            </w:pPr>
            <w:r>
              <w:rPr>
                <w:rFonts w:hint="eastAsia" w:eastAsia="宋体"/>
                <w:lang w:val="en-US" w:eastAsia="zh-CN"/>
              </w:rPr>
              <w:t>学士</w:t>
            </w:r>
          </w:p>
        </w:tc>
        <w:tc>
          <w:tcPr>
            <w:tcW w:w="997" w:type="dxa"/>
            <w:tcBorders>
              <w:top w:val="single" w:color="000000" w:sz="4" w:space="0"/>
            </w:tcBorders>
            <w:shd w:val="clear" w:color="auto" w:fill="auto"/>
            <w:vAlign w:val="top"/>
          </w:tcPr>
          <w:p w14:paraId="2D3E7F54">
            <w:pPr>
              <w:pStyle w:val="12"/>
              <w:jc w:val="center"/>
              <w:rPr>
                <w:rFonts w:hint="default" w:ascii="Arial" w:hAnsi="Arial" w:eastAsia="宋体" w:cs="Arial"/>
                <w:kern w:val="2"/>
                <w:sz w:val="21"/>
                <w:szCs w:val="21"/>
                <w:lang w:val="en-US" w:eastAsia="zh-CN" w:bidi="ar-SA"/>
              </w:rPr>
            </w:pPr>
            <w:r>
              <w:rPr>
                <w:rFonts w:hint="eastAsia" w:eastAsia="宋体"/>
                <w:lang w:val="en-US" w:eastAsia="zh-CN"/>
              </w:rPr>
              <w:t>副教授</w:t>
            </w:r>
          </w:p>
        </w:tc>
        <w:tc>
          <w:tcPr>
            <w:tcW w:w="1375" w:type="dxa"/>
            <w:tcBorders>
              <w:top w:val="single" w:color="000000" w:sz="4" w:space="0"/>
            </w:tcBorders>
            <w:vAlign w:val="top"/>
          </w:tcPr>
          <w:p w14:paraId="075E065A">
            <w:pPr>
              <w:spacing w:line="240" w:lineRule="auto"/>
              <w:jc w:val="center"/>
              <w:rPr>
                <w:rFonts w:hint="eastAsia" w:eastAsiaTheme="minorEastAsia"/>
                <w:lang w:val="en-US" w:eastAsia="zh-CN"/>
              </w:rPr>
            </w:pPr>
            <w:r>
              <w:rPr>
                <w:rFonts w:hint="eastAsia" w:eastAsiaTheme="minorEastAsia"/>
                <w:lang w:val="en-US" w:eastAsia="zh-CN"/>
              </w:rPr>
              <w:t>课程与教学论</w:t>
            </w:r>
          </w:p>
        </w:tc>
        <w:tc>
          <w:tcPr>
            <w:tcW w:w="1910" w:type="dxa"/>
            <w:tcBorders>
              <w:top w:val="single" w:color="000000" w:sz="4" w:space="0"/>
            </w:tcBorders>
            <w:vAlign w:val="top"/>
          </w:tcPr>
          <w:p w14:paraId="40B8B9A2">
            <w:pPr>
              <w:spacing w:line="240" w:lineRule="auto"/>
              <w:jc w:val="center"/>
              <w:rPr>
                <w:rFonts w:hint="eastAsia" w:eastAsiaTheme="minorEastAsia"/>
                <w:lang w:val="en-US" w:eastAsia="zh-CN"/>
              </w:rPr>
            </w:pPr>
            <w:r>
              <w:rPr>
                <w:rFonts w:hint="eastAsia" w:eastAsiaTheme="minorEastAsia"/>
                <w:lang w:val="en-US" w:eastAsia="zh-CN"/>
              </w:rPr>
              <w:t>课程实施监督</w:t>
            </w:r>
            <w:r>
              <w:rPr>
                <w:rFonts w:hint="default" w:eastAsiaTheme="minorEastAsia"/>
                <w:lang w:val="en-US" w:eastAsia="zh-CN"/>
              </w:rPr>
              <w:br w:type="textWrapping"/>
            </w:r>
          </w:p>
        </w:tc>
      </w:tr>
      <w:tr w14:paraId="4F659A7A">
        <w:trPr>
          <w:trHeight w:val="432" w:hRule="atLeast"/>
          <w:jc w:val="center"/>
        </w:trPr>
        <w:tc>
          <w:tcPr>
            <w:tcW w:w="952" w:type="dxa"/>
            <w:vAlign w:val="top"/>
          </w:tcPr>
          <w:p w14:paraId="0CE60BF8">
            <w:pPr>
              <w:pStyle w:val="12"/>
              <w:spacing w:line="360" w:lineRule="auto"/>
              <w:jc w:val="center"/>
              <w:rPr>
                <w:rFonts w:hint="default" w:eastAsia="宋体"/>
                <w:lang w:val="en-US" w:eastAsia="zh-CN"/>
              </w:rPr>
            </w:pPr>
            <w:r>
              <w:rPr>
                <w:rFonts w:hint="eastAsia" w:eastAsia="宋体"/>
                <w:lang w:val="en-US" w:eastAsia="zh-CN"/>
              </w:rPr>
              <w:t>向应洪</w:t>
            </w:r>
          </w:p>
        </w:tc>
        <w:tc>
          <w:tcPr>
            <w:tcW w:w="996" w:type="dxa"/>
            <w:vAlign w:val="top"/>
          </w:tcPr>
          <w:p w14:paraId="68D072E0">
            <w:pPr>
              <w:pStyle w:val="12"/>
              <w:jc w:val="center"/>
              <w:rPr>
                <w:rFonts w:hint="default" w:eastAsia="宋体"/>
                <w:lang w:val="en-US" w:eastAsia="zh-CN"/>
              </w:rPr>
            </w:pPr>
            <w:r>
              <w:rPr>
                <w:rFonts w:hint="eastAsia" w:eastAsia="宋体"/>
                <w:lang w:val="en-US" w:eastAsia="zh-CN"/>
              </w:rPr>
              <w:t>41</w:t>
            </w:r>
          </w:p>
        </w:tc>
        <w:tc>
          <w:tcPr>
            <w:tcW w:w="1192" w:type="dxa"/>
            <w:vAlign w:val="top"/>
          </w:tcPr>
          <w:p w14:paraId="5EF88B60">
            <w:pPr>
              <w:pStyle w:val="12"/>
              <w:jc w:val="center"/>
            </w:pPr>
            <w:r>
              <w:rPr>
                <w:rFonts w:hint="eastAsia" w:eastAsia="宋体"/>
                <w:lang w:val="en-US" w:eastAsia="zh-CN"/>
              </w:rPr>
              <w:t>本科</w:t>
            </w:r>
          </w:p>
        </w:tc>
        <w:tc>
          <w:tcPr>
            <w:tcW w:w="668" w:type="dxa"/>
            <w:vAlign w:val="top"/>
          </w:tcPr>
          <w:p w14:paraId="15D42497">
            <w:pPr>
              <w:pStyle w:val="12"/>
              <w:jc w:val="center"/>
            </w:pPr>
            <w:r>
              <w:rPr>
                <w:rFonts w:hint="eastAsia" w:eastAsia="宋体"/>
                <w:lang w:val="en-US" w:eastAsia="zh-CN"/>
              </w:rPr>
              <w:t>学士</w:t>
            </w:r>
          </w:p>
        </w:tc>
        <w:tc>
          <w:tcPr>
            <w:tcW w:w="997" w:type="dxa"/>
            <w:vAlign w:val="top"/>
          </w:tcPr>
          <w:p w14:paraId="5D0E51A3">
            <w:pPr>
              <w:pStyle w:val="12"/>
              <w:jc w:val="center"/>
              <w:rPr>
                <w:rFonts w:hint="eastAsia" w:eastAsia="宋体"/>
                <w:lang w:val="en-US" w:eastAsia="zh-CN"/>
              </w:rPr>
            </w:pPr>
            <w:r>
              <w:rPr>
                <w:rFonts w:hint="eastAsia" w:eastAsia="宋体"/>
                <w:lang w:val="en-US" w:eastAsia="zh-CN"/>
              </w:rPr>
              <w:t>讲师</w:t>
            </w:r>
          </w:p>
        </w:tc>
        <w:tc>
          <w:tcPr>
            <w:tcW w:w="1375" w:type="dxa"/>
            <w:vAlign w:val="top"/>
          </w:tcPr>
          <w:p w14:paraId="6D7FB907">
            <w:pPr>
              <w:spacing w:line="240" w:lineRule="auto"/>
              <w:jc w:val="center"/>
              <w:rPr>
                <w:rFonts w:hint="eastAsia" w:eastAsiaTheme="minorEastAsia"/>
                <w:lang w:val="en-US" w:eastAsia="zh-CN"/>
              </w:rPr>
            </w:pPr>
            <w:r>
              <w:rPr>
                <w:rFonts w:hint="eastAsia" w:eastAsiaTheme="minorEastAsia"/>
                <w:lang w:val="en-US" w:eastAsia="zh-CN"/>
              </w:rPr>
              <w:t>企业合作管理</w:t>
            </w:r>
          </w:p>
        </w:tc>
        <w:tc>
          <w:tcPr>
            <w:tcW w:w="1910" w:type="dxa"/>
            <w:vAlign w:val="top"/>
          </w:tcPr>
          <w:p w14:paraId="20E37970">
            <w:pPr>
              <w:spacing w:line="240" w:lineRule="auto"/>
              <w:jc w:val="center"/>
              <w:rPr>
                <w:rFonts w:hint="eastAsia" w:eastAsiaTheme="minorEastAsia"/>
                <w:lang w:val="en-US" w:eastAsia="zh-CN"/>
              </w:rPr>
            </w:pPr>
            <w:r>
              <w:rPr>
                <w:rFonts w:hint="eastAsia" w:eastAsiaTheme="minorEastAsia"/>
                <w:lang w:val="en-US" w:eastAsia="zh-CN"/>
              </w:rPr>
              <w:t>产教资源协调</w:t>
            </w:r>
            <w:r>
              <w:rPr>
                <w:rFonts w:hint="default" w:eastAsiaTheme="minorEastAsia"/>
                <w:lang w:val="en-US" w:eastAsia="zh-CN"/>
              </w:rPr>
              <w:br w:type="textWrapping"/>
            </w:r>
          </w:p>
        </w:tc>
      </w:tr>
      <w:tr w14:paraId="5702CFF2">
        <w:trPr>
          <w:trHeight w:val="319" w:hRule="atLeast"/>
          <w:jc w:val="center"/>
        </w:trPr>
        <w:tc>
          <w:tcPr>
            <w:tcW w:w="952" w:type="dxa"/>
            <w:vAlign w:val="top"/>
          </w:tcPr>
          <w:p w14:paraId="24E99EE3">
            <w:pPr>
              <w:pStyle w:val="12"/>
              <w:spacing w:line="240" w:lineRule="auto"/>
              <w:ind w:firstLine="210" w:firstLineChars="100"/>
              <w:jc w:val="both"/>
              <w:rPr>
                <w:rFonts w:hint="default" w:eastAsia="宋体"/>
                <w:lang w:val="en-US" w:eastAsia="zh-CN"/>
              </w:rPr>
            </w:pPr>
            <w:r>
              <w:rPr>
                <w:rFonts w:hint="eastAsia" w:eastAsia="宋体"/>
                <w:lang w:val="en-US" w:eastAsia="zh-CN"/>
              </w:rPr>
              <w:t>孙静萍</w:t>
            </w:r>
          </w:p>
        </w:tc>
        <w:tc>
          <w:tcPr>
            <w:tcW w:w="996" w:type="dxa"/>
            <w:vAlign w:val="top"/>
          </w:tcPr>
          <w:p w14:paraId="528179C3">
            <w:pPr>
              <w:pStyle w:val="12"/>
              <w:spacing w:line="240" w:lineRule="auto"/>
              <w:jc w:val="center"/>
              <w:rPr>
                <w:rFonts w:hint="default" w:eastAsia="宋体"/>
                <w:lang w:val="en-US" w:eastAsia="zh-CN"/>
              </w:rPr>
            </w:pPr>
            <w:r>
              <w:rPr>
                <w:rFonts w:hint="eastAsia" w:eastAsia="宋体"/>
                <w:lang w:val="en-US" w:eastAsia="zh-CN"/>
              </w:rPr>
              <w:t>36</w:t>
            </w:r>
          </w:p>
        </w:tc>
        <w:tc>
          <w:tcPr>
            <w:tcW w:w="1192" w:type="dxa"/>
            <w:vAlign w:val="top"/>
          </w:tcPr>
          <w:p w14:paraId="75174F3B">
            <w:pPr>
              <w:pStyle w:val="12"/>
              <w:spacing w:line="240" w:lineRule="auto"/>
              <w:jc w:val="center"/>
            </w:pPr>
            <w:r>
              <w:rPr>
                <w:rFonts w:hint="eastAsia" w:eastAsia="宋体"/>
                <w:lang w:val="en-US" w:eastAsia="zh-CN"/>
              </w:rPr>
              <w:t>本科</w:t>
            </w:r>
          </w:p>
        </w:tc>
        <w:tc>
          <w:tcPr>
            <w:tcW w:w="668" w:type="dxa"/>
            <w:vAlign w:val="top"/>
          </w:tcPr>
          <w:p w14:paraId="7E3621CC">
            <w:pPr>
              <w:pStyle w:val="12"/>
              <w:spacing w:line="240" w:lineRule="auto"/>
              <w:jc w:val="center"/>
            </w:pPr>
            <w:r>
              <w:rPr>
                <w:rFonts w:hint="eastAsia" w:eastAsia="宋体"/>
                <w:lang w:val="en-US" w:eastAsia="zh-CN"/>
              </w:rPr>
              <w:t>学士</w:t>
            </w:r>
          </w:p>
        </w:tc>
        <w:tc>
          <w:tcPr>
            <w:tcW w:w="997" w:type="dxa"/>
            <w:vAlign w:val="top"/>
          </w:tcPr>
          <w:p w14:paraId="1245C1E9">
            <w:pPr>
              <w:pStyle w:val="12"/>
              <w:spacing w:line="240" w:lineRule="auto"/>
              <w:jc w:val="center"/>
            </w:pPr>
            <w:r>
              <w:rPr>
                <w:rFonts w:hint="eastAsia" w:eastAsia="宋体"/>
                <w:lang w:val="en-US" w:eastAsia="zh-CN"/>
              </w:rPr>
              <w:t>讲师</w:t>
            </w:r>
          </w:p>
        </w:tc>
        <w:tc>
          <w:tcPr>
            <w:tcW w:w="1375" w:type="dxa"/>
            <w:vAlign w:val="top"/>
          </w:tcPr>
          <w:p w14:paraId="266DD900">
            <w:pPr>
              <w:pStyle w:val="12"/>
              <w:spacing w:line="240" w:lineRule="auto"/>
              <w:jc w:val="center"/>
            </w:pPr>
            <w:r>
              <w:t>教育技术学</w:t>
            </w:r>
          </w:p>
        </w:tc>
        <w:tc>
          <w:tcPr>
            <w:tcW w:w="1910" w:type="dxa"/>
            <w:vAlign w:val="top"/>
          </w:tcPr>
          <w:p w14:paraId="26C4ACD9">
            <w:pPr>
              <w:spacing w:line="240" w:lineRule="auto"/>
              <w:jc w:val="center"/>
            </w:pPr>
            <w:r>
              <w:rPr>
                <w:rFonts w:hint="eastAsia" w:eastAsiaTheme="minorEastAsia"/>
                <w:lang w:val="en-US" w:eastAsia="zh-CN"/>
              </w:rPr>
              <w:t>超星平台运维</w:t>
            </w:r>
          </w:p>
        </w:tc>
      </w:tr>
      <w:tr w14:paraId="1FC83034">
        <w:trPr>
          <w:trHeight w:val="417" w:hRule="atLeast"/>
          <w:jc w:val="center"/>
        </w:trPr>
        <w:tc>
          <w:tcPr>
            <w:tcW w:w="952" w:type="dxa"/>
            <w:vAlign w:val="top"/>
          </w:tcPr>
          <w:p w14:paraId="40E987AE">
            <w:pPr>
              <w:pStyle w:val="12"/>
              <w:ind w:firstLine="210" w:firstLineChars="100"/>
              <w:jc w:val="center"/>
              <w:rPr>
                <w:rFonts w:hint="default" w:eastAsia="宋体"/>
                <w:lang w:val="en-US" w:eastAsia="zh-CN"/>
              </w:rPr>
            </w:pPr>
            <w:r>
              <w:rPr>
                <w:rFonts w:hint="eastAsia" w:eastAsia="宋体"/>
                <w:lang w:val="en-US" w:eastAsia="zh-CN"/>
              </w:rPr>
              <w:t>何小龙</w:t>
            </w:r>
          </w:p>
        </w:tc>
        <w:tc>
          <w:tcPr>
            <w:tcW w:w="996" w:type="dxa"/>
            <w:vAlign w:val="top"/>
          </w:tcPr>
          <w:p w14:paraId="485E4602">
            <w:pPr>
              <w:pStyle w:val="12"/>
              <w:jc w:val="center"/>
              <w:rPr>
                <w:rFonts w:hint="default" w:eastAsia="宋体"/>
                <w:lang w:val="en-US" w:eastAsia="zh-CN"/>
              </w:rPr>
            </w:pPr>
            <w:r>
              <w:rPr>
                <w:rFonts w:hint="eastAsia" w:eastAsia="宋体"/>
                <w:lang w:val="en-US" w:eastAsia="zh-CN"/>
              </w:rPr>
              <w:t>42</w:t>
            </w:r>
          </w:p>
        </w:tc>
        <w:tc>
          <w:tcPr>
            <w:tcW w:w="1192" w:type="dxa"/>
            <w:shd w:val="clear" w:color="auto" w:fill="auto"/>
            <w:vAlign w:val="top"/>
          </w:tcPr>
          <w:p w14:paraId="6D5E8E3E">
            <w:pPr>
              <w:pStyle w:val="12"/>
              <w:jc w:val="center"/>
              <w:rPr>
                <w:rFonts w:ascii="Arial" w:hAnsi="Arial" w:eastAsia="Arial" w:cs="Arial"/>
                <w:kern w:val="2"/>
                <w:sz w:val="21"/>
                <w:szCs w:val="21"/>
                <w:lang w:val="en-US" w:eastAsia="en-US" w:bidi="ar-SA"/>
              </w:rPr>
            </w:pPr>
            <w:r>
              <w:rPr>
                <w:rFonts w:hint="eastAsia" w:eastAsia="宋体"/>
                <w:lang w:val="en-US" w:eastAsia="zh-CN"/>
              </w:rPr>
              <w:t>本科</w:t>
            </w:r>
          </w:p>
        </w:tc>
        <w:tc>
          <w:tcPr>
            <w:tcW w:w="668" w:type="dxa"/>
            <w:shd w:val="clear" w:color="auto" w:fill="auto"/>
            <w:vAlign w:val="top"/>
          </w:tcPr>
          <w:p w14:paraId="03305876">
            <w:pPr>
              <w:pStyle w:val="12"/>
              <w:jc w:val="center"/>
              <w:rPr>
                <w:rFonts w:ascii="Arial" w:hAnsi="Arial" w:eastAsia="Arial" w:cs="Arial"/>
                <w:kern w:val="2"/>
                <w:sz w:val="21"/>
                <w:szCs w:val="21"/>
                <w:lang w:val="en-US" w:eastAsia="en-US" w:bidi="ar-SA"/>
              </w:rPr>
            </w:pPr>
            <w:r>
              <w:rPr>
                <w:rFonts w:hint="eastAsia" w:eastAsia="宋体"/>
                <w:lang w:val="en-US" w:eastAsia="zh-CN"/>
              </w:rPr>
              <w:t>学士</w:t>
            </w:r>
          </w:p>
        </w:tc>
        <w:tc>
          <w:tcPr>
            <w:tcW w:w="997" w:type="dxa"/>
            <w:shd w:val="clear" w:color="auto" w:fill="auto"/>
            <w:vAlign w:val="top"/>
          </w:tcPr>
          <w:p w14:paraId="342764F7">
            <w:pPr>
              <w:pStyle w:val="12"/>
              <w:jc w:val="center"/>
              <w:rPr>
                <w:rFonts w:ascii="Arial" w:hAnsi="Arial" w:eastAsia="Arial" w:cs="Arial"/>
                <w:kern w:val="2"/>
                <w:sz w:val="21"/>
                <w:szCs w:val="21"/>
                <w:lang w:val="en-US" w:eastAsia="en-US" w:bidi="ar-SA"/>
              </w:rPr>
            </w:pPr>
            <w:r>
              <w:rPr>
                <w:rFonts w:hint="eastAsia" w:eastAsia="宋体"/>
                <w:lang w:val="en-US" w:eastAsia="zh-CN"/>
              </w:rPr>
              <w:t>讲师</w:t>
            </w:r>
          </w:p>
        </w:tc>
        <w:tc>
          <w:tcPr>
            <w:tcW w:w="1375" w:type="dxa"/>
            <w:vAlign w:val="top"/>
          </w:tcPr>
          <w:p w14:paraId="68BB0158">
            <w:pPr>
              <w:pStyle w:val="12"/>
              <w:spacing w:line="240" w:lineRule="auto"/>
              <w:jc w:val="center"/>
            </w:pPr>
            <w:r>
              <w:rPr>
                <w:rFonts w:hint="default"/>
                <w:lang w:val="en-US" w:eastAsia="zh-CN"/>
              </w:rPr>
              <w:t>计算机应用</w:t>
            </w:r>
          </w:p>
        </w:tc>
        <w:tc>
          <w:tcPr>
            <w:tcW w:w="1910" w:type="dxa"/>
            <w:vAlign w:val="top"/>
          </w:tcPr>
          <w:p w14:paraId="5BED045B">
            <w:pPr>
              <w:pStyle w:val="12"/>
              <w:spacing w:line="240" w:lineRule="auto"/>
              <w:jc w:val="center"/>
            </w:pPr>
            <w:r>
              <w:t>技术开发支持</w:t>
            </w:r>
          </w:p>
        </w:tc>
      </w:tr>
      <w:tr w14:paraId="5E362E92">
        <w:trPr>
          <w:trHeight w:val="415" w:hRule="atLeast"/>
          <w:jc w:val="center"/>
        </w:trPr>
        <w:tc>
          <w:tcPr>
            <w:tcW w:w="952" w:type="dxa"/>
            <w:vAlign w:val="top"/>
          </w:tcPr>
          <w:p w14:paraId="49292526">
            <w:pPr>
              <w:pStyle w:val="12"/>
              <w:ind w:firstLine="210" w:firstLineChars="100"/>
              <w:jc w:val="center"/>
              <w:rPr>
                <w:rFonts w:hint="default" w:eastAsia="宋体"/>
                <w:lang w:val="en-US" w:eastAsia="zh-CN"/>
              </w:rPr>
            </w:pPr>
            <w:r>
              <w:rPr>
                <w:rFonts w:hint="eastAsia" w:eastAsia="宋体"/>
                <w:lang w:val="en-US" w:eastAsia="zh-CN"/>
              </w:rPr>
              <w:t>何金坪</w:t>
            </w:r>
          </w:p>
        </w:tc>
        <w:tc>
          <w:tcPr>
            <w:tcW w:w="996" w:type="dxa"/>
            <w:vAlign w:val="top"/>
          </w:tcPr>
          <w:p w14:paraId="4CA0D2AC">
            <w:pPr>
              <w:pStyle w:val="12"/>
              <w:jc w:val="center"/>
              <w:rPr>
                <w:rFonts w:hint="default" w:eastAsia="宋体"/>
                <w:lang w:val="en-US" w:eastAsia="zh-CN"/>
              </w:rPr>
            </w:pPr>
            <w:r>
              <w:rPr>
                <w:rFonts w:hint="eastAsia" w:eastAsia="宋体"/>
                <w:lang w:val="en-US" w:eastAsia="zh-CN"/>
              </w:rPr>
              <w:t>42</w:t>
            </w:r>
          </w:p>
        </w:tc>
        <w:tc>
          <w:tcPr>
            <w:tcW w:w="1192" w:type="dxa"/>
            <w:shd w:val="clear" w:color="auto" w:fill="auto"/>
            <w:vAlign w:val="top"/>
          </w:tcPr>
          <w:p w14:paraId="469F5E19">
            <w:pPr>
              <w:pStyle w:val="12"/>
              <w:jc w:val="center"/>
              <w:rPr>
                <w:rFonts w:hint="eastAsia" w:ascii="Arial" w:hAnsi="Arial" w:eastAsia="宋体" w:cs="Arial"/>
                <w:kern w:val="2"/>
                <w:sz w:val="21"/>
                <w:szCs w:val="21"/>
                <w:lang w:val="en-US" w:eastAsia="zh-CN" w:bidi="ar-SA"/>
              </w:rPr>
            </w:pPr>
            <w:r>
              <w:rPr>
                <w:rFonts w:hint="eastAsia" w:eastAsia="宋体"/>
                <w:lang w:val="en-US" w:eastAsia="zh-CN"/>
              </w:rPr>
              <w:t>本科</w:t>
            </w:r>
          </w:p>
        </w:tc>
        <w:tc>
          <w:tcPr>
            <w:tcW w:w="668" w:type="dxa"/>
            <w:shd w:val="clear" w:color="auto" w:fill="auto"/>
            <w:vAlign w:val="top"/>
          </w:tcPr>
          <w:p w14:paraId="539E7713">
            <w:pPr>
              <w:pStyle w:val="12"/>
              <w:jc w:val="center"/>
              <w:rPr>
                <w:rFonts w:hint="eastAsia" w:ascii="Arial" w:hAnsi="Arial" w:eastAsia="宋体" w:cs="Arial"/>
                <w:kern w:val="2"/>
                <w:sz w:val="21"/>
                <w:szCs w:val="21"/>
                <w:lang w:val="en-US" w:eastAsia="zh-CN" w:bidi="ar-SA"/>
              </w:rPr>
            </w:pPr>
            <w:r>
              <w:rPr>
                <w:rFonts w:hint="eastAsia" w:eastAsia="宋体"/>
                <w:lang w:val="en-US" w:eastAsia="zh-CN"/>
              </w:rPr>
              <w:t>学士</w:t>
            </w:r>
          </w:p>
        </w:tc>
        <w:tc>
          <w:tcPr>
            <w:tcW w:w="997" w:type="dxa"/>
            <w:shd w:val="clear" w:color="auto" w:fill="auto"/>
            <w:vAlign w:val="top"/>
          </w:tcPr>
          <w:p w14:paraId="5A717299">
            <w:pPr>
              <w:pStyle w:val="12"/>
              <w:jc w:val="center"/>
              <w:rPr>
                <w:rFonts w:hint="default" w:ascii="Arial" w:hAnsi="Arial" w:eastAsia="宋体" w:cs="Arial"/>
                <w:kern w:val="2"/>
                <w:sz w:val="21"/>
                <w:szCs w:val="21"/>
                <w:lang w:val="en-US" w:eastAsia="zh-CN" w:bidi="ar-SA"/>
              </w:rPr>
            </w:pPr>
            <w:r>
              <w:rPr>
                <w:rFonts w:hint="eastAsia" w:eastAsia="宋体"/>
                <w:lang w:val="en-US" w:eastAsia="zh-CN"/>
              </w:rPr>
              <w:t>副教授</w:t>
            </w:r>
          </w:p>
        </w:tc>
        <w:tc>
          <w:tcPr>
            <w:tcW w:w="1375" w:type="dxa"/>
            <w:vAlign w:val="top"/>
          </w:tcPr>
          <w:p w14:paraId="32135B18">
            <w:pPr>
              <w:pStyle w:val="12"/>
              <w:spacing w:line="240" w:lineRule="auto"/>
              <w:jc w:val="center"/>
            </w:pPr>
            <w:r>
              <w:t>教育评价学</w:t>
            </w:r>
          </w:p>
        </w:tc>
        <w:tc>
          <w:tcPr>
            <w:tcW w:w="1910" w:type="dxa"/>
            <w:vAlign w:val="top"/>
          </w:tcPr>
          <w:p w14:paraId="53A76166">
            <w:pPr>
              <w:pStyle w:val="12"/>
              <w:spacing w:line="240" w:lineRule="auto"/>
              <w:jc w:val="center"/>
            </w:pPr>
            <w:r>
              <w:t>评价标准开发</w:t>
            </w:r>
          </w:p>
        </w:tc>
      </w:tr>
      <w:tr w14:paraId="020CFBF1">
        <w:trPr>
          <w:trHeight w:val="349" w:hRule="atLeast"/>
          <w:jc w:val="center"/>
        </w:trPr>
        <w:tc>
          <w:tcPr>
            <w:tcW w:w="952" w:type="dxa"/>
            <w:vAlign w:val="top"/>
          </w:tcPr>
          <w:p w14:paraId="41056558">
            <w:pPr>
              <w:pStyle w:val="12"/>
              <w:ind w:firstLine="210" w:firstLineChars="100"/>
              <w:jc w:val="center"/>
              <w:rPr>
                <w:rFonts w:hint="default" w:eastAsia="宋体"/>
                <w:lang w:val="en-US" w:eastAsia="zh-CN"/>
              </w:rPr>
            </w:pPr>
            <w:r>
              <w:rPr>
                <w:rFonts w:hint="eastAsia" w:eastAsia="宋体"/>
                <w:lang w:val="en-US" w:eastAsia="zh-CN"/>
              </w:rPr>
              <w:t>王刚</w:t>
            </w:r>
          </w:p>
        </w:tc>
        <w:tc>
          <w:tcPr>
            <w:tcW w:w="996" w:type="dxa"/>
            <w:vAlign w:val="top"/>
          </w:tcPr>
          <w:p w14:paraId="109C643B">
            <w:pPr>
              <w:pStyle w:val="12"/>
              <w:jc w:val="center"/>
              <w:rPr>
                <w:rFonts w:hint="default" w:eastAsia="宋体"/>
                <w:lang w:val="en-US" w:eastAsia="zh-CN"/>
              </w:rPr>
            </w:pPr>
            <w:r>
              <w:rPr>
                <w:rFonts w:hint="eastAsia" w:eastAsia="宋体"/>
                <w:lang w:val="en-US" w:eastAsia="zh-CN"/>
              </w:rPr>
              <w:t>37</w:t>
            </w:r>
          </w:p>
        </w:tc>
        <w:tc>
          <w:tcPr>
            <w:tcW w:w="1192" w:type="dxa"/>
            <w:shd w:val="clear" w:color="auto" w:fill="auto"/>
            <w:vAlign w:val="top"/>
          </w:tcPr>
          <w:p w14:paraId="4222C543">
            <w:pPr>
              <w:pStyle w:val="12"/>
              <w:jc w:val="center"/>
              <w:rPr>
                <w:rFonts w:hint="default" w:ascii="Arial" w:hAnsi="Arial" w:eastAsia="宋体" w:cs="Arial"/>
                <w:kern w:val="2"/>
                <w:sz w:val="21"/>
                <w:szCs w:val="21"/>
                <w:lang w:val="en-US" w:eastAsia="zh-CN" w:bidi="ar-SA"/>
              </w:rPr>
            </w:pPr>
            <w:r>
              <w:rPr>
                <w:rFonts w:hint="eastAsia" w:eastAsia="宋体"/>
                <w:lang w:val="en-US" w:eastAsia="zh-CN"/>
              </w:rPr>
              <w:t>研究生</w:t>
            </w:r>
          </w:p>
        </w:tc>
        <w:tc>
          <w:tcPr>
            <w:tcW w:w="668" w:type="dxa"/>
            <w:shd w:val="clear" w:color="auto" w:fill="auto"/>
            <w:vAlign w:val="top"/>
          </w:tcPr>
          <w:p w14:paraId="4E9BD11B">
            <w:pPr>
              <w:pStyle w:val="12"/>
              <w:jc w:val="center"/>
              <w:rPr>
                <w:rFonts w:hint="default" w:ascii="Arial" w:hAnsi="Arial" w:eastAsia="宋体" w:cs="Arial"/>
                <w:kern w:val="2"/>
                <w:sz w:val="21"/>
                <w:szCs w:val="21"/>
                <w:lang w:val="en-US" w:eastAsia="zh-CN" w:bidi="ar-SA"/>
              </w:rPr>
            </w:pPr>
            <w:r>
              <w:rPr>
                <w:rFonts w:hint="eastAsia" w:eastAsia="宋体"/>
                <w:lang w:val="en-US" w:eastAsia="zh-CN"/>
              </w:rPr>
              <w:t>硕士</w:t>
            </w:r>
          </w:p>
        </w:tc>
        <w:tc>
          <w:tcPr>
            <w:tcW w:w="997" w:type="dxa"/>
            <w:shd w:val="clear" w:color="auto" w:fill="auto"/>
            <w:vAlign w:val="top"/>
          </w:tcPr>
          <w:p w14:paraId="41355960">
            <w:pPr>
              <w:pStyle w:val="12"/>
              <w:jc w:val="center"/>
              <w:rPr>
                <w:rFonts w:hint="eastAsia" w:ascii="Arial" w:hAnsi="Arial" w:eastAsia="宋体" w:cs="Arial"/>
                <w:kern w:val="2"/>
                <w:sz w:val="21"/>
                <w:szCs w:val="21"/>
                <w:lang w:val="en-US" w:eastAsia="zh-CN" w:bidi="ar-SA"/>
              </w:rPr>
            </w:pPr>
            <w:r>
              <w:rPr>
                <w:rFonts w:hint="eastAsia" w:eastAsia="宋体"/>
                <w:lang w:val="en-US" w:eastAsia="zh-CN"/>
              </w:rPr>
              <w:t>讲师</w:t>
            </w:r>
          </w:p>
        </w:tc>
        <w:tc>
          <w:tcPr>
            <w:tcW w:w="1375" w:type="dxa"/>
            <w:vAlign w:val="top"/>
          </w:tcPr>
          <w:p w14:paraId="63F85DC3">
            <w:pPr>
              <w:pStyle w:val="12"/>
              <w:spacing w:line="240" w:lineRule="auto"/>
              <w:jc w:val="center"/>
            </w:pPr>
            <w:r>
              <w:t>创业教育</w:t>
            </w:r>
          </w:p>
        </w:tc>
        <w:tc>
          <w:tcPr>
            <w:tcW w:w="1910" w:type="dxa"/>
            <w:vAlign w:val="top"/>
          </w:tcPr>
          <w:p w14:paraId="075D6031">
            <w:pPr>
              <w:pStyle w:val="12"/>
              <w:spacing w:line="240" w:lineRule="auto"/>
              <w:jc w:val="center"/>
            </w:pPr>
            <w:r>
              <w:t>孵化项目评价</w:t>
            </w:r>
          </w:p>
        </w:tc>
      </w:tr>
      <w:tr w14:paraId="6D9C227F">
        <w:trPr>
          <w:trHeight w:val="401" w:hRule="atLeast"/>
          <w:jc w:val="center"/>
        </w:trPr>
        <w:tc>
          <w:tcPr>
            <w:tcW w:w="952" w:type="dxa"/>
            <w:vAlign w:val="top"/>
          </w:tcPr>
          <w:p w14:paraId="2DDBCF33">
            <w:pPr>
              <w:pStyle w:val="12"/>
              <w:ind w:firstLine="210" w:firstLineChars="100"/>
              <w:jc w:val="center"/>
              <w:rPr>
                <w:rFonts w:hint="default" w:eastAsia="宋体"/>
                <w:lang w:val="en-US" w:eastAsia="zh-CN"/>
              </w:rPr>
            </w:pPr>
            <w:r>
              <w:rPr>
                <w:rFonts w:hint="eastAsia" w:eastAsia="宋体"/>
                <w:lang w:val="en-US" w:eastAsia="zh-CN"/>
              </w:rPr>
              <w:t>陈文涛</w:t>
            </w:r>
          </w:p>
        </w:tc>
        <w:tc>
          <w:tcPr>
            <w:tcW w:w="996" w:type="dxa"/>
            <w:vAlign w:val="top"/>
          </w:tcPr>
          <w:p w14:paraId="26C41B9E">
            <w:pPr>
              <w:pStyle w:val="12"/>
              <w:jc w:val="center"/>
              <w:rPr>
                <w:rFonts w:hint="default" w:eastAsia="宋体"/>
                <w:lang w:val="en-US" w:eastAsia="zh-CN"/>
              </w:rPr>
            </w:pPr>
            <w:r>
              <w:rPr>
                <w:rFonts w:hint="eastAsia" w:eastAsia="宋体"/>
                <w:lang w:val="en-US" w:eastAsia="zh-CN"/>
              </w:rPr>
              <w:t>33</w:t>
            </w:r>
          </w:p>
        </w:tc>
        <w:tc>
          <w:tcPr>
            <w:tcW w:w="1192" w:type="dxa"/>
            <w:shd w:val="clear" w:color="auto" w:fill="auto"/>
            <w:vAlign w:val="top"/>
          </w:tcPr>
          <w:p w14:paraId="1132AE38">
            <w:pPr>
              <w:pStyle w:val="12"/>
              <w:jc w:val="center"/>
              <w:rPr>
                <w:rFonts w:hint="default" w:ascii="Arial" w:hAnsi="Arial" w:eastAsia="宋体" w:cs="Arial"/>
                <w:kern w:val="2"/>
                <w:sz w:val="21"/>
                <w:szCs w:val="21"/>
                <w:lang w:val="en-US" w:eastAsia="zh-CN" w:bidi="ar-SA"/>
              </w:rPr>
            </w:pPr>
            <w:r>
              <w:rPr>
                <w:rFonts w:hint="eastAsia" w:eastAsia="宋体"/>
                <w:lang w:val="en-US" w:eastAsia="zh-CN"/>
              </w:rPr>
              <w:t>研究生</w:t>
            </w:r>
          </w:p>
        </w:tc>
        <w:tc>
          <w:tcPr>
            <w:tcW w:w="668" w:type="dxa"/>
            <w:shd w:val="clear" w:color="auto" w:fill="auto"/>
            <w:vAlign w:val="top"/>
          </w:tcPr>
          <w:p w14:paraId="7C52F292">
            <w:pPr>
              <w:pStyle w:val="12"/>
              <w:jc w:val="center"/>
              <w:rPr>
                <w:rFonts w:hint="default" w:ascii="Arial" w:hAnsi="Arial" w:eastAsia="宋体" w:cs="Arial"/>
                <w:kern w:val="2"/>
                <w:sz w:val="21"/>
                <w:szCs w:val="21"/>
                <w:lang w:val="en-US" w:eastAsia="zh-CN" w:bidi="ar-SA"/>
              </w:rPr>
            </w:pPr>
            <w:r>
              <w:rPr>
                <w:rFonts w:hint="eastAsia" w:eastAsia="宋体"/>
                <w:lang w:val="en-US" w:eastAsia="zh-CN"/>
              </w:rPr>
              <w:t>硕士</w:t>
            </w:r>
          </w:p>
        </w:tc>
        <w:tc>
          <w:tcPr>
            <w:tcW w:w="997" w:type="dxa"/>
            <w:shd w:val="clear" w:color="auto" w:fill="auto"/>
            <w:vAlign w:val="top"/>
          </w:tcPr>
          <w:p w14:paraId="33B3A0F6">
            <w:pPr>
              <w:pStyle w:val="12"/>
              <w:jc w:val="center"/>
              <w:rPr>
                <w:rFonts w:hint="eastAsia" w:ascii="Arial" w:hAnsi="Arial" w:eastAsia="宋体" w:cs="Arial"/>
                <w:kern w:val="2"/>
                <w:sz w:val="21"/>
                <w:szCs w:val="21"/>
                <w:lang w:val="en-US" w:eastAsia="zh-CN" w:bidi="ar-SA"/>
              </w:rPr>
            </w:pPr>
            <w:r>
              <w:rPr>
                <w:rFonts w:hint="eastAsia" w:eastAsia="宋体"/>
                <w:lang w:val="en-US" w:eastAsia="zh-CN"/>
              </w:rPr>
              <w:t>讲师</w:t>
            </w:r>
          </w:p>
        </w:tc>
        <w:tc>
          <w:tcPr>
            <w:tcW w:w="1375" w:type="dxa"/>
            <w:vAlign w:val="top"/>
          </w:tcPr>
          <w:p w14:paraId="215A265E">
            <w:pPr>
              <w:pStyle w:val="12"/>
              <w:spacing w:line="240" w:lineRule="auto"/>
              <w:jc w:val="center"/>
            </w:pPr>
            <w:r>
              <w:t>电子商务</w:t>
            </w:r>
          </w:p>
        </w:tc>
        <w:tc>
          <w:tcPr>
            <w:tcW w:w="1910" w:type="dxa"/>
            <w:vAlign w:val="top"/>
          </w:tcPr>
          <w:p w14:paraId="00823C4B">
            <w:pPr>
              <w:pStyle w:val="12"/>
              <w:spacing w:line="240" w:lineRule="auto"/>
              <w:jc w:val="center"/>
            </w:pPr>
            <w:r>
              <w:t>数据采集与清洗</w:t>
            </w:r>
          </w:p>
        </w:tc>
      </w:tr>
      <w:tr w14:paraId="76CDF9A6">
        <w:trPr>
          <w:trHeight w:val="322" w:hRule="atLeast"/>
          <w:jc w:val="center"/>
        </w:trPr>
        <w:tc>
          <w:tcPr>
            <w:tcW w:w="952" w:type="dxa"/>
            <w:vAlign w:val="top"/>
          </w:tcPr>
          <w:p w14:paraId="7E287CBF">
            <w:pPr>
              <w:pStyle w:val="12"/>
              <w:ind w:firstLine="210" w:firstLineChars="100"/>
              <w:jc w:val="center"/>
              <w:rPr>
                <w:rFonts w:hint="default" w:eastAsia="宋体"/>
                <w:lang w:val="en-US" w:eastAsia="zh-CN"/>
              </w:rPr>
            </w:pPr>
            <w:r>
              <w:rPr>
                <w:rFonts w:hint="eastAsia" w:eastAsia="宋体"/>
                <w:lang w:val="en-US" w:eastAsia="zh-CN"/>
              </w:rPr>
              <w:t>李俊友</w:t>
            </w:r>
          </w:p>
        </w:tc>
        <w:tc>
          <w:tcPr>
            <w:tcW w:w="996" w:type="dxa"/>
            <w:vAlign w:val="top"/>
          </w:tcPr>
          <w:p w14:paraId="12587CC1">
            <w:pPr>
              <w:pStyle w:val="12"/>
              <w:jc w:val="center"/>
              <w:rPr>
                <w:rFonts w:hint="default" w:eastAsia="宋体"/>
                <w:lang w:val="en-US" w:eastAsia="zh-CN"/>
              </w:rPr>
            </w:pPr>
            <w:r>
              <w:rPr>
                <w:rFonts w:hint="eastAsia" w:eastAsia="宋体"/>
                <w:lang w:val="en-US" w:eastAsia="zh-CN"/>
              </w:rPr>
              <w:t>38</w:t>
            </w:r>
          </w:p>
        </w:tc>
        <w:tc>
          <w:tcPr>
            <w:tcW w:w="1192" w:type="dxa"/>
            <w:shd w:val="clear" w:color="auto" w:fill="auto"/>
            <w:vAlign w:val="top"/>
          </w:tcPr>
          <w:p w14:paraId="54DE347C">
            <w:pPr>
              <w:pStyle w:val="12"/>
              <w:jc w:val="center"/>
              <w:rPr>
                <w:rFonts w:ascii="Arial" w:hAnsi="Arial" w:eastAsia="Arial" w:cs="Arial"/>
                <w:kern w:val="2"/>
                <w:sz w:val="21"/>
                <w:szCs w:val="21"/>
                <w:lang w:val="en-US" w:eastAsia="en-US" w:bidi="ar-SA"/>
              </w:rPr>
            </w:pPr>
            <w:r>
              <w:rPr>
                <w:rFonts w:hint="eastAsia" w:eastAsia="宋体"/>
                <w:lang w:val="en-US" w:eastAsia="zh-CN"/>
              </w:rPr>
              <w:t>本科</w:t>
            </w:r>
          </w:p>
        </w:tc>
        <w:tc>
          <w:tcPr>
            <w:tcW w:w="668" w:type="dxa"/>
            <w:shd w:val="clear" w:color="auto" w:fill="auto"/>
            <w:vAlign w:val="top"/>
          </w:tcPr>
          <w:p w14:paraId="088CCCD1">
            <w:pPr>
              <w:pStyle w:val="12"/>
              <w:jc w:val="center"/>
              <w:rPr>
                <w:rFonts w:ascii="Arial" w:hAnsi="Arial" w:eastAsia="Arial" w:cs="Arial"/>
                <w:kern w:val="2"/>
                <w:sz w:val="21"/>
                <w:szCs w:val="21"/>
                <w:lang w:val="en-US" w:eastAsia="en-US" w:bidi="ar-SA"/>
              </w:rPr>
            </w:pPr>
            <w:r>
              <w:rPr>
                <w:rFonts w:hint="eastAsia" w:eastAsia="宋体"/>
                <w:lang w:val="en-US" w:eastAsia="zh-CN"/>
              </w:rPr>
              <w:t>学士</w:t>
            </w:r>
          </w:p>
        </w:tc>
        <w:tc>
          <w:tcPr>
            <w:tcW w:w="997" w:type="dxa"/>
            <w:shd w:val="clear" w:color="auto" w:fill="auto"/>
            <w:vAlign w:val="top"/>
          </w:tcPr>
          <w:p w14:paraId="393FC2FA">
            <w:pPr>
              <w:pStyle w:val="12"/>
              <w:jc w:val="center"/>
              <w:rPr>
                <w:rFonts w:ascii="Arial" w:hAnsi="Arial" w:eastAsia="Arial" w:cs="Arial"/>
                <w:kern w:val="2"/>
                <w:sz w:val="21"/>
                <w:szCs w:val="21"/>
                <w:lang w:val="en-US" w:eastAsia="en-US" w:bidi="ar-SA"/>
              </w:rPr>
            </w:pPr>
            <w:r>
              <w:rPr>
                <w:rFonts w:hint="eastAsia" w:eastAsia="宋体"/>
                <w:lang w:val="en-US" w:eastAsia="zh-CN"/>
              </w:rPr>
              <w:t>讲师</w:t>
            </w:r>
          </w:p>
        </w:tc>
        <w:tc>
          <w:tcPr>
            <w:tcW w:w="1375" w:type="dxa"/>
            <w:vAlign w:val="top"/>
          </w:tcPr>
          <w:p w14:paraId="5B6D2B7F">
            <w:pPr>
              <w:pStyle w:val="12"/>
              <w:spacing w:line="240" w:lineRule="auto"/>
              <w:jc w:val="center"/>
            </w:pPr>
            <w:r>
              <w:rPr>
                <w:rFonts w:hint="default"/>
                <w:lang w:val="en-US" w:eastAsia="zh-CN"/>
              </w:rPr>
              <w:t>数据科学</w:t>
            </w:r>
          </w:p>
        </w:tc>
        <w:tc>
          <w:tcPr>
            <w:tcW w:w="1910" w:type="dxa"/>
            <w:vAlign w:val="top"/>
          </w:tcPr>
          <w:p w14:paraId="4E8A9323">
            <w:pPr>
              <w:pStyle w:val="12"/>
              <w:spacing w:line="240" w:lineRule="auto"/>
              <w:jc w:val="center"/>
            </w:pPr>
            <w:r>
              <w:t>算法模型优化</w:t>
            </w:r>
            <w:r>
              <w:rPr>
                <w:rFonts w:hint="default"/>
              </w:rPr>
              <w:br w:type="textWrapping"/>
            </w:r>
          </w:p>
        </w:tc>
      </w:tr>
    </w:tbl>
    <w:p w14:paraId="3D8F04B6">
      <w:pPr>
        <w:rPr>
          <w:rFonts w:ascii="Arial"/>
          <w:sz w:val="21"/>
        </w:rPr>
      </w:pPr>
    </w:p>
    <w:p w14:paraId="6D04B903">
      <w:pPr>
        <w:spacing w:before="19"/>
      </w:pPr>
    </w:p>
    <w:p w14:paraId="04CACF3E">
      <w:pPr>
        <w:spacing w:before="19"/>
      </w:pPr>
    </w:p>
    <w:p w14:paraId="4FC3CC6D">
      <w:pPr>
        <w:spacing w:before="19"/>
      </w:pPr>
    </w:p>
    <w:p w14:paraId="70E4AFBB">
      <w:pPr>
        <w:spacing w:before="19"/>
      </w:pPr>
    </w:p>
    <w:p w14:paraId="533A8854">
      <w:pPr>
        <w:spacing w:before="19"/>
      </w:pPr>
    </w:p>
    <w:p w14:paraId="60CE8134">
      <w:pPr>
        <w:spacing w:before="19"/>
      </w:pPr>
    </w:p>
    <w:p w14:paraId="62F16A6C">
      <w:pPr>
        <w:spacing w:before="19"/>
      </w:pPr>
    </w:p>
    <w:p w14:paraId="64FC679D">
      <w:pPr>
        <w:spacing w:before="19"/>
      </w:pPr>
    </w:p>
    <w:p w14:paraId="57CDD612">
      <w:pPr>
        <w:spacing w:before="19"/>
      </w:pPr>
    </w:p>
    <w:p w14:paraId="29963C91">
      <w:pPr>
        <w:spacing w:before="19"/>
      </w:pPr>
    </w:p>
    <w:p w14:paraId="5E754307">
      <w:pPr>
        <w:spacing w:before="19"/>
      </w:pPr>
    </w:p>
    <w:p w14:paraId="3211925F">
      <w:pPr>
        <w:spacing w:before="19"/>
      </w:pPr>
    </w:p>
    <w:p w14:paraId="75114906">
      <w:pPr>
        <w:spacing w:before="19"/>
      </w:pPr>
    </w:p>
    <w:p w14:paraId="1BBF82F5">
      <w:pPr>
        <w:spacing w:before="19"/>
      </w:pPr>
    </w:p>
    <w:p w14:paraId="7A568ED4">
      <w:pPr>
        <w:spacing w:before="19"/>
      </w:pPr>
    </w:p>
    <w:p w14:paraId="21468A22">
      <w:pPr>
        <w:spacing w:before="19"/>
      </w:pPr>
    </w:p>
    <w:p w14:paraId="2B1888AB">
      <w:pPr>
        <w:spacing w:before="19"/>
      </w:pPr>
    </w:p>
    <w:p w14:paraId="6FD88BA9">
      <w:pPr>
        <w:spacing w:before="19"/>
      </w:pPr>
    </w:p>
    <w:p w14:paraId="21A43EC6">
      <w:pPr>
        <w:spacing w:before="19"/>
      </w:pPr>
    </w:p>
    <w:p w14:paraId="345B03DD">
      <w:pPr>
        <w:spacing w:before="19"/>
      </w:pPr>
    </w:p>
    <w:p w14:paraId="3637350D">
      <w:pPr>
        <w:spacing w:before="19"/>
      </w:pPr>
    </w:p>
    <w:p w14:paraId="40E3B6C5">
      <w:pPr>
        <w:spacing w:before="19"/>
      </w:pPr>
    </w:p>
    <w:p w14:paraId="40E69ADD">
      <w:pPr>
        <w:spacing w:before="19"/>
      </w:pPr>
    </w:p>
    <w:p w14:paraId="7DAE017C">
      <w:pPr>
        <w:spacing w:before="18"/>
      </w:pPr>
    </w:p>
    <w:p w14:paraId="17A02564">
      <w:pPr>
        <w:spacing w:before="18"/>
      </w:pPr>
    </w:p>
    <w:tbl>
      <w:tblPr>
        <w:tblStyle w:val="11"/>
        <w:tblW w:w="831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318"/>
      </w:tblGrid>
      <w:tr w14:paraId="574A3B7F">
        <w:trPr>
          <w:trHeight w:val="410" w:hRule="atLeast"/>
          <w:jc w:val="center"/>
        </w:trPr>
        <w:tc>
          <w:tcPr>
            <w:tcW w:w="8318" w:type="dxa"/>
            <w:vAlign w:val="top"/>
          </w:tcPr>
          <w:p w14:paraId="72521450">
            <w:pPr>
              <w:spacing w:before="86" w:line="207" w:lineRule="auto"/>
              <w:ind w:left="130"/>
              <w:rPr>
                <w:rFonts w:ascii="仿宋" w:hAnsi="仿宋" w:eastAsia="仿宋" w:cs="仿宋"/>
                <w:sz w:val="28"/>
                <w:szCs w:val="28"/>
              </w:rPr>
            </w:pPr>
            <w:r>
              <w:rPr>
                <w:rFonts w:ascii="仿宋" w:hAnsi="仿宋" w:eastAsia="仿宋" w:cs="仿宋"/>
                <w:b/>
                <w:bCs/>
                <w:spacing w:val="-7"/>
                <w:sz w:val="28"/>
                <w:szCs w:val="28"/>
              </w:rPr>
              <w:t>一、立项依据及目标</w:t>
            </w:r>
          </w:p>
        </w:tc>
      </w:tr>
      <w:tr w14:paraId="5833EE3F">
        <w:trPr>
          <w:trHeight w:val="12708" w:hRule="atLeast"/>
          <w:jc w:val="center"/>
        </w:trPr>
        <w:tc>
          <w:tcPr>
            <w:tcW w:w="8318" w:type="dxa"/>
            <w:vAlign w:val="top"/>
          </w:tcPr>
          <w:p w14:paraId="2EC53EE4">
            <w:pPr>
              <w:numPr>
                <w:ilvl w:val="0"/>
                <w:numId w:val="0"/>
              </w:numPr>
              <w:spacing w:before="80" w:line="218" w:lineRule="auto"/>
              <w:ind w:left="138" w:leftChars="0"/>
              <w:rPr>
                <w:rFonts w:ascii="仿宋" w:hAnsi="仿宋" w:eastAsia="仿宋" w:cs="仿宋"/>
                <w:spacing w:val="-1"/>
                <w:sz w:val="28"/>
                <w:szCs w:val="28"/>
              </w:rPr>
            </w:pPr>
            <w:r>
              <w:rPr>
                <w:rFonts w:ascii="仿宋" w:hAnsi="仿宋" w:eastAsia="仿宋" w:cs="仿宋"/>
                <w:spacing w:val="-1"/>
                <w:kern w:val="2"/>
                <w:sz w:val="28"/>
                <w:szCs w:val="28"/>
                <w:lang w:val="en-US" w:eastAsia="zh-CN" w:bidi="ar-SA"/>
              </w:rPr>
              <w:t>1.</w:t>
            </w:r>
            <w:r>
              <w:rPr>
                <w:rFonts w:ascii="仿宋" w:hAnsi="仿宋" w:eastAsia="仿宋" w:cs="仿宋"/>
                <w:spacing w:val="-1"/>
                <w:sz w:val="28"/>
                <w:szCs w:val="28"/>
              </w:rPr>
              <w:t>现状与背景分析（包括已有研究或实践基础</w:t>
            </w:r>
            <w:r>
              <w:rPr>
                <w:rFonts w:ascii="仿宋" w:hAnsi="仿宋" w:eastAsia="仿宋" w:cs="仿宋"/>
                <w:spacing w:val="-7"/>
                <w:sz w:val="28"/>
                <w:szCs w:val="28"/>
              </w:rPr>
              <w:t>）（</w:t>
            </w:r>
            <w:r>
              <w:rPr>
                <w:rFonts w:ascii="仿宋" w:hAnsi="仿宋" w:eastAsia="仿宋" w:cs="仿宋"/>
                <w:spacing w:val="-1"/>
                <w:sz w:val="28"/>
                <w:szCs w:val="28"/>
              </w:rPr>
              <w:t>限500字以内）</w:t>
            </w:r>
          </w:p>
          <w:p w14:paraId="3FF97749">
            <w:pPr>
              <w:spacing w:before="71" w:line="222" w:lineRule="auto"/>
              <w:ind w:left="29"/>
              <w:rPr>
                <w:rFonts w:ascii="仿宋" w:hAnsi="仿宋" w:eastAsia="仿宋" w:cs="仿宋"/>
                <w:sz w:val="28"/>
                <w:szCs w:val="28"/>
              </w:rPr>
            </w:pPr>
            <w:r>
              <w:rPr>
                <w:rFonts w:ascii="仿宋" w:hAnsi="仿宋" w:eastAsia="仿宋" w:cs="仿宋"/>
                <w:b/>
                <w:bCs/>
                <w:spacing w:val="-7"/>
                <w:sz w:val="28"/>
                <w:szCs w:val="28"/>
              </w:rPr>
              <w:t>1.</w:t>
            </w:r>
            <w:r>
              <w:rPr>
                <w:rFonts w:ascii="仿宋" w:hAnsi="仿宋" w:eastAsia="仿宋" w:cs="仿宋"/>
                <w:spacing w:val="-7"/>
                <w:sz w:val="28"/>
                <w:szCs w:val="28"/>
              </w:rPr>
              <w:t xml:space="preserve"> </w:t>
            </w:r>
            <w:r>
              <w:rPr>
                <w:rFonts w:ascii="仿宋" w:hAnsi="仿宋" w:eastAsia="仿宋" w:cs="仿宋"/>
                <w:b/>
                <w:bCs/>
                <w:spacing w:val="-7"/>
                <w:sz w:val="28"/>
                <w:szCs w:val="28"/>
              </w:rPr>
              <w:t>现状与背景分析</w:t>
            </w:r>
          </w:p>
          <w:p w14:paraId="7419F000">
            <w:pPr>
              <w:spacing w:before="73" w:line="218" w:lineRule="auto"/>
              <w:ind w:left="16" w:firstLine="559"/>
              <w:jc w:val="both"/>
              <w:rPr>
                <w:rFonts w:ascii="仿宋" w:hAnsi="仿宋" w:eastAsia="仿宋" w:cs="仿宋"/>
                <w:sz w:val="28"/>
                <w:szCs w:val="28"/>
                <w:highlight w:val="none"/>
              </w:rPr>
            </w:pPr>
            <w:r>
              <w:rPr>
                <w:rFonts w:ascii="仿宋" w:hAnsi="仿宋" w:eastAsia="仿宋" w:cs="仿宋"/>
                <w:spacing w:val="-4"/>
                <w:sz w:val="28"/>
                <w:szCs w:val="28"/>
                <w:highlight w:val="none"/>
              </w:rPr>
              <w:t>在当前教育变革的大背景下，高职院校实践课程的评价体系亟需</w:t>
            </w:r>
            <w:r>
              <w:rPr>
                <w:rFonts w:ascii="仿宋" w:hAnsi="仿宋" w:eastAsia="仿宋" w:cs="仿宋"/>
                <w:spacing w:val="7"/>
                <w:sz w:val="28"/>
                <w:szCs w:val="28"/>
                <w:highlight w:val="none"/>
              </w:rPr>
              <w:t xml:space="preserve"> </w:t>
            </w:r>
            <w:r>
              <w:rPr>
                <w:rFonts w:ascii="仿宋" w:hAnsi="仿宋" w:eastAsia="仿宋" w:cs="仿宋"/>
                <w:spacing w:val="-4"/>
                <w:sz w:val="28"/>
                <w:szCs w:val="28"/>
                <w:highlight w:val="none"/>
              </w:rPr>
              <w:t>更新，以适应岗位需求和教育发展的新趋势。现有评价模式过于依赖</w:t>
            </w:r>
            <w:r>
              <w:rPr>
                <w:rFonts w:ascii="仿宋" w:hAnsi="仿宋" w:eastAsia="仿宋" w:cs="仿宋"/>
                <w:spacing w:val="12"/>
                <w:sz w:val="28"/>
                <w:szCs w:val="28"/>
                <w:highlight w:val="none"/>
              </w:rPr>
              <w:t xml:space="preserve"> </w:t>
            </w:r>
            <w:r>
              <w:rPr>
                <w:rFonts w:ascii="仿宋" w:hAnsi="仿宋" w:eastAsia="仿宋" w:cs="仿宋"/>
                <w:spacing w:val="-4"/>
                <w:sz w:val="28"/>
                <w:szCs w:val="28"/>
                <w:highlight w:val="none"/>
              </w:rPr>
              <w:t>终结性报告，忽略了对学生操作流程、协作能力等过程性指标的动态</w:t>
            </w:r>
            <w:r>
              <w:rPr>
                <w:rFonts w:ascii="仿宋" w:hAnsi="仿宋" w:eastAsia="仿宋" w:cs="仿宋"/>
                <w:spacing w:val="14"/>
                <w:sz w:val="28"/>
                <w:szCs w:val="28"/>
                <w:highlight w:val="none"/>
              </w:rPr>
              <w:t xml:space="preserve"> </w:t>
            </w:r>
            <w:r>
              <w:rPr>
                <w:rFonts w:ascii="仿宋" w:hAnsi="仿宋" w:eastAsia="仿宋" w:cs="仿宋"/>
                <w:spacing w:val="-4"/>
                <w:sz w:val="28"/>
                <w:szCs w:val="28"/>
                <w:highlight w:val="none"/>
              </w:rPr>
              <w:t>评估，致使评价结果无法真实反映学生的实际能力。特别是在电子商</w:t>
            </w:r>
            <w:r>
              <w:rPr>
                <w:rFonts w:ascii="仿宋" w:hAnsi="仿宋" w:eastAsia="仿宋" w:cs="仿宋"/>
                <w:spacing w:val="14"/>
                <w:sz w:val="28"/>
                <w:szCs w:val="28"/>
                <w:highlight w:val="none"/>
              </w:rPr>
              <w:t xml:space="preserve"> </w:t>
            </w:r>
            <w:r>
              <w:rPr>
                <w:rFonts w:ascii="仿宋" w:hAnsi="仿宋" w:eastAsia="仿宋" w:cs="仿宋"/>
                <w:spacing w:val="-4"/>
                <w:sz w:val="28"/>
                <w:szCs w:val="28"/>
                <w:highlight w:val="none"/>
              </w:rPr>
              <w:t>务领域，关键技能如直播话术、客户响应和危机处理等难以量化，</w:t>
            </w:r>
            <w:commentRangeStart w:id="0"/>
            <w:r>
              <w:rPr>
                <w:rFonts w:ascii="仿宋" w:hAnsi="仿宋" w:eastAsia="仿宋" w:cs="仿宋"/>
                <w:spacing w:val="-4"/>
                <w:sz w:val="28"/>
                <w:szCs w:val="28"/>
                <w:highlight w:val="none"/>
              </w:rPr>
              <w:t>导</w:t>
            </w:r>
            <w:r>
              <w:rPr>
                <w:rFonts w:ascii="仿宋" w:hAnsi="仿宋" w:eastAsia="仿宋" w:cs="仿宋"/>
                <w:spacing w:val="12"/>
                <w:sz w:val="28"/>
                <w:szCs w:val="28"/>
                <w:highlight w:val="none"/>
              </w:rPr>
              <w:t xml:space="preserve"> </w:t>
            </w:r>
            <w:r>
              <w:rPr>
                <w:rFonts w:ascii="仿宋" w:hAnsi="仿宋" w:eastAsia="仿宋" w:cs="仿宋"/>
                <w:spacing w:val="-4"/>
                <w:sz w:val="28"/>
                <w:szCs w:val="28"/>
                <w:highlight w:val="none"/>
              </w:rPr>
              <w:t>致企业评价标准与教学评价体系出现脱节</w:t>
            </w:r>
            <w:commentRangeEnd w:id="0"/>
            <w:r>
              <w:rPr>
                <w:highlight w:val="none"/>
              </w:rPr>
              <w:commentReference w:id="0"/>
            </w:r>
            <w:r>
              <w:rPr>
                <w:rFonts w:ascii="仿宋" w:hAnsi="仿宋" w:eastAsia="仿宋" w:cs="仿宋"/>
                <w:spacing w:val="-4"/>
                <w:sz w:val="28"/>
                <w:szCs w:val="28"/>
                <w:highlight w:val="none"/>
              </w:rPr>
              <w:t>。此外，现有的人工智能应</w:t>
            </w:r>
            <w:r>
              <w:rPr>
                <w:rFonts w:ascii="仿宋" w:hAnsi="仿宋" w:eastAsia="仿宋" w:cs="仿宋"/>
                <w:spacing w:val="14"/>
                <w:sz w:val="28"/>
                <w:szCs w:val="28"/>
                <w:highlight w:val="none"/>
              </w:rPr>
              <w:t xml:space="preserve"> </w:t>
            </w:r>
            <w:r>
              <w:rPr>
                <w:rFonts w:ascii="仿宋" w:hAnsi="仿宋" w:eastAsia="仿宋" w:cs="仿宋"/>
                <w:spacing w:val="-4"/>
                <w:sz w:val="28"/>
                <w:szCs w:val="28"/>
                <w:highlight w:val="none"/>
              </w:rPr>
              <w:t>用主要集中在理论课程的评价，对复杂实践场景中的能力识别精度不</w:t>
            </w:r>
            <w:r>
              <w:rPr>
                <w:rFonts w:ascii="仿宋" w:hAnsi="仿宋" w:eastAsia="仿宋" w:cs="仿宋"/>
                <w:spacing w:val="12"/>
                <w:sz w:val="28"/>
                <w:szCs w:val="28"/>
                <w:highlight w:val="none"/>
              </w:rPr>
              <w:t xml:space="preserve"> </w:t>
            </w:r>
            <w:r>
              <w:rPr>
                <w:rFonts w:ascii="仿宋" w:hAnsi="仿宋" w:eastAsia="仿宋" w:cs="仿宋"/>
                <w:spacing w:val="-4"/>
                <w:sz w:val="28"/>
                <w:szCs w:val="28"/>
                <w:highlight w:val="none"/>
              </w:rPr>
              <w:t>足，难以满足教学评价的实际需求。</w:t>
            </w:r>
            <w:commentRangeStart w:id="1"/>
            <w:r>
              <w:rPr>
                <w:rFonts w:ascii="仿宋" w:hAnsi="仿宋" w:eastAsia="仿宋" w:cs="仿宋"/>
                <w:spacing w:val="-4"/>
                <w:sz w:val="28"/>
                <w:szCs w:val="28"/>
                <w:highlight w:val="none"/>
              </w:rPr>
              <w:t>因此，探索构建一个能够准确捕</w:t>
            </w:r>
            <w:r>
              <w:rPr>
                <w:rFonts w:ascii="仿宋" w:hAnsi="仿宋" w:eastAsia="仿宋" w:cs="仿宋"/>
                <w:spacing w:val="12"/>
                <w:sz w:val="28"/>
                <w:szCs w:val="28"/>
                <w:highlight w:val="none"/>
              </w:rPr>
              <w:t xml:space="preserve"> </w:t>
            </w:r>
            <w:r>
              <w:rPr>
                <w:rFonts w:ascii="仿宋" w:hAnsi="仿宋" w:eastAsia="仿宋" w:cs="仿宋"/>
                <w:spacing w:val="-4"/>
                <w:sz w:val="28"/>
                <w:szCs w:val="28"/>
                <w:highlight w:val="none"/>
              </w:rPr>
              <w:t>捉和评估学生实践能力的动态评价体系</w:t>
            </w:r>
            <w:commentRangeEnd w:id="1"/>
            <w:r>
              <w:commentReference w:id="1"/>
            </w:r>
            <w:r>
              <w:rPr>
                <w:rFonts w:ascii="仿宋" w:hAnsi="仿宋" w:eastAsia="仿宋" w:cs="仿宋"/>
                <w:spacing w:val="-4"/>
                <w:sz w:val="28"/>
                <w:szCs w:val="28"/>
                <w:highlight w:val="none"/>
              </w:rPr>
              <w:t>，对于推动高职教育教学改革</w:t>
            </w:r>
            <w:r>
              <w:rPr>
                <w:rFonts w:ascii="仿宋" w:hAnsi="仿宋" w:eastAsia="仿宋" w:cs="仿宋"/>
                <w:spacing w:val="12"/>
                <w:sz w:val="28"/>
                <w:szCs w:val="28"/>
                <w:highlight w:val="none"/>
              </w:rPr>
              <w:t xml:space="preserve"> </w:t>
            </w:r>
            <w:r>
              <w:rPr>
                <w:rFonts w:ascii="仿宋" w:hAnsi="仿宋" w:eastAsia="仿宋" w:cs="仿宋"/>
                <w:spacing w:val="-5"/>
                <w:sz w:val="28"/>
                <w:szCs w:val="28"/>
                <w:highlight w:val="none"/>
              </w:rPr>
              <w:t>具有重要意义。</w:t>
            </w:r>
          </w:p>
          <w:p w14:paraId="2160EBF2">
            <w:pPr>
              <w:numPr>
                <w:ilvl w:val="0"/>
                <w:numId w:val="0"/>
              </w:numPr>
              <w:spacing w:before="80" w:line="218" w:lineRule="auto"/>
              <w:rPr>
                <w:rFonts w:ascii="仿宋" w:hAnsi="仿宋" w:eastAsia="仿宋" w:cs="仿宋"/>
                <w:spacing w:val="-1"/>
                <w:sz w:val="28"/>
                <w:szCs w:val="28"/>
              </w:rPr>
            </w:pPr>
            <w:r>
              <w:rPr>
                <w:rFonts w:ascii="仿宋" w:hAnsi="仿宋" w:eastAsia="仿宋" w:cs="仿宋"/>
                <w:spacing w:val="-8"/>
                <w:sz w:val="28"/>
                <w:szCs w:val="28"/>
              </w:rPr>
              <w:t>团队实践基础方面，课题组前期已完成四川省人社厅、省教科所</w:t>
            </w:r>
            <w:r>
              <w:rPr>
                <w:rFonts w:ascii="仿宋" w:hAnsi="仿宋" w:eastAsia="仿宋" w:cs="仿宋"/>
                <w:spacing w:val="15"/>
                <w:sz w:val="28"/>
                <w:szCs w:val="28"/>
              </w:rPr>
              <w:t xml:space="preserve"> </w:t>
            </w:r>
            <w:r>
              <w:rPr>
                <w:rFonts w:ascii="仿宋" w:hAnsi="仿宋" w:eastAsia="仿宋" w:cs="仿宋"/>
                <w:spacing w:val="-8"/>
                <w:sz w:val="28"/>
                <w:szCs w:val="28"/>
              </w:rPr>
              <w:t>等课题，孵化“新媒体运营</w:t>
            </w:r>
            <w:r>
              <w:rPr>
                <w:rFonts w:ascii="仿宋" w:hAnsi="仿宋" w:eastAsia="仿宋" w:cs="仿宋"/>
                <w:spacing w:val="-99"/>
                <w:sz w:val="28"/>
                <w:szCs w:val="28"/>
              </w:rPr>
              <w:t xml:space="preserve"> </w:t>
            </w:r>
            <w:r>
              <w:rPr>
                <w:rFonts w:ascii="仿宋" w:hAnsi="仿宋" w:eastAsia="仿宋" w:cs="仿宋"/>
                <w:spacing w:val="-8"/>
                <w:sz w:val="28"/>
                <w:szCs w:val="28"/>
              </w:rPr>
              <w:t>”直播课程，指导学生获省级电商竞赛一</w:t>
            </w:r>
            <w:r>
              <w:rPr>
                <w:rFonts w:ascii="仿宋" w:hAnsi="仿宋" w:eastAsia="仿宋" w:cs="仿宋"/>
                <w:sz w:val="28"/>
                <w:szCs w:val="28"/>
              </w:rPr>
              <w:t xml:space="preserve"> </w:t>
            </w:r>
            <w:r>
              <w:rPr>
                <w:rFonts w:ascii="仿宋" w:hAnsi="仿宋" w:eastAsia="仿宋" w:cs="仿宋"/>
                <w:spacing w:val="-13"/>
                <w:sz w:val="28"/>
                <w:szCs w:val="28"/>
              </w:rPr>
              <w:t>等奖、双创赛金奖，积累了</w:t>
            </w:r>
            <w:commentRangeStart w:id="2"/>
            <w:r>
              <w:rPr>
                <w:rFonts w:ascii="仿宋" w:hAnsi="仿宋" w:eastAsia="仿宋" w:cs="仿宋"/>
                <w:spacing w:val="-13"/>
                <w:sz w:val="28"/>
                <w:szCs w:val="28"/>
              </w:rPr>
              <w:t>大量</w:t>
            </w:r>
            <w:commentRangeEnd w:id="2"/>
            <w:r>
              <w:commentReference w:id="2"/>
            </w:r>
            <w:r>
              <w:rPr>
                <w:rFonts w:ascii="仿宋" w:hAnsi="仿宋" w:eastAsia="仿宋" w:cs="仿宋"/>
                <w:spacing w:val="-13"/>
                <w:sz w:val="28"/>
                <w:szCs w:val="28"/>
              </w:rPr>
              <w:t>实训视频、企业工单及竞赛评分数据，</w:t>
            </w:r>
            <w:r>
              <w:rPr>
                <w:rFonts w:ascii="仿宋" w:hAnsi="仿宋" w:eastAsia="仿宋" w:cs="仿宋"/>
                <w:spacing w:val="6"/>
                <w:sz w:val="28"/>
                <w:szCs w:val="28"/>
              </w:rPr>
              <w:t xml:space="preserve"> </w:t>
            </w:r>
            <w:r>
              <w:rPr>
                <w:rFonts w:ascii="仿宋" w:hAnsi="仿宋" w:eastAsia="仿宋" w:cs="仿宋"/>
                <w:spacing w:val="-7"/>
                <w:sz w:val="28"/>
                <w:szCs w:val="28"/>
              </w:rPr>
              <w:t>为</w:t>
            </w:r>
            <w:r>
              <w:rPr>
                <w:rFonts w:ascii="仿宋" w:hAnsi="仿宋" w:eastAsia="仿宋" w:cs="仿宋"/>
                <w:spacing w:val="-69"/>
                <w:sz w:val="28"/>
                <w:szCs w:val="28"/>
              </w:rPr>
              <w:t xml:space="preserve"> </w:t>
            </w:r>
            <w:r>
              <w:rPr>
                <w:rFonts w:ascii="仿宋" w:hAnsi="仿宋" w:eastAsia="仿宋" w:cs="仿宋"/>
                <w:spacing w:val="-7"/>
                <w:sz w:val="28"/>
                <w:szCs w:val="28"/>
              </w:rPr>
              <w:t>AI</w:t>
            </w:r>
            <w:r>
              <w:rPr>
                <w:rFonts w:ascii="仿宋" w:hAnsi="仿宋" w:eastAsia="仿宋" w:cs="仿宋"/>
                <w:spacing w:val="-53"/>
                <w:sz w:val="28"/>
                <w:szCs w:val="28"/>
              </w:rPr>
              <w:t xml:space="preserve"> </w:t>
            </w:r>
            <w:r>
              <w:rPr>
                <w:rFonts w:ascii="仿宋" w:hAnsi="仿宋" w:eastAsia="仿宋" w:cs="仿宋"/>
                <w:spacing w:val="-7"/>
                <w:sz w:val="28"/>
                <w:szCs w:val="28"/>
              </w:rPr>
              <w:t>评价研究奠定数据与场景基础。</w:t>
            </w:r>
          </w:p>
        </w:tc>
      </w:tr>
    </w:tbl>
    <w:p w14:paraId="7494E915">
      <w:pPr>
        <w:spacing w:before="18"/>
      </w:pPr>
    </w:p>
    <w:p w14:paraId="5AE11884">
      <w:pPr>
        <w:spacing w:before="18"/>
      </w:pPr>
    </w:p>
    <w:tbl>
      <w:tblPr>
        <w:tblStyle w:val="11"/>
        <w:tblW w:w="826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64"/>
      </w:tblGrid>
      <w:tr w14:paraId="3DBCE229">
        <w:trPr>
          <w:trHeight w:val="6809" w:hRule="atLeast"/>
          <w:jc w:val="center"/>
        </w:trPr>
        <w:tc>
          <w:tcPr>
            <w:tcW w:w="8264" w:type="dxa"/>
            <w:vAlign w:val="top"/>
          </w:tcPr>
          <w:p w14:paraId="1FF2BEA5">
            <w:pPr>
              <w:numPr>
                <w:ilvl w:val="0"/>
                <w:numId w:val="0"/>
              </w:numPr>
              <w:spacing w:before="85" w:line="217" w:lineRule="auto"/>
              <w:ind w:left="138" w:leftChars="0" w:firstLine="0" w:firstLineChars="0"/>
              <w:rPr>
                <w:rFonts w:ascii="仿宋" w:hAnsi="仿宋" w:eastAsia="仿宋" w:cs="仿宋"/>
                <w:spacing w:val="-1"/>
                <w:sz w:val="28"/>
                <w:szCs w:val="28"/>
              </w:rPr>
            </w:pPr>
            <w:r>
              <w:rPr>
                <w:rFonts w:ascii="仿宋" w:hAnsi="仿宋" w:eastAsia="仿宋" w:cs="仿宋"/>
                <w:spacing w:val="-1"/>
                <w:kern w:val="2"/>
                <w:sz w:val="28"/>
                <w:szCs w:val="28"/>
                <w:lang w:val="en-US" w:eastAsia="zh-CN" w:bidi="ar-SA"/>
              </w:rPr>
              <w:t>2.</w:t>
            </w:r>
            <w:r>
              <w:rPr>
                <w:rFonts w:ascii="仿宋" w:hAnsi="仿宋" w:eastAsia="仿宋" w:cs="仿宋"/>
                <w:spacing w:val="-1"/>
                <w:sz w:val="28"/>
                <w:szCs w:val="28"/>
              </w:rPr>
              <w:t>研究对象、总体框架、重点难点、主要目标等（限</w:t>
            </w:r>
            <w:commentRangeStart w:id="3"/>
            <w:r>
              <w:rPr>
                <w:rFonts w:ascii="仿宋" w:hAnsi="仿宋" w:eastAsia="仿宋" w:cs="仿宋"/>
                <w:spacing w:val="-1"/>
                <w:sz w:val="28"/>
                <w:szCs w:val="28"/>
              </w:rPr>
              <w:t>1000字</w:t>
            </w:r>
            <w:commentRangeEnd w:id="3"/>
            <w:r>
              <w:commentReference w:id="3"/>
            </w:r>
            <w:r>
              <w:rPr>
                <w:rFonts w:ascii="仿宋" w:hAnsi="仿宋" w:eastAsia="仿宋" w:cs="仿宋"/>
                <w:spacing w:val="-1"/>
                <w:sz w:val="28"/>
                <w:szCs w:val="28"/>
              </w:rPr>
              <w:t>以内）</w:t>
            </w:r>
          </w:p>
          <w:p w14:paraId="5B28A15C">
            <w:pPr>
              <w:spacing w:before="97" w:line="272" w:lineRule="auto"/>
              <w:ind w:left="154" w:right="30" w:hanging="4"/>
              <w:rPr>
                <w:rFonts w:ascii="仿宋" w:hAnsi="仿宋" w:eastAsia="仿宋" w:cs="仿宋"/>
                <w:sz w:val="28"/>
                <w:szCs w:val="28"/>
              </w:rPr>
            </w:pPr>
            <w:r>
              <w:rPr>
                <w:rFonts w:ascii="仿宋" w:hAnsi="仿宋" w:eastAsia="仿宋" w:cs="仿宋"/>
                <w:b/>
                <w:bCs/>
                <w:spacing w:val="-7"/>
                <w:sz w:val="28"/>
                <w:szCs w:val="28"/>
              </w:rPr>
              <w:t>研究对象：</w:t>
            </w:r>
          </w:p>
          <w:p w14:paraId="3DDF4359">
            <w:pPr>
              <w:spacing w:before="1" w:line="219" w:lineRule="auto"/>
              <w:ind w:left="167" w:right="155" w:hanging="3"/>
              <w:rPr>
                <w:rFonts w:ascii="仿宋" w:hAnsi="仿宋" w:eastAsia="仿宋" w:cs="仿宋"/>
                <w:sz w:val="28"/>
                <w:szCs w:val="28"/>
              </w:rPr>
            </w:pPr>
            <w:r>
              <w:rPr>
                <w:rFonts w:ascii="仿宋" w:hAnsi="仿宋" w:eastAsia="仿宋" w:cs="仿宋"/>
                <w:spacing w:val="-3"/>
                <w:sz w:val="28"/>
                <w:szCs w:val="28"/>
              </w:rPr>
              <w:t>高职电子商务专业核心实践课程《直播营销》《网店运营》，覆盖</w:t>
            </w:r>
            <w:r>
              <w:rPr>
                <w:rFonts w:ascii="仿宋" w:hAnsi="仿宋" w:eastAsia="仿宋" w:cs="仿宋"/>
                <w:spacing w:val="2"/>
                <w:sz w:val="28"/>
                <w:szCs w:val="28"/>
              </w:rPr>
              <w:t xml:space="preserve"> </w:t>
            </w:r>
            <w:r>
              <w:rPr>
                <w:rFonts w:ascii="仿宋" w:hAnsi="仿宋" w:eastAsia="仿宋" w:cs="仿宋"/>
                <w:spacing w:val="-6"/>
                <w:sz w:val="28"/>
                <w:szCs w:val="28"/>
              </w:rPr>
              <w:t>12</w:t>
            </w:r>
            <w:r>
              <w:rPr>
                <w:rFonts w:ascii="仿宋" w:hAnsi="仿宋" w:eastAsia="仿宋" w:cs="仿宋"/>
                <w:spacing w:val="-51"/>
                <w:sz w:val="28"/>
                <w:szCs w:val="28"/>
              </w:rPr>
              <w:t xml:space="preserve"> </w:t>
            </w:r>
            <w:r>
              <w:rPr>
                <w:rFonts w:ascii="仿宋" w:hAnsi="仿宋" w:eastAsia="仿宋" w:cs="仿宋"/>
                <w:spacing w:val="-6"/>
                <w:sz w:val="28"/>
                <w:szCs w:val="28"/>
              </w:rPr>
              <w:t>个技能点、5</w:t>
            </w:r>
            <w:r>
              <w:rPr>
                <w:rFonts w:ascii="仿宋" w:hAnsi="仿宋" w:eastAsia="仿宋" w:cs="仿宋"/>
                <w:spacing w:val="-50"/>
                <w:sz w:val="28"/>
                <w:szCs w:val="28"/>
              </w:rPr>
              <w:t xml:space="preserve"> </w:t>
            </w:r>
            <w:r>
              <w:rPr>
                <w:rFonts w:ascii="仿宋" w:hAnsi="仿宋" w:eastAsia="仿宋" w:cs="仿宋"/>
                <w:spacing w:val="-6"/>
                <w:sz w:val="28"/>
                <w:szCs w:val="28"/>
              </w:rPr>
              <w:t>类岗位能力模型。</w:t>
            </w:r>
          </w:p>
          <w:p w14:paraId="12C9CF93">
            <w:pPr>
              <w:spacing w:before="75" w:line="222" w:lineRule="auto"/>
              <w:ind w:left="167"/>
              <w:rPr>
                <w:rFonts w:ascii="仿宋" w:hAnsi="仿宋" w:eastAsia="仿宋" w:cs="仿宋"/>
                <w:sz w:val="28"/>
                <w:szCs w:val="28"/>
              </w:rPr>
            </w:pPr>
            <w:r>
              <w:rPr>
                <w:rFonts w:ascii="仿宋" w:hAnsi="仿宋" w:eastAsia="仿宋" w:cs="仿宋"/>
                <w:b/>
                <w:bCs/>
                <w:spacing w:val="-10"/>
                <w:sz w:val="28"/>
                <w:szCs w:val="28"/>
              </w:rPr>
              <w:t>总体框架：</w:t>
            </w:r>
          </w:p>
          <w:p w14:paraId="40585910">
            <w:pPr>
              <w:spacing w:before="78" w:line="219" w:lineRule="auto"/>
              <w:ind w:left="156" w:right="93" w:hanging="9"/>
              <w:rPr>
                <w:rFonts w:ascii="仿宋" w:hAnsi="仿宋" w:eastAsia="仿宋" w:cs="仿宋"/>
                <w:sz w:val="28"/>
                <w:szCs w:val="28"/>
              </w:rPr>
            </w:pPr>
            <w:commentRangeStart w:id="4"/>
            <w:r>
              <w:rPr>
                <w:rFonts w:ascii="仿宋" w:hAnsi="仿宋" w:eastAsia="仿宋" w:cs="仿宋"/>
                <w:spacing w:val="-7"/>
                <w:sz w:val="28"/>
                <w:szCs w:val="28"/>
              </w:rPr>
              <w:t>①“</w:t>
            </w:r>
            <w:r>
              <w:rPr>
                <w:rFonts w:ascii="仿宋" w:hAnsi="仿宋" w:eastAsia="仿宋" w:cs="仿宋"/>
                <w:spacing w:val="-73"/>
                <w:sz w:val="28"/>
                <w:szCs w:val="28"/>
              </w:rPr>
              <w:t xml:space="preserve"> </w:t>
            </w:r>
            <w:r>
              <w:rPr>
                <w:rFonts w:ascii="仿宋" w:hAnsi="仿宋" w:eastAsia="仿宋" w:cs="仿宋"/>
                <w:spacing w:val="-7"/>
                <w:sz w:val="28"/>
                <w:szCs w:val="28"/>
              </w:rPr>
              <w:t>岗课赛创</w:t>
            </w:r>
            <w:r>
              <w:rPr>
                <w:rFonts w:ascii="仿宋" w:hAnsi="仿宋" w:eastAsia="仿宋" w:cs="仿宋"/>
                <w:spacing w:val="-105"/>
                <w:sz w:val="28"/>
                <w:szCs w:val="28"/>
              </w:rPr>
              <w:t xml:space="preserve"> </w:t>
            </w:r>
            <w:r>
              <w:rPr>
                <w:rFonts w:ascii="仿宋" w:hAnsi="仿宋" w:eastAsia="仿宋" w:cs="仿宋"/>
                <w:spacing w:val="-7"/>
                <w:sz w:val="28"/>
                <w:szCs w:val="28"/>
              </w:rPr>
              <w:t>”四维数据湖构建→②AI</w:t>
            </w:r>
            <w:r>
              <w:rPr>
                <w:rFonts w:ascii="仿宋" w:hAnsi="仿宋" w:eastAsia="仿宋" w:cs="仿宋"/>
                <w:spacing w:val="-37"/>
                <w:sz w:val="28"/>
                <w:szCs w:val="28"/>
              </w:rPr>
              <w:t xml:space="preserve"> </w:t>
            </w:r>
            <w:r>
              <w:rPr>
                <w:rFonts w:ascii="仿宋" w:hAnsi="仿宋" w:eastAsia="仿宋" w:cs="仿宋"/>
                <w:spacing w:val="-7"/>
                <w:sz w:val="28"/>
                <w:szCs w:val="28"/>
              </w:rPr>
              <w:t>能力动态图谱训练→③个性</w:t>
            </w:r>
            <w:r>
              <w:rPr>
                <w:rFonts w:ascii="仿宋" w:hAnsi="仿宋" w:eastAsia="仿宋" w:cs="仿宋"/>
                <w:sz w:val="28"/>
                <w:szCs w:val="28"/>
              </w:rPr>
              <w:t xml:space="preserve"> </w:t>
            </w:r>
            <w:r>
              <w:rPr>
                <w:rFonts w:ascii="仿宋" w:hAnsi="仿宋" w:eastAsia="仿宋" w:cs="仿宋"/>
                <w:spacing w:val="-3"/>
                <w:sz w:val="28"/>
                <w:szCs w:val="28"/>
              </w:rPr>
              <w:t>化提升路径生成→④闭环验证与标准输出。</w:t>
            </w:r>
            <w:commentRangeEnd w:id="4"/>
            <w:r>
              <w:commentReference w:id="4"/>
            </w:r>
          </w:p>
          <w:p w14:paraId="6479915B">
            <w:pPr>
              <w:spacing w:line="390" w:lineRule="auto"/>
              <w:rPr>
                <w:rFonts w:ascii="Arial"/>
                <w:sz w:val="21"/>
              </w:rPr>
            </w:pPr>
          </w:p>
          <w:p w14:paraId="271F009F">
            <w:pPr>
              <w:spacing w:line="2220" w:lineRule="exact"/>
              <w:ind w:firstLine="535"/>
            </w:pPr>
            <w:commentRangeStart w:id="5"/>
            <w:r>
              <w:rPr>
                <w:position w:val="-44"/>
              </w:rPr>
              <w:drawing>
                <wp:inline distT="0" distB="0" distL="0" distR="0">
                  <wp:extent cx="4558030" cy="1409700"/>
                  <wp:effectExtent l="0" t="0" r="4445"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3"/>
                          <a:stretch>
                            <a:fillRect/>
                          </a:stretch>
                        </pic:blipFill>
                        <pic:spPr>
                          <a:xfrm>
                            <a:off x="0" y="0"/>
                            <a:ext cx="4558283" cy="1409700"/>
                          </a:xfrm>
                          <a:prstGeom prst="rect">
                            <a:avLst/>
                          </a:prstGeom>
                        </pic:spPr>
                      </pic:pic>
                    </a:graphicData>
                  </a:graphic>
                </wp:inline>
              </w:drawing>
            </w:r>
            <w:commentRangeEnd w:id="5"/>
            <w:r>
              <w:commentReference w:id="5"/>
            </w:r>
          </w:p>
          <w:p w14:paraId="3B5A3C64">
            <w:pPr>
              <w:spacing w:line="275" w:lineRule="auto"/>
              <w:rPr>
                <w:rFonts w:ascii="Arial"/>
                <w:sz w:val="21"/>
              </w:rPr>
            </w:pPr>
          </w:p>
          <w:p w14:paraId="74C02DB3">
            <w:pPr>
              <w:spacing w:line="276" w:lineRule="auto"/>
              <w:rPr>
                <w:rFonts w:ascii="Arial"/>
                <w:sz w:val="21"/>
              </w:rPr>
            </w:pPr>
          </w:p>
          <w:p w14:paraId="1760CD3D">
            <w:pPr>
              <w:spacing w:line="276" w:lineRule="auto"/>
              <w:rPr>
                <w:rFonts w:ascii="Arial"/>
                <w:sz w:val="21"/>
              </w:rPr>
            </w:pPr>
          </w:p>
          <w:p w14:paraId="3D098CA7">
            <w:pPr>
              <w:spacing w:before="91" w:line="223" w:lineRule="auto"/>
              <w:ind w:left="164"/>
              <w:rPr>
                <w:rFonts w:ascii="仿宋" w:hAnsi="仿宋" w:eastAsia="仿宋" w:cs="仿宋"/>
                <w:sz w:val="28"/>
                <w:szCs w:val="28"/>
              </w:rPr>
            </w:pPr>
            <w:r>
              <w:rPr>
                <w:rFonts w:ascii="仿宋" w:hAnsi="仿宋" w:eastAsia="仿宋" w:cs="仿宋"/>
                <w:b/>
                <w:bCs/>
                <w:spacing w:val="-9"/>
                <w:sz w:val="28"/>
                <w:szCs w:val="28"/>
              </w:rPr>
              <w:t>重点难点：</w:t>
            </w:r>
          </w:p>
          <w:p w14:paraId="14A81C38">
            <w:pPr>
              <w:spacing w:before="73" w:line="218" w:lineRule="auto"/>
              <w:ind w:left="155" w:firstLine="565"/>
              <w:jc w:val="both"/>
              <w:rPr>
                <w:rFonts w:ascii="仿宋" w:hAnsi="仿宋" w:eastAsia="仿宋" w:cs="仿宋"/>
                <w:sz w:val="28"/>
                <w:szCs w:val="28"/>
              </w:rPr>
            </w:pPr>
            <w:r>
              <w:rPr>
                <w:rFonts w:ascii="仿宋" w:hAnsi="仿宋" w:eastAsia="仿宋" w:cs="仿宋"/>
                <w:spacing w:val="-4"/>
                <w:sz w:val="28"/>
                <w:szCs w:val="28"/>
              </w:rPr>
              <w:t>重点在于开发AI</w:t>
            </w:r>
            <w:r>
              <w:rPr>
                <w:rFonts w:ascii="仿宋" w:hAnsi="仿宋" w:eastAsia="仿宋" w:cs="仿宋"/>
                <w:spacing w:val="-53"/>
                <w:sz w:val="28"/>
                <w:szCs w:val="28"/>
              </w:rPr>
              <w:t xml:space="preserve"> </w:t>
            </w:r>
            <w:r>
              <w:rPr>
                <w:rFonts w:ascii="仿宋" w:hAnsi="仿宋" w:eastAsia="仿宋" w:cs="仿宋"/>
                <w:spacing w:val="-4"/>
                <w:sz w:val="28"/>
                <w:szCs w:val="28"/>
              </w:rPr>
              <w:t>驱动的动态评价路径生成算法，实现“评</w:t>
            </w:r>
            <w:r>
              <w:rPr>
                <w:rFonts w:ascii="仿宋" w:hAnsi="仿宋" w:eastAsia="仿宋" w:cs="仿宋"/>
                <w:spacing w:val="-5"/>
                <w:sz w:val="28"/>
                <w:szCs w:val="28"/>
              </w:rPr>
              <w:t>价—</w:t>
            </w:r>
            <w:r>
              <w:rPr>
                <w:rFonts w:ascii="仿宋" w:hAnsi="仿宋" w:eastAsia="仿宋" w:cs="仿宋"/>
                <w:sz w:val="28"/>
                <w:szCs w:val="28"/>
              </w:rPr>
              <w:t xml:space="preserve"> </w:t>
            </w:r>
            <w:r>
              <w:rPr>
                <w:rFonts w:ascii="仿宋" w:hAnsi="仿宋" w:eastAsia="仿宋" w:cs="仿宋"/>
                <w:spacing w:val="-1"/>
                <w:sz w:val="28"/>
                <w:szCs w:val="28"/>
              </w:rPr>
              <w:t>诊断—改进”闭环。难点在于</w:t>
            </w:r>
            <w:commentRangeStart w:id="6"/>
            <w:r>
              <w:rPr>
                <w:rFonts w:ascii="仿宋" w:hAnsi="仿宋" w:eastAsia="仿宋" w:cs="仿宋"/>
                <w:spacing w:val="-1"/>
                <w:sz w:val="28"/>
                <w:szCs w:val="28"/>
              </w:rPr>
              <w:t>多模态数据融合</w:t>
            </w:r>
            <w:commentRangeEnd w:id="6"/>
            <w:r>
              <w:commentReference w:id="6"/>
            </w:r>
            <w:r>
              <w:rPr>
                <w:rFonts w:ascii="仿宋" w:hAnsi="仿宋" w:eastAsia="仿宋" w:cs="仿宋"/>
                <w:spacing w:val="-1"/>
                <w:sz w:val="28"/>
                <w:szCs w:val="28"/>
              </w:rPr>
              <w:t>（操作录屏+语音+交</w:t>
            </w:r>
            <w:r>
              <w:rPr>
                <w:rFonts w:ascii="仿宋" w:hAnsi="仿宋" w:eastAsia="仿宋" w:cs="仿宋"/>
                <w:spacing w:val="9"/>
                <w:sz w:val="28"/>
                <w:szCs w:val="28"/>
              </w:rPr>
              <w:t xml:space="preserve"> </w:t>
            </w:r>
            <w:r>
              <w:rPr>
                <w:rFonts w:ascii="仿宋" w:hAnsi="仿宋" w:eastAsia="仿宋" w:cs="仿宋"/>
                <w:spacing w:val="-5"/>
                <w:sz w:val="28"/>
                <w:szCs w:val="28"/>
              </w:rPr>
              <w:t>互</w:t>
            </w:r>
            <w:r>
              <w:rPr>
                <w:rFonts w:ascii="仿宋" w:hAnsi="仿宋" w:eastAsia="仿宋" w:cs="仿宋"/>
                <w:spacing w:val="-51"/>
                <w:sz w:val="28"/>
                <w:szCs w:val="28"/>
              </w:rPr>
              <w:t xml:space="preserve"> </w:t>
            </w:r>
            <w:r>
              <w:rPr>
                <w:rFonts w:ascii="仿宋" w:hAnsi="仿宋" w:eastAsia="仿宋" w:cs="仿宋"/>
                <w:spacing w:val="-5"/>
                <w:sz w:val="28"/>
                <w:szCs w:val="28"/>
              </w:rPr>
              <w:t>日志）的清洗与对齐；构建“企业—竞赛—课堂</w:t>
            </w:r>
            <w:r>
              <w:rPr>
                <w:rFonts w:ascii="仿宋" w:hAnsi="仿宋" w:eastAsia="仿宋" w:cs="仿宋"/>
                <w:spacing w:val="-103"/>
                <w:sz w:val="28"/>
                <w:szCs w:val="28"/>
              </w:rPr>
              <w:t xml:space="preserve"> </w:t>
            </w:r>
            <w:r>
              <w:rPr>
                <w:rFonts w:ascii="仿宋" w:hAnsi="仿宋" w:eastAsia="仿宋" w:cs="仿宋"/>
                <w:spacing w:val="-5"/>
                <w:sz w:val="28"/>
                <w:szCs w:val="28"/>
              </w:rPr>
              <w:t>”能力映射</w:t>
            </w:r>
            <w:commentRangeStart w:id="7"/>
            <w:r>
              <w:rPr>
                <w:rFonts w:ascii="仿宋" w:hAnsi="仿宋" w:eastAsia="仿宋" w:cs="仿宋"/>
                <w:spacing w:val="-5"/>
                <w:sz w:val="28"/>
                <w:szCs w:val="28"/>
              </w:rPr>
              <w:t>规则</w:t>
            </w:r>
            <w:r>
              <w:rPr>
                <w:rFonts w:ascii="仿宋" w:hAnsi="仿宋" w:eastAsia="仿宋" w:cs="仿宋"/>
                <w:sz w:val="28"/>
                <w:szCs w:val="28"/>
              </w:rPr>
              <w:t xml:space="preserve"> </w:t>
            </w:r>
            <w:r>
              <w:rPr>
                <w:rFonts w:ascii="仿宋" w:hAnsi="仿宋" w:eastAsia="仿宋" w:cs="仿宋"/>
                <w:spacing w:val="-7"/>
                <w:sz w:val="28"/>
                <w:szCs w:val="28"/>
              </w:rPr>
              <w:t>库</w:t>
            </w:r>
            <w:commentRangeEnd w:id="7"/>
            <w:r>
              <w:commentReference w:id="7"/>
            </w:r>
            <w:r>
              <w:rPr>
                <w:rFonts w:ascii="仿宋" w:hAnsi="仿宋" w:eastAsia="仿宋" w:cs="仿宋"/>
                <w:spacing w:val="-7"/>
                <w:sz w:val="28"/>
                <w:szCs w:val="28"/>
              </w:rPr>
              <w:t>并动态更新；强化学习模型在稀缺样本场景下的收敛与</w:t>
            </w:r>
            <w:commentRangeStart w:id="8"/>
            <w:r>
              <w:rPr>
                <w:rFonts w:ascii="仿宋" w:hAnsi="仿宋" w:eastAsia="仿宋" w:cs="仿宋"/>
                <w:spacing w:val="-7"/>
                <w:sz w:val="28"/>
                <w:szCs w:val="28"/>
              </w:rPr>
              <w:t>可解释性</w:t>
            </w:r>
            <w:commentRangeEnd w:id="8"/>
            <w:r>
              <w:commentReference w:id="8"/>
            </w:r>
            <w:r>
              <w:rPr>
                <w:rFonts w:ascii="仿宋" w:hAnsi="仿宋" w:eastAsia="仿宋" w:cs="仿宋"/>
                <w:spacing w:val="-7"/>
                <w:sz w:val="28"/>
                <w:szCs w:val="28"/>
              </w:rPr>
              <w:t>。</w:t>
            </w:r>
          </w:p>
          <w:p w14:paraId="3B84DD71">
            <w:pPr>
              <w:spacing w:line="398" w:lineRule="auto"/>
              <w:rPr>
                <w:rFonts w:ascii="Arial"/>
                <w:sz w:val="21"/>
              </w:rPr>
            </w:pPr>
          </w:p>
          <w:p w14:paraId="09BA4A2D">
            <w:pPr>
              <w:spacing w:before="91" w:line="223" w:lineRule="auto"/>
              <w:ind w:left="163"/>
              <w:rPr>
                <w:rFonts w:ascii="仿宋" w:hAnsi="仿宋" w:eastAsia="仿宋" w:cs="仿宋"/>
                <w:sz w:val="28"/>
                <w:szCs w:val="28"/>
              </w:rPr>
            </w:pPr>
            <w:r>
              <w:rPr>
                <w:rFonts w:ascii="仿宋" w:hAnsi="仿宋" w:eastAsia="仿宋" w:cs="仿宋"/>
                <w:b/>
                <w:bCs/>
                <w:spacing w:val="-9"/>
                <w:sz w:val="28"/>
                <w:szCs w:val="28"/>
              </w:rPr>
              <w:t>主要目标：</w:t>
            </w:r>
          </w:p>
          <w:p w14:paraId="01070A70">
            <w:pPr>
              <w:numPr>
                <w:ilvl w:val="0"/>
                <w:numId w:val="0"/>
              </w:numPr>
              <w:spacing w:before="85" w:line="217" w:lineRule="auto"/>
              <w:ind w:left="138" w:leftChars="0"/>
              <w:rPr>
                <w:rFonts w:ascii="仿宋" w:hAnsi="仿宋" w:eastAsia="仿宋" w:cs="仿宋"/>
                <w:spacing w:val="-1"/>
                <w:sz w:val="28"/>
                <w:szCs w:val="28"/>
              </w:rPr>
            </w:pPr>
            <w:r>
              <w:rPr>
                <w:rFonts w:ascii="仿宋" w:hAnsi="仿宋" w:eastAsia="仿宋" w:cs="仿宋"/>
                <w:spacing w:val="-1"/>
                <w:sz w:val="28"/>
                <w:szCs w:val="28"/>
              </w:rPr>
              <w:t>建成首个电商核心技能点的实践能力动态评价知识图谱；输出</w:t>
            </w:r>
            <w:r>
              <w:rPr>
                <w:rFonts w:ascii="仿宋" w:hAnsi="仿宋" w:eastAsia="仿宋" w:cs="仿宋"/>
                <w:spacing w:val="17"/>
                <w:sz w:val="28"/>
                <w:szCs w:val="28"/>
              </w:rPr>
              <w:t xml:space="preserve"> </w:t>
            </w:r>
            <w:r>
              <w:rPr>
                <w:rFonts w:ascii="仿宋" w:hAnsi="仿宋" w:eastAsia="仿宋" w:cs="仿宋"/>
                <w:spacing w:val="-4"/>
                <w:sz w:val="28"/>
                <w:szCs w:val="28"/>
              </w:rPr>
              <w:t>可解释、可迁移的AI</w:t>
            </w:r>
            <w:r>
              <w:rPr>
                <w:rFonts w:ascii="仿宋" w:hAnsi="仿宋" w:eastAsia="仿宋" w:cs="仿宋"/>
                <w:spacing w:val="-36"/>
                <w:sz w:val="28"/>
                <w:szCs w:val="28"/>
              </w:rPr>
              <w:t xml:space="preserve"> </w:t>
            </w:r>
            <w:r>
              <w:rPr>
                <w:rFonts w:ascii="仿宋" w:hAnsi="仿宋" w:eastAsia="仿宋" w:cs="仿宋"/>
                <w:spacing w:val="-4"/>
                <w:sz w:val="28"/>
                <w:szCs w:val="28"/>
              </w:rPr>
              <w:t>评价路径生成模型，精准匹配岗位、竞赛、双</w:t>
            </w:r>
            <w:r>
              <w:rPr>
                <w:rFonts w:ascii="仿宋" w:hAnsi="仿宋" w:eastAsia="仿宋" w:cs="仿宋"/>
                <w:sz w:val="28"/>
                <w:szCs w:val="28"/>
              </w:rPr>
              <w:t xml:space="preserve"> </w:t>
            </w:r>
            <w:r>
              <w:rPr>
                <w:rFonts w:ascii="仿宋" w:hAnsi="仿宋" w:eastAsia="仿宋" w:cs="仿宋"/>
                <w:spacing w:val="-4"/>
                <w:sz w:val="28"/>
                <w:szCs w:val="28"/>
              </w:rPr>
              <w:t>创场景需求；形成省级“</w:t>
            </w:r>
            <w:r>
              <w:rPr>
                <w:rFonts w:ascii="仿宋" w:hAnsi="仿宋" w:eastAsia="仿宋" w:cs="仿宋"/>
                <w:spacing w:val="-75"/>
                <w:sz w:val="28"/>
                <w:szCs w:val="28"/>
              </w:rPr>
              <w:t xml:space="preserve"> </w:t>
            </w:r>
            <w:r>
              <w:rPr>
                <w:rFonts w:ascii="仿宋" w:hAnsi="仿宋" w:eastAsia="仿宋" w:cs="仿宋"/>
                <w:spacing w:val="-4"/>
                <w:sz w:val="28"/>
                <w:szCs w:val="28"/>
              </w:rPr>
              <w:t>四维适配</w:t>
            </w:r>
            <w:r>
              <w:rPr>
                <w:rFonts w:ascii="仿宋" w:hAnsi="仿宋" w:eastAsia="仿宋" w:cs="仿宋"/>
                <w:spacing w:val="-103"/>
                <w:sz w:val="28"/>
                <w:szCs w:val="28"/>
              </w:rPr>
              <w:t xml:space="preserve"> </w:t>
            </w:r>
            <w:r>
              <w:rPr>
                <w:rFonts w:ascii="仿宋" w:hAnsi="仿宋" w:eastAsia="仿宋" w:cs="仿宋"/>
                <w:spacing w:val="-4"/>
                <w:sz w:val="28"/>
                <w:szCs w:val="28"/>
              </w:rPr>
              <w:t>”评价标准及教改案例，并在院</w:t>
            </w:r>
            <w:r>
              <w:rPr>
                <w:rFonts w:ascii="仿宋" w:hAnsi="仿宋" w:eastAsia="仿宋" w:cs="仿宋"/>
                <w:sz w:val="28"/>
                <w:szCs w:val="28"/>
              </w:rPr>
              <w:t xml:space="preserve"> </w:t>
            </w:r>
            <w:r>
              <w:rPr>
                <w:rFonts w:ascii="仿宋" w:hAnsi="仿宋" w:eastAsia="仿宋" w:cs="仿宋"/>
                <w:spacing w:val="-4"/>
                <w:sz w:val="28"/>
                <w:szCs w:val="28"/>
              </w:rPr>
              <w:t>校、企业试点推广。</w:t>
            </w:r>
          </w:p>
        </w:tc>
      </w:tr>
      <w:tr w14:paraId="71EAC467">
        <w:trPr>
          <w:trHeight w:val="6807" w:hRule="atLeast"/>
          <w:jc w:val="center"/>
        </w:trPr>
        <w:tc>
          <w:tcPr>
            <w:tcW w:w="8264" w:type="dxa"/>
            <w:vAlign w:val="top"/>
          </w:tcPr>
          <w:p w14:paraId="51FFB800">
            <w:pPr>
              <w:numPr>
                <w:ilvl w:val="0"/>
                <w:numId w:val="0"/>
              </w:numPr>
              <w:spacing w:before="79" w:line="266" w:lineRule="auto"/>
              <w:ind w:left="138" w:leftChars="0" w:right="131" w:rightChars="0" w:firstLine="0" w:firstLineChars="0"/>
              <w:rPr>
                <w:rFonts w:ascii="仿宋" w:hAnsi="仿宋" w:eastAsia="仿宋" w:cs="仿宋"/>
                <w:spacing w:val="-18"/>
                <w:sz w:val="28"/>
                <w:szCs w:val="28"/>
              </w:rPr>
            </w:pPr>
            <w:r>
              <w:rPr>
                <w:rFonts w:ascii="仿宋" w:hAnsi="仿宋" w:eastAsia="仿宋" w:cs="仿宋"/>
                <w:spacing w:val="-18"/>
                <w:kern w:val="2"/>
                <w:sz w:val="28"/>
                <w:szCs w:val="28"/>
                <w:lang w:val="en-US" w:eastAsia="zh-CN" w:bidi="ar-SA"/>
              </w:rPr>
              <w:t>3.</w:t>
            </w:r>
            <w:r>
              <w:rPr>
                <w:rFonts w:ascii="仿宋" w:hAnsi="仿宋" w:eastAsia="仿宋" w:cs="仿宋"/>
                <w:sz w:val="28"/>
                <w:szCs w:val="28"/>
              </w:rPr>
              <w:t>研究的基本思路与技术路线图、具体研</w:t>
            </w:r>
            <w:r>
              <w:rPr>
                <w:rFonts w:ascii="仿宋" w:hAnsi="仿宋" w:eastAsia="仿宋" w:cs="仿宋"/>
                <w:spacing w:val="-1"/>
                <w:sz w:val="28"/>
                <w:szCs w:val="28"/>
              </w:rPr>
              <w:t>究方法、研究计划等（限800字</w:t>
            </w:r>
            <w:r>
              <w:rPr>
                <w:rFonts w:ascii="仿宋" w:hAnsi="仿宋" w:eastAsia="仿宋" w:cs="仿宋"/>
                <w:spacing w:val="-18"/>
                <w:sz w:val="28"/>
                <w:szCs w:val="28"/>
              </w:rPr>
              <w:t>内）</w:t>
            </w:r>
          </w:p>
          <w:p w14:paraId="59386DD0">
            <w:pPr>
              <w:spacing w:before="141" w:line="223" w:lineRule="auto"/>
              <w:ind w:left="23"/>
              <w:outlineLvl w:val="2"/>
              <w:rPr>
                <w:rFonts w:ascii="仿宋" w:hAnsi="仿宋" w:eastAsia="仿宋" w:cs="仿宋"/>
                <w:sz w:val="28"/>
                <w:szCs w:val="28"/>
              </w:rPr>
            </w:pPr>
            <w:r>
              <w:rPr>
                <w:rFonts w:ascii="仿宋" w:hAnsi="仿宋" w:eastAsia="仿宋" w:cs="仿宋"/>
                <w:b/>
                <w:bCs/>
                <w:spacing w:val="-35"/>
                <w:sz w:val="28"/>
                <w:szCs w:val="28"/>
              </w:rPr>
              <w:t>一、基本思路与技术路线图：</w:t>
            </w:r>
          </w:p>
          <w:p w14:paraId="30147165">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本研究以“数据驱动-能力映射-动态优化”为核心理念，分三阶段推进：</w:t>
            </w:r>
          </w:p>
          <w:p w14:paraId="657761A7">
            <w:pPr>
              <w:numPr>
                <w:ilvl w:val="0"/>
                <w:numId w:val="0"/>
              </w:numPr>
              <w:spacing w:before="79" w:line="266" w:lineRule="auto"/>
              <w:ind w:left="138" w:leftChars="0" w:right="131" w:rightChars="0" w:firstLine="560" w:firstLineChars="200"/>
              <w:rPr>
                <w:rFonts w:ascii="仿宋" w:hAnsi="仿宋" w:eastAsia="仿宋" w:cs="仿宋"/>
                <w:sz w:val="28"/>
                <w:szCs w:val="28"/>
              </w:rPr>
            </w:pPr>
            <w:commentRangeStart w:id="9"/>
            <w:r>
              <w:rPr>
                <w:rFonts w:ascii="仿宋" w:hAnsi="仿宋" w:eastAsia="仿宋" w:cs="仿宋"/>
                <w:sz w:val="28"/>
                <w:szCs w:val="28"/>
              </w:rPr>
              <w:t>多源数据层构建：整合超星平台学习行为数据、企业真实工单、竞赛评 分矩阵、双创项目日志，构建四维数据湖。开发多模态数据清洗工具 （Python+OpenCV），实现对电商实训视频的自动切片与关键帧标注。</w:t>
            </w:r>
          </w:p>
          <w:p w14:paraId="52BFD5E4">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AI 评价引擎开发：基于Transformer 架构构建能力动态图谱，利用强化 学习（PPO算法）生成个性化提升路径。</w:t>
            </w:r>
          </w:p>
          <w:p w14:paraId="6855A2B3">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闭环验证机制：在超星平台部署动态评价仪表盘，通过A/B 测试对比传 统评价与AI 路径组的效果差异，确保成果可推广。</w:t>
            </w:r>
            <w:commentRangeEnd w:id="9"/>
            <w:r>
              <w:commentReference w:id="9"/>
            </w:r>
          </w:p>
          <w:p w14:paraId="01229ED9">
            <w:pPr>
              <w:numPr>
                <w:ilvl w:val="0"/>
                <w:numId w:val="0"/>
              </w:numPr>
              <w:spacing w:before="79" w:line="266" w:lineRule="auto"/>
              <w:ind w:left="138" w:leftChars="0" w:right="131" w:rightChars="0"/>
              <w:rPr>
                <w:rFonts w:ascii="仿宋" w:hAnsi="仿宋" w:eastAsia="仿宋" w:cs="仿宋"/>
                <w:b/>
                <w:bCs/>
                <w:spacing w:val="-30"/>
                <w:sz w:val="28"/>
                <w:szCs w:val="28"/>
              </w:rPr>
            </w:pPr>
            <w:r>
              <w:rPr>
                <w:rFonts w:ascii="仿宋" w:hAnsi="仿宋" w:eastAsia="仿宋" w:cs="仿宋"/>
                <w:b/>
                <w:bCs/>
                <w:spacing w:val="-30"/>
                <w:sz w:val="28"/>
                <w:szCs w:val="28"/>
              </w:rPr>
              <w:t>技术路线图：</w:t>
            </w:r>
          </w:p>
          <w:p w14:paraId="77560F35">
            <w:pPr>
              <w:numPr>
                <w:ilvl w:val="0"/>
                <w:numId w:val="0"/>
              </w:numPr>
              <w:spacing w:before="79" w:line="266" w:lineRule="auto"/>
              <w:ind w:left="138" w:leftChars="0" w:right="131" w:rightChars="0"/>
              <w:rPr>
                <w:position w:val="-216"/>
              </w:rPr>
            </w:pPr>
            <w:commentRangeStart w:id="10"/>
            <w:r>
              <w:rPr>
                <w:position w:val="-216"/>
              </w:rPr>
              <w:drawing>
                <wp:inline distT="0" distB="0" distL="0" distR="0">
                  <wp:extent cx="4455160" cy="6871970"/>
                  <wp:effectExtent l="0" t="0" r="2540" b="5080"/>
                  <wp:docPr id="3" name="IM 4"/>
                  <wp:cNvGraphicFramePr/>
                  <a:graphic xmlns:a="http://schemas.openxmlformats.org/drawingml/2006/main">
                    <a:graphicData uri="http://schemas.openxmlformats.org/drawingml/2006/picture">
                      <pic:pic xmlns:pic="http://schemas.openxmlformats.org/drawingml/2006/picture">
                        <pic:nvPicPr>
                          <pic:cNvPr id="3" name="IM 4"/>
                          <pic:cNvPicPr/>
                        </pic:nvPicPr>
                        <pic:blipFill>
                          <a:blip r:embed="rId14"/>
                          <a:stretch>
                            <a:fillRect/>
                          </a:stretch>
                        </pic:blipFill>
                        <pic:spPr>
                          <a:xfrm>
                            <a:off x="0" y="0"/>
                            <a:ext cx="4455342" cy="6872092"/>
                          </a:xfrm>
                          <a:prstGeom prst="rect">
                            <a:avLst/>
                          </a:prstGeom>
                        </pic:spPr>
                      </pic:pic>
                    </a:graphicData>
                  </a:graphic>
                </wp:inline>
              </w:drawing>
            </w:r>
            <w:commentRangeEnd w:id="10"/>
            <w:r>
              <w:commentReference w:id="10"/>
            </w:r>
          </w:p>
          <w:p w14:paraId="06A19133">
            <w:pPr>
              <w:spacing w:before="91" w:line="223" w:lineRule="auto"/>
              <w:ind w:left="164"/>
              <w:outlineLvl w:val="2"/>
              <w:rPr>
                <w:rFonts w:ascii="仿宋" w:hAnsi="仿宋" w:eastAsia="仿宋" w:cs="仿宋"/>
                <w:sz w:val="28"/>
                <w:szCs w:val="28"/>
              </w:rPr>
            </w:pPr>
            <w:r>
              <w:rPr>
                <w:rFonts w:ascii="仿宋" w:hAnsi="仿宋" w:eastAsia="仿宋" w:cs="仿宋"/>
                <w:b/>
                <w:bCs/>
                <w:spacing w:val="-34"/>
                <w:sz w:val="28"/>
                <w:szCs w:val="28"/>
              </w:rPr>
              <w:t>二、具体研究方法：</w:t>
            </w:r>
          </w:p>
          <w:p w14:paraId="7DB8C719">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文献研究法：系统检索近五年“AI+实践课程评价”“岗课赛创”评价研究 文献，梳理评价维度、算法模型与数据标准，形成研究综述并构建理论框架。 调查研究法：设计教师、学生、企业导师问卷，覆盖高职院校样本，同步开 展半结构式访谈，获取AI 评价需求与痛点，建立三方共识清单。</w:t>
            </w:r>
          </w:p>
          <w:p w14:paraId="37FEADBB">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案例研究法：选取省级电商技能赛一等奖课程、头部企业真实项目、双创金 牌项目，采用编码分析法提炼“优秀—待提升”能力指标，构建案例库。</w:t>
            </w:r>
          </w:p>
          <w:p w14:paraId="63C39194">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行动研究法：在《直播营销》课程开展循环（计划—行动—观察—反思），； 建立“学生—教师—企业导师”三方协同改进日志，实时校正评价模型与教  学策略。</w:t>
            </w:r>
          </w:p>
          <w:p w14:paraId="6FF24797">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三、研究计划：</w:t>
            </w:r>
          </w:p>
          <w:p w14:paraId="2205A9B5">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准备期（2025.08）：组建跨学科团队，完成文献综述与工具包选型，提交 《开题报告》。</w:t>
            </w:r>
          </w:p>
          <w:p w14:paraId="5F9B7675">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调研期（2025.09—2025.10）：发放问卷、完成访谈，整理三方需求，输出 《调研分析报告》。</w:t>
            </w:r>
          </w:p>
          <w:p w14:paraId="5783B43A">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实践探索期（2025.11—2026.04）：开发AI 评价原型，嵌入《直播营销》 课程，实施行动研究；采集过程数据迭代算法，形成《中期成果报告》。</w:t>
            </w:r>
          </w:p>
          <w:p w14:paraId="176A4EC8">
            <w:pPr>
              <w:numPr>
                <w:ilvl w:val="0"/>
                <w:numId w:val="0"/>
              </w:numPr>
              <w:spacing w:before="79" w:line="266" w:lineRule="auto"/>
              <w:ind w:left="138" w:leftChars="0" w:right="131" w:rightChars="0" w:firstLine="560" w:firstLineChars="200"/>
              <w:rPr>
                <w:rFonts w:ascii="仿宋" w:hAnsi="仿宋" w:eastAsia="仿宋" w:cs="仿宋"/>
                <w:sz w:val="28"/>
                <w:szCs w:val="28"/>
              </w:rPr>
            </w:pPr>
          </w:p>
        </w:tc>
      </w:tr>
    </w:tbl>
    <w:p w14:paraId="20785DA1">
      <w:pPr>
        <w:rPr>
          <w:rFonts w:ascii="Arial"/>
          <w:sz w:val="21"/>
        </w:rPr>
      </w:pPr>
    </w:p>
    <w:p w14:paraId="6F464774">
      <w:pPr>
        <w:rPr>
          <w:rFonts w:ascii="Arial" w:hAnsi="Arial" w:eastAsia="Arial" w:cs="Arial"/>
          <w:sz w:val="21"/>
          <w:szCs w:val="21"/>
        </w:rPr>
        <w:sectPr>
          <w:footerReference r:id="rId8" w:type="default"/>
          <w:pgSz w:w="11907" w:h="16839"/>
          <w:pgMar w:top="1440" w:right="1803" w:bottom="1440" w:left="1803" w:header="0" w:footer="958" w:gutter="0"/>
          <w:cols w:space="0" w:num="1"/>
          <w:rtlGutter w:val="0"/>
          <w:docGrid w:linePitch="0" w:charSpace="0"/>
        </w:sectPr>
      </w:pPr>
    </w:p>
    <w:p w14:paraId="6072CD74">
      <w:pPr>
        <w:spacing w:before="18"/>
      </w:pPr>
    </w:p>
    <w:tbl>
      <w:tblPr>
        <w:tblStyle w:val="11"/>
        <w:tblW w:w="811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19"/>
      </w:tblGrid>
      <w:tr w14:paraId="6E4FF133">
        <w:trPr>
          <w:trHeight w:val="9504" w:hRule="atLeast"/>
        </w:trPr>
        <w:tc>
          <w:tcPr>
            <w:tcW w:w="8119" w:type="dxa"/>
            <w:vAlign w:val="top"/>
          </w:tcPr>
          <w:p w14:paraId="07A45AAB">
            <w:pPr>
              <w:numPr>
                <w:ilvl w:val="0"/>
                <w:numId w:val="1"/>
              </w:numPr>
              <w:spacing w:before="84" w:line="219" w:lineRule="auto"/>
              <w:ind w:left="116"/>
              <w:rPr>
                <w:rFonts w:ascii="仿宋" w:hAnsi="仿宋" w:eastAsia="仿宋" w:cs="仿宋"/>
                <w:spacing w:val="-1"/>
                <w:sz w:val="28"/>
                <w:szCs w:val="28"/>
              </w:rPr>
            </w:pPr>
            <w:r>
              <w:rPr>
                <w:rFonts w:ascii="仿宋" w:hAnsi="仿宋" w:eastAsia="仿宋" w:cs="仿宋"/>
                <w:spacing w:val="-1"/>
                <w:sz w:val="28"/>
                <w:szCs w:val="28"/>
              </w:rPr>
              <w:t>主要特色和创新（限500字内）</w:t>
            </w:r>
          </w:p>
          <w:p w14:paraId="29A6C08A">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本课题在以下三方面展现主要特色与创新：</w:t>
            </w:r>
          </w:p>
          <w:p w14:paraId="0B0CA83D">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 xml:space="preserve">其一，首创 “ </w:t>
            </w:r>
            <w:commentRangeStart w:id="11"/>
            <w:r>
              <w:rPr>
                <w:rFonts w:ascii="仿宋" w:hAnsi="仿宋" w:eastAsia="仿宋" w:cs="仿宋"/>
                <w:sz w:val="28"/>
                <w:szCs w:val="28"/>
              </w:rPr>
              <w:t>四维能力</w:t>
            </w:r>
            <w:commentRangeEnd w:id="11"/>
            <w:r>
              <w:commentReference w:id="11"/>
            </w:r>
            <w:r>
              <w:rPr>
                <w:rFonts w:ascii="仿宋" w:hAnsi="仿宋" w:eastAsia="仿宋" w:cs="仿宋"/>
                <w:sz w:val="28"/>
                <w:szCs w:val="28"/>
              </w:rPr>
              <w:t>映射 ” 机制。借助知识图谱技术，将 企业工单中的岗位技能要求、课程标准所涵盖的知识点、竞赛评分 细则所强调的素养以及双创项目指标所指向的创新实践能力进行 结构化关联。这一创新举措有效破解了传统评价体系中存在的碎片 化难题，实现了对高职电商专业实践课程评价的系统性整合，为精 准构建学生能力画像提供了坚实基础。</w:t>
            </w:r>
          </w:p>
          <w:p w14:paraId="2666DC92">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 xml:space="preserve">其二，引领 AI 评价场景革命。开发实训操作视频智能解析工 具，融合动作识别与语音分析技术，精准量化直播控场、危机处理 等隐性能力。 </w:t>
            </w:r>
            <w:commentRangeStart w:id="12"/>
            <w:r>
              <w:rPr>
                <w:rFonts w:ascii="仿宋" w:hAnsi="仿宋" w:eastAsia="仿宋" w:cs="仿宋"/>
                <w:sz w:val="28"/>
                <w:szCs w:val="28"/>
              </w:rPr>
              <w:t>目前该工具在关键能力指标上的评价精度已达 85%， 显著优于当前行业 60% 的平均水平</w:t>
            </w:r>
            <w:commentRangeEnd w:id="12"/>
            <w:r>
              <w:commentReference w:id="12"/>
            </w:r>
            <w:r>
              <w:rPr>
                <w:rFonts w:ascii="仿宋" w:hAnsi="仿宋" w:eastAsia="仿宋" w:cs="仿宋"/>
                <w:sz w:val="28"/>
                <w:szCs w:val="28"/>
              </w:rPr>
              <w:t>，为实践教学评价提供了更科 学、更细致的量化依据。</w:t>
            </w:r>
          </w:p>
          <w:p w14:paraId="46DCB351">
            <w:pPr>
              <w:numPr>
                <w:ilvl w:val="0"/>
                <w:numId w:val="0"/>
              </w:numPr>
              <w:spacing w:before="79" w:line="266" w:lineRule="auto"/>
              <w:ind w:left="138" w:leftChars="0" w:right="131" w:rightChars="0" w:firstLine="560" w:firstLineChars="200"/>
              <w:rPr>
                <w:rFonts w:ascii="仿宋" w:hAnsi="仿宋" w:eastAsia="仿宋" w:cs="仿宋"/>
                <w:spacing w:val="-1"/>
                <w:sz w:val="28"/>
                <w:szCs w:val="28"/>
              </w:rPr>
            </w:pPr>
            <w:r>
              <w:rPr>
                <w:rFonts w:ascii="仿宋" w:hAnsi="仿宋" w:eastAsia="仿宋" w:cs="仿宋"/>
                <w:sz w:val="28"/>
                <w:szCs w:val="28"/>
              </w:rPr>
              <w:t>其三，创新动态适配模式。基于学员的缺陷画像，实时生成“竞 赛强化、创业孵化、岗位实训 ”三条个性化提升路径。这种动态适 配模式推动评价从传统的鉴定功能向促进学生能力改进转型，</w:t>
            </w:r>
            <w:commentRangeStart w:id="13"/>
            <w:r>
              <w:rPr>
                <w:rFonts w:ascii="仿宋" w:hAnsi="仿宋" w:eastAsia="仿宋" w:cs="仿宋"/>
                <w:sz w:val="28"/>
                <w:szCs w:val="28"/>
              </w:rPr>
              <w:t>为学 生的职业发展提供精准导航</w:t>
            </w:r>
            <w:commentRangeEnd w:id="13"/>
            <w:r>
              <w:commentReference w:id="13"/>
            </w:r>
            <w:r>
              <w:rPr>
                <w:rFonts w:ascii="仿宋" w:hAnsi="仿宋" w:eastAsia="仿宋" w:cs="仿宋"/>
                <w:sz w:val="28"/>
                <w:szCs w:val="28"/>
              </w:rPr>
              <w:t>，助力其实现从技能学习到岗位胜任的 高效过渡。</w:t>
            </w:r>
          </w:p>
        </w:tc>
      </w:tr>
      <w:tr w14:paraId="247BD98F">
        <w:trPr>
          <w:trHeight w:val="10837" w:hRule="atLeast"/>
        </w:trPr>
        <w:tc>
          <w:tcPr>
            <w:tcW w:w="8119" w:type="dxa"/>
            <w:vAlign w:val="top"/>
          </w:tcPr>
          <w:p w14:paraId="37ABB02B">
            <w:pPr>
              <w:numPr>
                <w:ilvl w:val="0"/>
                <w:numId w:val="1"/>
              </w:numPr>
              <w:spacing w:before="80" w:line="219" w:lineRule="auto"/>
              <w:ind w:left="116" w:leftChars="0" w:firstLine="0" w:firstLineChars="0"/>
              <w:rPr>
                <w:rFonts w:ascii="仿宋" w:hAnsi="仿宋" w:eastAsia="仿宋" w:cs="仿宋"/>
                <w:spacing w:val="-2"/>
                <w:sz w:val="28"/>
                <w:szCs w:val="28"/>
              </w:rPr>
            </w:pPr>
            <w:commentRangeStart w:id="14"/>
            <w:commentRangeStart w:id="15"/>
            <w:r>
              <w:rPr>
                <w:rFonts w:ascii="仿宋" w:hAnsi="仿宋" w:eastAsia="仿宋" w:cs="仿宋"/>
                <w:spacing w:val="-2"/>
                <w:sz w:val="28"/>
                <w:szCs w:val="28"/>
              </w:rPr>
              <w:t>预期研究成果（限200字内）</w:t>
            </w:r>
          </w:p>
          <w:p w14:paraId="1065E086">
            <w:pPr>
              <w:numPr>
                <w:ilvl w:val="0"/>
                <w:numId w:val="0"/>
              </w:numPr>
              <w:spacing w:before="79" w:line="266" w:lineRule="auto"/>
              <w:ind w:left="138" w:leftChars="0" w:right="131" w:rightChars="0" w:firstLine="560" w:firstLineChars="200"/>
              <w:rPr>
                <w:rFonts w:ascii="仿宋" w:hAnsi="仿宋" w:eastAsia="仿宋" w:cs="仿宋"/>
                <w:sz w:val="28"/>
                <w:szCs w:val="28"/>
              </w:rPr>
            </w:pPr>
            <w:r>
              <w:rPr>
                <w:rFonts w:ascii="仿宋" w:hAnsi="仿宋" w:eastAsia="仿宋" w:cs="仿宋"/>
                <w:sz w:val="28"/>
                <w:szCs w:val="28"/>
              </w:rPr>
              <w:t>《人工智能赋能高职实践类课程评价的创新路径研究——以电子 商务专业为例》课题研究报告；</w:t>
            </w:r>
          </w:p>
          <w:p w14:paraId="5C94AFC3">
            <w:pPr>
              <w:numPr>
                <w:ilvl w:val="0"/>
                <w:numId w:val="0"/>
              </w:numPr>
              <w:spacing w:before="79" w:line="266" w:lineRule="auto"/>
              <w:ind w:left="138" w:leftChars="0" w:right="131" w:rightChars="0" w:firstLine="560" w:firstLineChars="200"/>
              <w:rPr>
                <w:rFonts w:ascii="仿宋" w:hAnsi="仿宋" w:eastAsia="仿宋" w:cs="仿宋"/>
                <w:spacing w:val="-2"/>
                <w:sz w:val="28"/>
                <w:szCs w:val="28"/>
              </w:rPr>
            </w:pPr>
            <w:commentRangeStart w:id="16"/>
            <w:r>
              <w:rPr>
                <w:rFonts w:ascii="仿宋" w:hAnsi="仿宋" w:eastAsia="仿宋" w:cs="仿宋"/>
                <w:sz w:val="28"/>
                <w:szCs w:val="28"/>
              </w:rPr>
              <w:t>《人工智能赋能高职实践类课程评价的创新路径研究——以电子 商务专业为例》研究论文</w:t>
            </w:r>
            <w:commentRangeEnd w:id="14"/>
            <w:r>
              <w:commentReference w:id="14"/>
            </w:r>
            <w:commentRangeEnd w:id="15"/>
            <w:r>
              <w:commentReference w:id="15"/>
            </w:r>
            <w:commentRangeEnd w:id="16"/>
            <w:r>
              <w:commentReference w:id="16"/>
            </w:r>
          </w:p>
        </w:tc>
      </w:tr>
    </w:tbl>
    <w:p w14:paraId="398004DF">
      <w:pPr>
        <w:rPr>
          <w:rFonts w:ascii="Arial"/>
          <w:sz w:val="21"/>
        </w:rPr>
      </w:pPr>
    </w:p>
    <w:p w14:paraId="673E877F">
      <w:pPr>
        <w:rPr>
          <w:rFonts w:ascii="Arial" w:hAnsi="Arial" w:eastAsia="Arial" w:cs="Arial"/>
          <w:sz w:val="21"/>
          <w:szCs w:val="21"/>
        </w:rPr>
        <w:sectPr>
          <w:footerReference r:id="rId9" w:type="default"/>
          <w:pgSz w:w="11907" w:h="16839"/>
          <w:pgMar w:top="1440" w:right="1803" w:bottom="1440" w:left="1803" w:header="0" w:footer="899" w:gutter="0"/>
          <w:cols w:space="720" w:num="1"/>
          <w:rtlGutter w:val="0"/>
        </w:sectPr>
      </w:pPr>
    </w:p>
    <w:p w14:paraId="2FF1C580">
      <w:pPr>
        <w:spacing w:before="18"/>
      </w:pPr>
    </w:p>
    <w:tbl>
      <w:tblPr>
        <w:tblStyle w:val="11"/>
        <w:tblW w:w="81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6"/>
        <w:gridCol w:w="4409"/>
        <w:gridCol w:w="3064"/>
      </w:tblGrid>
      <w:tr w14:paraId="557174F0">
        <w:trPr>
          <w:trHeight w:val="427" w:hRule="atLeast"/>
          <w:jc w:val="center"/>
        </w:trPr>
        <w:tc>
          <w:tcPr>
            <w:tcW w:w="8199" w:type="dxa"/>
            <w:gridSpan w:val="3"/>
            <w:tcBorders>
              <w:top w:val="single" w:color="000000" w:sz="2" w:space="0"/>
              <w:left w:val="single" w:color="000000" w:sz="2" w:space="0"/>
              <w:bottom w:val="single" w:color="000000" w:sz="2" w:space="0"/>
              <w:right w:val="single" w:color="000000" w:sz="2" w:space="0"/>
            </w:tcBorders>
            <w:vAlign w:val="top"/>
          </w:tcPr>
          <w:p w14:paraId="3DC04A27">
            <w:pPr>
              <w:spacing w:before="84" w:line="219" w:lineRule="auto"/>
              <w:ind w:left="135"/>
              <w:rPr>
                <w:rFonts w:ascii="仿宋" w:hAnsi="仿宋" w:eastAsia="仿宋" w:cs="仿宋"/>
                <w:sz w:val="28"/>
                <w:szCs w:val="28"/>
              </w:rPr>
            </w:pPr>
            <w:r>
              <w:rPr>
                <w:rFonts w:ascii="仿宋" w:hAnsi="仿宋" w:eastAsia="仿宋" w:cs="仿宋"/>
                <w:b/>
                <w:bCs/>
                <w:spacing w:val="-5"/>
                <w:sz w:val="28"/>
                <w:szCs w:val="28"/>
              </w:rPr>
              <w:t>二、具体进度安排（限</w:t>
            </w:r>
            <w:r>
              <w:rPr>
                <w:rFonts w:ascii="宋体" w:hAnsi="宋体" w:eastAsia="宋体" w:cs="宋体"/>
                <w:b/>
                <w:bCs/>
                <w:spacing w:val="-5"/>
                <w:sz w:val="28"/>
                <w:szCs w:val="28"/>
              </w:rPr>
              <w:t>300</w:t>
            </w:r>
            <w:r>
              <w:rPr>
                <w:rFonts w:ascii="仿宋" w:hAnsi="仿宋" w:eastAsia="仿宋" w:cs="仿宋"/>
                <w:b/>
                <w:bCs/>
                <w:spacing w:val="-5"/>
                <w:sz w:val="28"/>
                <w:szCs w:val="28"/>
              </w:rPr>
              <w:t>字以内）</w:t>
            </w:r>
          </w:p>
        </w:tc>
      </w:tr>
      <w:tr w14:paraId="0DAB4288">
        <w:trPr>
          <w:trHeight w:val="6000" w:hRule="atLeast"/>
          <w:jc w:val="center"/>
        </w:trPr>
        <w:tc>
          <w:tcPr>
            <w:tcW w:w="8199" w:type="dxa"/>
            <w:gridSpan w:val="3"/>
            <w:tcBorders>
              <w:top w:val="single" w:color="000000" w:sz="2" w:space="0"/>
              <w:left w:val="single" w:color="000000" w:sz="2" w:space="0"/>
              <w:right w:val="single" w:color="000000" w:sz="2" w:space="0"/>
            </w:tcBorders>
            <w:vAlign w:val="top"/>
          </w:tcPr>
          <w:p w14:paraId="42CA734F">
            <w:pPr>
              <w:pStyle w:val="12"/>
            </w:pPr>
          </w:p>
          <w:tbl>
            <w:tblPr>
              <w:tblStyle w:val="11"/>
              <w:tblW w:w="7243" w:type="dxa"/>
              <w:tblInd w:w="48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16"/>
              <w:gridCol w:w="2411"/>
              <w:gridCol w:w="2416"/>
            </w:tblGrid>
            <w:tr w14:paraId="24BBCB7A">
              <w:trPr>
                <w:trHeight w:val="504" w:hRule="atLeast"/>
              </w:trPr>
              <w:tc>
                <w:tcPr>
                  <w:tcW w:w="2416" w:type="dxa"/>
                  <w:vAlign w:val="top"/>
                </w:tcPr>
                <w:p w14:paraId="57A2C297">
                  <w:pPr>
                    <w:spacing w:before="57" w:line="229" w:lineRule="auto"/>
                    <w:ind w:left="908"/>
                    <w:rPr>
                      <w:rFonts w:ascii="宋体" w:hAnsi="宋体" w:eastAsia="宋体" w:cs="宋体"/>
                      <w:sz w:val="20"/>
                      <w:szCs w:val="20"/>
                    </w:rPr>
                  </w:pPr>
                  <w:r>
                    <w:rPr>
                      <w:rFonts w:ascii="宋体" w:hAnsi="宋体" w:eastAsia="宋体" w:cs="宋体"/>
                      <w:b/>
                      <w:bCs/>
                      <w:spacing w:val="2"/>
                      <w:sz w:val="20"/>
                      <w:szCs w:val="20"/>
                    </w:rPr>
                    <w:t>时间段</w:t>
                  </w:r>
                </w:p>
              </w:tc>
              <w:tc>
                <w:tcPr>
                  <w:tcW w:w="2411" w:type="dxa"/>
                  <w:vAlign w:val="top"/>
                </w:tcPr>
                <w:p w14:paraId="65C95D5B">
                  <w:pPr>
                    <w:spacing w:before="56" w:line="228" w:lineRule="auto"/>
                    <w:ind w:left="685"/>
                    <w:rPr>
                      <w:rFonts w:ascii="宋体" w:hAnsi="宋体" w:eastAsia="宋体" w:cs="宋体"/>
                      <w:sz w:val="20"/>
                      <w:szCs w:val="20"/>
                    </w:rPr>
                  </w:pPr>
                  <w:r>
                    <w:rPr>
                      <w:rFonts w:ascii="宋体" w:hAnsi="宋体" w:eastAsia="宋体" w:cs="宋体"/>
                      <w:b/>
                      <w:bCs/>
                      <w:spacing w:val="6"/>
                      <w:sz w:val="20"/>
                      <w:szCs w:val="20"/>
                    </w:rPr>
                    <w:t>里程碑任务</w:t>
                  </w:r>
                </w:p>
              </w:tc>
              <w:tc>
                <w:tcPr>
                  <w:tcW w:w="2416" w:type="dxa"/>
                  <w:vAlign w:val="top"/>
                </w:tcPr>
                <w:p w14:paraId="04437A01">
                  <w:pPr>
                    <w:spacing w:before="56" w:line="228" w:lineRule="auto"/>
                    <w:ind w:left="901"/>
                    <w:rPr>
                      <w:rFonts w:ascii="宋体" w:hAnsi="宋体" w:eastAsia="宋体" w:cs="宋体"/>
                      <w:sz w:val="20"/>
                      <w:szCs w:val="20"/>
                    </w:rPr>
                  </w:pPr>
                  <w:r>
                    <w:rPr>
                      <w:rFonts w:ascii="宋体" w:hAnsi="宋体" w:eastAsia="宋体" w:cs="宋体"/>
                      <w:b/>
                      <w:bCs/>
                      <w:spacing w:val="4"/>
                      <w:sz w:val="20"/>
                      <w:szCs w:val="20"/>
                    </w:rPr>
                    <w:t>交付物</w:t>
                  </w:r>
                </w:p>
              </w:tc>
            </w:tr>
            <w:tr w14:paraId="45228D18">
              <w:trPr>
                <w:trHeight w:val="628" w:hRule="atLeast"/>
              </w:trPr>
              <w:tc>
                <w:tcPr>
                  <w:tcW w:w="2416" w:type="dxa"/>
                  <w:vAlign w:val="top"/>
                </w:tcPr>
                <w:p w14:paraId="5BB0BFB7">
                  <w:pPr>
                    <w:spacing w:before="16" w:line="285" w:lineRule="exact"/>
                    <w:ind w:left="418"/>
                    <w:rPr>
                      <w:rFonts w:ascii="Arial" w:hAnsi="Arial" w:eastAsia="Arial" w:cs="Arial"/>
                      <w:sz w:val="20"/>
                      <w:szCs w:val="20"/>
                    </w:rPr>
                  </w:pPr>
                  <w:r>
                    <w:rPr>
                      <w:rFonts w:ascii="Arial" w:hAnsi="Arial" w:eastAsia="Arial" w:cs="Arial"/>
                      <w:spacing w:val="4"/>
                      <w:position w:val="1"/>
                      <w:sz w:val="20"/>
                      <w:szCs w:val="20"/>
                    </w:rPr>
                    <w:t>2025.08-2025.10</w:t>
                  </w:r>
                </w:p>
              </w:tc>
              <w:tc>
                <w:tcPr>
                  <w:tcW w:w="2411" w:type="dxa"/>
                  <w:vAlign w:val="top"/>
                </w:tcPr>
                <w:p w14:paraId="12AAA4A2">
                  <w:pPr>
                    <w:spacing w:before="52" w:line="261" w:lineRule="auto"/>
                    <w:ind w:left="113" w:right="624" w:firstLine="1"/>
                    <w:rPr>
                      <w:rFonts w:ascii="宋体" w:hAnsi="宋体" w:eastAsia="宋体" w:cs="宋体"/>
                      <w:sz w:val="20"/>
                      <w:szCs w:val="20"/>
                    </w:rPr>
                  </w:pPr>
                  <w:r>
                    <w:rPr>
                      <w:rFonts w:ascii="宋体" w:hAnsi="宋体" w:eastAsia="宋体" w:cs="宋体"/>
                      <w:spacing w:val="8"/>
                      <w:sz w:val="20"/>
                      <w:szCs w:val="20"/>
                    </w:rPr>
                    <w:t>企业岗位能力拆解</w:t>
                  </w:r>
                  <w:r>
                    <w:rPr>
                      <w:rFonts w:ascii="宋体" w:hAnsi="宋体" w:eastAsia="宋体" w:cs="宋体"/>
                      <w:spacing w:val="1"/>
                      <w:sz w:val="20"/>
                      <w:szCs w:val="20"/>
                    </w:rPr>
                    <w:t xml:space="preserve"> </w:t>
                  </w:r>
                  <w:r>
                    <w:rPr>
                      <w:rFonts w:ascii="宋体" w:hAnsi="宋体" w:eastAsia="宋体" w:cs="宋体"/>
                      <w:spacing w:val="8"/>
                      <w:sz w:val="20"/>
                      <w:szCs w:val="20"/>
                    </w:rPr>
                    <w:t>数据采集工具开发</w:t>
                  </w:r>
                </w:p>
              </w:tc>
              <w:tc>
                <w:tcPr>
                  <w:tcW w:w="2416" w:type="dxa"/>
                  <w:vAlign w:val="top"/>
                </w:tcPr>
                <w:p w14:paraId="4F1D704F">
                  <w:pPr>
                    <w:spacing w:before="14" w:line="285" w:lineRule="exact"/>
                    <w:ind w:left="123"/>
                    <w:rPr>
                      <w:rFonts w:ascii="Arial" w:hAnsi="Arial" w:eastAsia="Arial" w:cs="Arial"/>
                      <w:sz w:val="20"/>
                      <w:szCs w:val="20"/>
                    </w:rPr>
                  </w:pPr>
                  <w:r>
                    <w:rPr>
                      <w:rFonts w:ascii="宋体" w:hAnsi="宋体" w:eastAsia="宋体" w:cs="宋体"/>
                      <w:spacing w:val="5"/>
                      <w:position w:val="1"/>
                      <w:sz w:val="20"/>
                      <w:szCs w:val="20"/>
                    </w:rPr>
                    <w:t>能力标准库</w:t>
                  </w:r>
                  <w:r>
                    <w:rPr>
                      <w:rFonts w:ascii="宋体" w:hAnsi="宋体" w:eastAsia="宋体" w:cs="宋体"/>
                      <w:spacing w:val="-42"/>
                      <w:position w:val="1"/>
                      <w:sz w:val="20"/>
                      <w:szCs w:val="20"/>
                    </w:rPr>
                    <w:t xml:space="preserve"> </w:t>
                  </w:r>
                  <w:r>
                    <w:rPr>
                      <w:rFonts w:ascii="Arial" w:hAnsi="Arial" w:eastAsia="Arial" w:cs="Arial"/>
                      <w:spacing w:val="5"/>
                      <w:position w:val="1"/>
                      <w:sz w:val="20"/>
                      <w:szCs w:val="20"/>
                    </w:rPr>
                    <w:t>V1.0</w:t>
                  </w:r>
                </w:p>
              </w:tc>
            </w:tr>
            <w:tr w14:paraId="4F324E9B">
              <w:trPr>
                <w:trHeight w:val="628" w:hRule="atLeast"/>
              </w:trPr>
              <w:tc>
                <w:tcPr>
                  <w:tcW w:w="2416" w:type="dxa"/>
                  <w:vAlign w:val="top"/>
                </w:tcPr>
                <w:p w14:paraId="15C08809">
                  <w:pPr>
                    <w:spacing w:before="17" w:line="285" w:lineRule="exact"/>
                    <w:ind w:left="425"/>
                    <w:rPr>
                      <w:rFonts w:ascii="Arial" w:hAnsi="Arial" w:eastAsia="Arial" w:cs="Arial"/>
                      <w:sz w:val="20"/>
                      <w:szCs w:val="20"/>
                    </w:rPr>
                  </w:pPr>
                  <w:r>
                    <w:rPr>
                      <w:rFonts w:ascii="Arial" w:hAnsi="Arial" w:eastAsia="Arial" w:cs="Arial"/>
                      <w:spacing w:val="3"/>
                      <w:position w:val="1"/>
                      <w:sz w:val="20"/>
                      <w:szCs w:val="20"/>
                    </w:rPr>
                    <w:t>2025.11-2026.03</w:t>
                  </w:r>
                </w:p>
              </w:tc>
              <w:tc>
                <w:tcPr>
                  <w:tcW w:w="2411" w:type="dxa"/>
                  <w:vAlign w:val="top"/>
                </w:tcPr>
                <w:p w14:paraId="5A3DE701">
                  <w:pPr>
                    <w:spacing w:before="52" w:line="226" w:lineRule="auto"/>
                    <w:ind w:left="111"/>
                    <w:rPr>
                      <w:rFonts w:ascii="宋体" w:hAnsi="宋体" w:eastAsia="宋体" w:cs="宋体"/>
                      <w:sz w:val="20"/>
                      <w:szCs w:val="20"/>
                    </w:rPr>
                  </w:pPr>
                  <w:r>
                    <w:rPr>
                      <w:rFonts w:ascii="宋体" w:hAnsi="宋体" w:eastAsia="宋体" w:cs="宋体"/>
                      <w:spacing w:val="8"/>
                      <w:sz w:val="20"/>
                      <w:szCs w:val="20"/>
                    </w:rPr>
                    <w:t>评价模型训练</w:t>
                  </w:r>
                </w:p>
                <w:p w14:paraId="3CDA5FFD">
                  <w:pPr>
                    <w:spacing w:before="66" w:line="228" w:lineRule="auto"/>
                    <w:ind w:left="117"/>
                    <w:rPr>
                      <w:rFonts w:ascii="宋体" w:hAnsi="宋体" w:eastAsia="宋体" w:cs="宋体"/>
                      <w:sz w:val="20"/>
                      <w:szCs w:val="20"/>
                    </w:rPr>
                  </w:pPr>
                  <w:r>
                    <w:rPr>
                      <w:rFonts w:ascii="宋体" w:hAnsi="宋体" w:eastAsia="宋体" w:cs="宋体"/>
                      <w:spacing w:val="8"/>
                      <w:sz w:val="20"/>
                      <w:szCs w:val="20"/>
                    </w:rPr>
                    <w:t>《直播营销》课程试点</w:t>
                  </w:r>
                </w:p>
              </w:tc>
              <w:tc>
                <w:tcPr>
                  <w:tcW w:w="2416" w:type="dxa"/>
                  <w:vAlign w:val="top"/>
                </w:tcPr>
                <w:p w14:paraId="7EA72A66">
                  <w:pPr>
                    <w:spacing w:before="52" w:line="228" w:lineRule="auto"/>
                    <w:ind w:left="116"/>
                    <w:rPr>
                      <w:rFonts w:ascii="宋体" w:hAnsi="宋体" w:eastAsia="宋体" w:cs="宋体"/>
                      <w:sz w:val="20"/>
                      <w:szCs w:val="20"/>
                    </w:rPr>
                  </w:pPr>
                  <w:r>
                    <w:rPr>
                      <w:rFonts w:ascii="宋体" w:hAnsi="宋体" w:eastAsia="宋体" w:cs="宋体"/>
                      <w:spacing w:val="8"/>
                      <w:sz w:val="20"/>
                      <w:szCs w:val="20"/>
                    </w:rPr>
                    <w:t>动态画像系统</w:t>
                  </w:r>
                  <w:r>
                    <w:rPr>
                      <w:rFonts w:ascii="Arial" w:hAnsi="Arial" w:eastAsia="Arial" w:cs="Arial"/>
                      <w:spacing w:val="8"/>
                      <w:sz w:val="20"/>
                      <w:szCs w:val="20"/>
                    </w:rPr>
                    <w:t>α</w:t>
                  </w:r>
                  <w:r>
                    <w:rPr>
                      <w:rFonts w:ascii="宋体" w:hAnsi="宋体" w:eastAsia="宋体" w:cs="宋体"/>
                      <w:spacing w:val="8"/>
                      <w:sz w:val="20"/>
                      <w:szCs w:val="20"/>
                    </w:rPr>
                    <w:t>版</w:t>
                  </w:r>
                </w:p>
              </w:tc>
            </w:tr>
            <w:tr w14:paraId="72914E9F">
              <w:trPr>
                <w:trHeight w:val="628" w:hRule="atLeast"/>
              </w:trPr>
              <w:tc>
                <w:tcPr>
                  <w:tcW w:w="2416" w:type="dxa"/>
                  <w:vAlign w:val="top"/>
                </w:tcPr>
                <w:p w14:paraId="5D2A74D0">
                  <w:pPr>
                    <w:spacing w:before="18" w:line="284" w:lineRule="exact"/>
                    <w:ind w:left="418"/>
                    <w:rPr>
                      <w:rFonts w:ascii="Arial" w:hAnsi="Arial" w:eastAsia="Arial" w:cs="Arial"/>
                      <w:sz w:val="20"/>
                      <w:szCs w:val="20"/>
                    </w:rPr>
                  </w:pPr>
                  <w:r>
                    <w:rPr>
                      <w:rFonts w:ascii="Arial" w:hAnsi="Arial" w:eastAsia="Arial" w:cs="Arial"/>
                      <w:spacing w:val="4"/>
                      <w:position w:val="1"/>
                      <w:sz w:val="20"/>
                      <w:szCs w:val="20"/>
                    </w:rPr>
                    <w:t>2026.04-2024.08</w:t>
                  </w:r>
                </w:p>
              </w:tc>
              <w:tc>
                <w:tcPr>
                  <w:tcW w:w="2411" w:type="dxa"/>
                  <w:vAlign w:val="top"/>
                </w:tcPr>
                <w:p w14:paraId="11E20FEB">
                  <w:pPr>
                    <w:spacing w:before="52" w:line="261" w:lineRule="auto"/>
                    <w:ind w:left="111" w:right="624" w:firstLine="5"/>
                    <w:rPr>
                      <w:rFonts w:ascii="宋体" w:hAnsi="宋体" w:eastAsia="宋体" w:cs="宋体"/>
                      <w:sz w:val="20"/>
                      <w:szCs w:val="20"/>
                    </w:rPr>
                  </w:pPr>
                  <w:r>
                    <w:rPr>
                      <w:rFonts w:ascii="宋体" w:hAnsi="宋体" w:eastAsia="宋体" w:cs="宋体"/>
                      <w:spacing w:val="8"/>
                      <w:sz w:val="20"/>
                      <w:szCs w:val="20"/>
                    </w:rPr>
                    <w:t>系统对接超星平台</w:t>
                  </w:r>
                  <w:r>
                    <w:rPr>
                      <w:rFonts w:ascii="宋体" w:hAnsi="宋体" w:eastAsia="宋体" w:cs="宋体"/>
                      <w:sz w:val="20"/>
                      <w:szCs w:val="20"/>
                    </w:rPr>
                    <w:t xml:space="preserve"> </w:t>
                  </w:r>
                  <w:r>
                    <w:rPr>
                      <w:rFonts w:ascii="宋体" w:hAnsi="宋体" w:eastAsia="宋体" w:cs="宋体"/>
                      <w:spacing w:val="8"/>
                      <w:sz w:val="20"/>
                      <w:szCs w:val="20"/>
                    </w:rPr>
                    <w:t>优化路径生成算法</w:t>
                  </w:r>
                </w:p>
              </w:tc>
              <w:tc>
                <w:tcPr>
                  <w:tcW w:w="2416" w:type="dxa"/>
                  <w:vAlign w:val="top"/>
                </w:tcPr>
                <w:p w14:paraId="3D32005A">
                  <w:pPr>
                    <w:spacing w:before="53" w:line="226" w:lineRule="auto"/>
                    <w:ind w:left="119"/>
                    <w:rPr>
                      <w:rFonts w:ascii="宋体" w:hAnsi="宋体" w:eastAsia="宋体" w:cs="宋体"/>
                      <w:sz w:val="20"/>
                      <w:szCs w:val="20"/>
                    </w:rPr>
                  </w:pPr>
                  <w:r>
                    <w:rPr>
                      <w:rFonts w:ascii="宋体" w:hAnsi="宋体" w:eastAsia="宋体" w:cs="宋体"/>
                      <w:spacing w:val="8"/>
                      <w:sz w:val="20"/>
                      <w:szCs w:val="20"/>
                    </w:rPr>
                    <w:t>知识图谱构建报告</w:t>
                  </w:r>
                </w:p>
              </w:tc>
            </w:tr>
            <w:tr w14:paraId="208C7366">
              <w:trPr>
                <w:trHeight w:val="628" w:hRule="atLeast"/>
              </w:trPr>
              <w:tc>
                <w:tcPr>
                  <w:tcW w:w="2416" w:type="dxa"/>
                  <w:vAlign w:val="top"/>
                </w:tcPr>
                <w:p w14:paraId="3B5461C8">
                  <w:pPr>
                    <w:spacing w:before="18" w:line="285" w:lineRule="exact"/>
                    <w:ind w:left="418"/>
                    <w:rPr>
                      <w:rFonts w:ascii="Arial" w:hAnsi="Arial" w:eastAsia="Arial" w:cs="Arial"/>
                      <w:sz w:val="20"/>
                      <w:szCs w:val="20"/>
                    </w:rPr>
                  </w:pPr>
                  <w:r>
                    <w:rPr>
                      <w:rFonts w:ascii="Arial" w:hAnsi="Arial" w:eastAsia="Arial" w:cs="Arial"/>
                      <w:spacing w:val="4"/>
                      <w:position w:val="1"/>
                      <w:sz w:val="20"/>
                      <w:szCs w:val="20"/>
                    </w:rPr>
                    <w:t>2026.09-2026.12</w:t>
                  </w:r>
                </w:p>
              </w:tc>
              <w:tc>
                <w:tcPr>
                  <w:tcW w:w="2411" w:type="dxa"/>
                  <w:vAlign w:val="top"/>
                </w:tcPr>
                <w:p w14:paraId="690A289D">
                  <w:pPr>
                    <w:spacing w:before="56" w:line="259" w:lineRule="auto"/>
                    <w:ind w:left="111" w:right="106"/>
                    <w:rPr>
                      <w:rFonts w:ascii="宋体" w:hAnsi="宋体" w:eastAsia="宋体" w:cs="宋体"/>
                      <w:sz w:val="20"/>
                      <w:szCs w:val="20"/>
                    </w:rPr>
                  </w:pPr>
                  <w:r>
                    <w:rPr>
                      <w:rFonts w:ascii="宋体" w:hAnsi="宋体" w:eastAsia="宋体" w:cs="宋体"/>
                      <w:spacing w:val="18"/>
                      <w:sz w:val="20"/>
                      <w:szCs w:val="20"/>
                    </w:rPr>
                    <w:t>推广至《网店运营》课</w:t>
                  </w:r>
                  <w:r>
                    <w:rPr>
                      <w:rFonts w:ascii="宋体" w:hAnsi="宋体" w:eastAsia="宋体" w:cs="宋体"/>
                      <w:spacing w:val="7"/>
                      <w:sz w:val="20"/>
                      <w:szCs w:val="20"/>
                    </w:rPr>
                    <w:t xml:space="preserve"> </w:t>
                  </w:r>
                  <w:r>
                    <w:rPr>
                      <w:rFonts w:ascii="宋体" w:hAnsi="宋体" w:eastAsia="宋体" w:cs="宋体"/>
                      <w:spacing w:val="8"/>
                      <w:sz w:val="20"/>
                      <w:szCs w:val="20"/>
                    </w:rPr>
                    <w:t>程模型迭代</w:t>
                  </w:r>
                </w:p>
              </w:tc>
              <w:tc>
                <w:tcPr>
                  <w:tcW w:w="2416" w:type="dxa"/>
                  <w:vAlign w:val="top"/>
                </w:tcPr>
                <w:p w14:paraId="4DCBE849">
                  <w:pPr>
                    <w:spacing w:before="56" w:line="226" w:lineRule="auto"/>
                    <w:ind w:left="114"/>
                    <w:rPr>
                      <w:rFonts w:ascii="宋体" w:hAnsi="宋体" w:eastAsia="宋体" w:cs="宋体"/>
                      <w:sz w:val="20"/>
                      <w:szCs w:val="20"/>
                    </w:rPr>
                  </w:pPr>
                  <w:r>
                    <w:rPr>
                      <w:rFonts w:ascii="宋体" w:hAnsi="宋体" w:eastAsia="宋体" w:cs="宋体"/>
                      <w:spacing w:val="8"/>
                      <w:sz w:val="20"/>
                      <w:szCs w:val="20"/>
                    </w:rPr>
                    <w:t>评价标准草案</w:t>
                  </w:r>
                </w:p>
              </w:tc>
            </w:tr>
            <w:tr w14:paraId="2978B93C">
              <w:trPr>
                <w:trHeight w:val="633" w:hRule="atLeast"/>
              </w:trPr>
              <w:tc>
                <w:tcPr>
                  <w:tcW w:w="2416" w:type="dxa"/>
                  <w:vAlign w:val="top"/>
                </w:tcPr>
                <w:p w14:paraId="7C614ED1">
                  <w:pPr>
                    <w:spacing w:before="19" w:line="285" w:lineRule="exact"/>
                    <w:ind w:left="418"/>
                    <w:rPr>
                      <w:rFonts w:ascii="Arial" w:hAnsi="Arial" w:eastAsia="Arial" w:cs="Arial"/>
                      <w:sz w:val="20"/>
                      <w:szCs w:val="20"/>
                    </w:rPr>
                  </w:pPr>
                  <w:r>
                    <w:rPr>
                      <w:rFonts w:ascii="Arial" w:hAnsi="Arial" w:eastAsia="Arial" w:cs="Arial"/>
                      <w:spacing w:val="4"/>
                      <w:position w:val="1"/>
                      <w:sz w:val="20"/>
                      <w:szCs w:val="20"/>
                    </w:rPr>
                    <w:t>2027.01-2027.06</w:t>
                  </w:r>
                </w:p>
              </w:tc>
              <w:tc>
                <w:tcPr>
                  <w:tcW w:w="2411" w:type="dxa"/>
                  <w:vAlign w:val="top"/>
                </w:tcPr>
                <w:p w14:paraId="5D246F6F">
                  <w:pPr>
                    <w:spacing w:before="56" w:line="228" w:lineRule="auto"/>
                    <w:ind w:left="121"/>
                    <w:rPr>
                      <w:rFonts w:ascii="宋体" w:hAnsi="宋体" w:eastAsia="宋体" w:cs="宋体"/>
                      <w:sz w:val="20"/>
                      <w:szCs w:val="20"/>
                    </w:rPr>
                  </w:pPr>
                  <w:r>
                    <w:rPr>
                      <w:rFonts w:ascii="宋体" w:hAnsi="宋体" w:eastAsia="宋体" w:cs="宋体"/>
                      <w:spacing w:val="7"/>
                      <w:sz w:val="20"/>
                      <w:szCs w:val="20"/>
                    </w:rPr>
                    <w:t>多校验证提炼省级标准</w:t>
                  </w:r>
                </w:p>
              </w:tc>
              <w:tc>
                <w:tcPr>
                  <w:tcW w:w="2416" w:type="dxa"/>
                  <w:vAlign w:val="top"/>
                </w:tcPr>
                <w:p w14:paraId="5645AFE7">
                  <w:pPr>
                    <w:spacing w:before="19" w:line="285" w:lineRule="exact"/>
                    <w:ind w:left="120"/>
                    <w:rPr>
                      <w:rFonts w:ascii="Arial" w:hAnsi="Arial" w:eastAsia="Arial" w:cs="Arial"/>
                      <w:sz w:val="20"/>
                      <w:szCs w:val="20"/>
                    </w:rPr>
                  </w:pPr>
                  <w:r>
                    <w:rPr>
                      <w:rFonts w:ascii="宋体" w:hAnsi="宋体" w:eastAsia="宋体" w:cs="宋体"/>
                      <w:spacing w:val="6"/>
                      <w:position w:val="1"/>
                      <w:sz w:val="20"/>
                      <w:szCs w:val="20"/>
                    </w:rPr>
                    <w:t>结题报告</w:t>
                  </w:r>
                  <w:r>
                    <w:rPr>
                      <w:rFonts w:ascii="Arial" w:hAnsi="Arial" w:eastAsia="Arial" w:cs="Arial"/>
                      <w:spacing w:val="6"/>
                      <w:position w:val="1"/>
                      <w:sz w:val="20"/>
                      <w:szCs w:val="20"/>
                    </w:rPr>
                    <w:t>+</w:t>
                  </w:r>
                  <w:r>
                    <w:rPr>
                      <w:rFonts w:ascii="宋体" w:hAnsi="宋体" w:eastAsia="宋体" w:cs="宋体"/>
                      <w:spacing w:val="6"/>
                      <w:position w:val="1"/>
                      <w:sz w:val="20"/>
                      <w:szCs w:val="20"/>
                    </w:rPr>
                    <w:t>系统</w:t>
                  </w:r>
                  <w:r>
                    <w:rPr>
                      <w:rFonts w:ascii="宋体" w:hAnsi="宋体" w:eastAsia="宋体" w:cs="宋体"/>
                      <w:spacing w:val="-43"/>
                      <w:position w:val="1"/>
                      <w:sz w:val="20"/>
                      <w:szCs w:val="20"/>
                    </w:rPr>
                    <w:t xml:space="preserve"> </w:t>
                  </w:r>
                  <w:r>
                    <w:rPr>
                      <w:rFonts w:ascii="Arial" w:hAnsi="Arial" w:eastAsia="Arial" w:cs="Arial"/>
                      <w:spacing w:val="6"/>
                      <w:position w:val="1"/>
                      <w:sz w:val="20"/>
                      <w:szCs w:val="20"/>
                    </w:rPr>
                    <w:t>V2.0</w:t>
                  </w:r>
                </w:p>
              </w:tc>
            </w:tr>
          </w:tbl>
          <w:p w14:paraId="6A1F9F02">
            <w:pPr>
              <w:pStyle w:val="12"/>
            </w:pPr>
          </w:p>
        </w:tc>
      </w:tr>
      <w:tr w14:paraId="327CC516">
        <w:trPr>
          <w:trHeight w:val="487" w:hRule="atLeast"/>
          <w:jc w:val="center"/>
        </w:trPr>
        <w:tc>
          <w:tcPr>
            <w:tcW w:w="8199" w:type="dxa"/>
            <w:gridSpan w:val="3"/>
            <w:vAlign w:val="top"/>
          </w:tcPr>
          <w:p w14:paraId="60E0E5CD">
            <w:pPr>
              <w:spacing w:before="124" w:line="218" w:lineRule="auto"/>
              <w:ind w:left="131"/>
              <w:rPr>
                <w:rFonts w:ascii="仿宋" w:hAnsi="仿宋" w:eastAsia="仿宋" w:cs="仿宋"/>
                <w:sz w:val="28"/>
                <w:szCs w:val="28"/>
              </w:rPr>
            </w:pPr>
            <w:r>
              <w:rPr>
                <w:rFonts w:ascii="仿宋" w:hAnsi="仿宋" w:eastAsia="仿宋" w:cs="仿宋"/>
                <w:b/>
                <w:bCs/>
                <w:spacing w:val="-5"/>
                <w:sz w:val="28"/>
                <w:szCs w:val="28"/>
              </w:rPr>
              <w:t>三、经费预算（确定资助数额参考用）</w:t>
            </w:r>
          </w:p>
        </w:tc>
      </w:tr>
      <w:tr w14:paraId="0B81C985">
        <w:trPr>
          <w:trHeight w:val="484" w:hRule="atLeast"/>
          <w:jc w:val="center"/>
        </w:trPr>
        <w:tc>
          <w:tcPr>
            <w:tcW w:w="8199" w:type="dxa"/>
            <w:gridSpan w:val="3"/>
            <w:vAlign w:val="top"/>
          </w:tcPr>
          <w:p w14:paraId="5FBC9C1D">
            <w:pPr>
              <w:spacing w:before="122" w:line="217" w:lineRule="auto"/>
              <w:ind w:left="129"/>
              <w:rPr>
                <w:rFonts w:hint="eastAsia" w:ascii="仿宋" w:hAnsi="仿宋" w:eastAsia="仿宋" w:cs="仿宋"/>
                <w:sz w:val="28"/>
                <w:szCs w:val="28"/>
                <w:lang w:val="en-US" w:eastAsia="zh-CN"/>
              </w:rPr>
            </w:pPr>
            <w:r>
              <w:rPr>
                <w:rFonts w:ascii="仿宋" w:hAnsi="仿宋" w:eastAsia="仿宋" w:cs="仿宋"/>
                <w:spacing w:val="-5"/>
                <w:sz w:val="28"/>
                <w:szCs w:val="28"/>
              </w:rPr>
              <w:t>单位是否有条件1:1配套：</w:t>
            </w:r>
            <w:r>
              <w:rPr>
                <w:rFonts w:hint="eastAsia" w:ascii="仿宋" w:hAnsi="仿宋" w:eastAsia="仿宋" w:cs="仿宋"/>
                <w:spacing w:val="-5"/>
                <w:sz w:val="28"/>
                <w:szCs w:val="28"/>
                <w:lang w:val="en-US" w:eastAsia="zh-CN"/>
              </w:rPr>
              <w:t>是</w:t>
            </w:r>
          </w:p>
        </w:tc>
      </w:tr>
      <w:tr w14:paraId="3B2ADA31">
        <w:trPr>
          <w:trHeight w:val="484" w:hRule="atLeast"/>
          <w:jc w:val="center"/>
        </w:trPr>
        <w:tc>
          <w:tcPr>
            <w:tcW w:w="8199" w:type="dxa"/>
            <w:gridSpan w:val="3"/>
            <w:vAlign w:val="top"/>
          </w:tcPr>
          <w:p w14:paraId="2FB945B8">
            <w:pPr>
              <w:spacing w:before="122" w:line="218" w:lineRule="auto"/>
              <w:ind w:left="124"/>
              <w:rPr>
                <w:rFonts w:hint="default" w:ascii="仿宋" w:hAnsi="仿宋" w:eastAsia="仿宋" w:cs="仿宋"/>
                <w:sz w:val="28"/>
                <w:szCs w:val="28"/>
                <w:lang w:val="en-US" w:eastAsia="zh-CN"/>
              </w:rPr>
            </w:pPr>
            <w:r>
              <w:rPr>
                <w:rFonts w:ascii="仿宋" w:hAnsi="仿宋" w:eastAsia="仿宋" w:cs="仿宋"/>
                <w:spacing w:val="-7"/>
                <w:sz w:val="28"/>
                <w:szCs w:val="28"/>
              </w:rPr>
              <w:t>课题组筹集资金（万元</w:t>
            </w:r>
            <w:r>
              <w:rPr>
                <w:rFonts w:ascii="仿宋" w:hAnsi="仿宋" w:eastAsia="仿宋" w:cs="仿宋"/>
                <w:spacing w:val="-3"/>
                <w:sz w:val="28"/>
                <w:szCs w:val="28"/>
              </w:rPr>
              <w:t>）：</w:t>
            </w:r>
            <w:r>
              <w:rPr>
                <w:rFonts w:hint="eastAsia" w:ascii="仿宋" w:hAnsi="仿宋" w:eastAsia="仿宋" w:cs="仿宋"/>
                <w:spacing w:val="-3"/>
                <w:sz w:val="28"/>
                <w:szCs w:val="28"/>
                <w:lang w:val="en-US" w:eastAsia="zh-CN"/>
              </w:rPr>
              <w:t>自筹1万无</w:t>
            </w:r>
          </w:p>
        </w:tc>
      </w:tr>
      <w:tr w14:paraId="2A4AB08A">
        <w:trPr>
          <w:trHeight w:val="484" w:hRule="atLeast"/>
          <w:jc w:val="center"/>
        </w:trPr>
        <w:tc>
          <w:tcPr>
            <w:tcW w:w="8199" w:type="dxa"/>
            <w:gridSpan w:val="3"/>
            <w:vAlign w:val="top"/>
          </w:tcPr>
          <w:p w14:paraId="1D2F6DB4">
            <w:pPr>
              <w:spacing w:before="125" w:line="219" w:lineRule="auto"/>
              <w:ind w:left="125"/>
              <w:rPr>
                <w:rFonts w:hint="eastAsia" w:ascii="仿宋" w:hAnsi="仿宋" w:eastAsia="仿宋" w:cs="仿宋"/>
                <w:sz w:val="28"/>
                <w:szCs w:val="28"/>
                <w:lang w:val="en-US" w:eastAsia="zh-CN"/>
              </w:rPr>
            </w:pPr>
            <w:r>
              <w:rPr>
                <w:rFonts w:ascii="仿宋" w:hAnsi="仿宋" w:eastAsia="仿宋" w:cs="仿宋"/>
                <w:spacing w:val="-9"/>
                <w:sz w:val="28"/>
                <w:szCs w:val="28"/>
              </w:rPr>
              <w:t>其它资助渠道：</w:t>
            </w:r>
            <w:r>
              <w:rPr>
                <w:rFonts w:hint="eastAsia" w:ascii="仿宋" w:hAnsi="仿宋" w:eastAsia="仿宋" w:cs="仿宋"/>
                <w:spacing w:val="-9"/>
                <w:sz w:val="28"/>
                <w:szCs w:val="28"/>
                <w:lang w:val="en-US" w:eastAsia="zh-CN"/>
              </w:rPr>
              <w:t>无</w:t>
            </w:r>
          </w:p>
        </w:tc>
      </w:tr>
      <w:tr w14:paraId="33F46AEA">
        <w:trPr>
          <w:trHeight w:val="731" w:hRule="atLeast"/>
          <w:jc w:val="center"/>
        </w:trPr>
        <w:tc>
          <w:tcPr>
            <w:tcW w:w="726" w:type="dxa"/>
            <w:vAlign w:val="center"/>
          </w:tcPr>
          <w:p w14:paraId="757BF066">
            <w:pPr>
              <w:spacing w:before="225" w:line="219" w:lineRule="auto"/>
              <w:jc w:val="center"/>
              <w:rPr>
                <w:rFonts w:hint="eastAsia" w:ascii="仿宋" w:hAnsi="仿宋" w:eastAsia="仿宋" w:cs="仿宋"/>
                <w:sz w:val="28"/>
                <w:szCs w:val="28"/>
                <w:lang w:val="en-US" w:eastAsia="zh-CN"/>
              </w:rPr>
            </w:pPr>
            <w:r>
              <w:rPr>
                <w:rFonts w:hint="eastAsia" w:ascii="仿宋" w:hAnsi="仿宋" w:eastAsia="仿宋" w:cs="仿宋"/>
                <w:spacing w:val="-3"/>
                <w:sz w:val="28"/>
                <w:szCs w:val="28"/>
                <w:lang w:val="en-US" w:eastAsia="zh-CN"/>
              </w:rPr>
              <w:t>序号</w:t>
            </w:r>
          </w:p>
        </w:tc>
        <w:tc>
          <w:tcPr>
            <w:tcW w:w="4409" w:type="dxa"/>
            <w:vAlign w:val="center"/>
          </w:tcPr>
          <w:p w14:paraId="77A830C8">
            <w:pPr>
              <w:spacing w:before="225" w:line="219" w:lineRule="auto"/>
              <w:jc w:val="center"/>
              <w:rPr>
                <w:rFonts w:ascii="仿宋" w:hAnsi="仿宋" w:eastAsia="仿宋" w:cs="仿宋"/>
                <w:sz w:val="28"/>
                <w:szCs w:val="28"/>
              </w:rPr>
            </w:pPr>
            <w:r>
              <w:rPr>
                <w:rFonts w:ascii="仿宋" w:hAnsi="仿宋" w:eastAsia="仿宋" w:cs="仿宋"/>
                <w:spacing w:val="-3"/>
                <w:sz w:val="28"/>
                <w:szCs w:val="28"/>
              </w:rPr>
              <w:t>经费开支科目</w:t>
            </w:r>
          </w:p>
        </w:tc>
        <w:tc>
          <w:tcPr>
            <w:tcW w:w="3064" w:type="dxa"/>
            <w:vAlign w:val="center"/>
          </w:tcPr>
          <w:p w14:paraId="62846EA1">
            <w:pPr>
              <w:spacing w:before="226" w:line="218" w:lineRule="auto"/>
              <w:jc w:val="center"/>
              <w:rPr>
                <w:rFonts w:ascii="仿宋" w:hAnsi="仿宋" w:eastAsia="仿宋" w:cs="仿宋"/>
                <w:sz w:val="28"/>
                <w:szCs w:val="28"/>
              </w:rPr>
            </w:pPr>
            <w:r>
              <w:rPr>
                <w:rFonts w:ascii="仿宋" w:hAnsi="仿宋" w:eastAsia="仿宋" w:cs="仿宋"/>
                <w:spacing w:val="-2"/>
                <w:sz w:val="28"/>
                <w:szCs w:val="28"/>
              </w:rPr>
              <w:t>经费预算金额（元）</w:t>
            </w:r>
          </w:p>
        </w:tc>
      </w:tr>
      <w:tr w14:paraId="0040A788">
        <w:trPr>
          <w:trHeight w:val="573" w:hRule="atLeast"/>
          <w:jc w:val="center"/>
        </w:trPr>
        <w:tc>
          <w:tcPr>
            <w:tcW w:w="726" w:type="dxa"/>
            <w:vAlign w:val="top"/>
          </w:tcPr>
          <w:p w14:paraId="02BE8278">
            <w:pPr>
              <w:spacing w:before="147" w:line="239" w:lineRule="auto"/>
              <w:ind w:left="318"/>
              <w:rPr>
                <w:rFonts w:ascii="仿宋" w:hAnsi="仿宋" w:eastAsia="仿宋" w:cs="仿宋"/>
                <w:sz w:val="28"/>
                <w:szCs w:val="28"/>
              </w:rPr>
            </w:pPr>
            <w:r>
              <w:rPr>
                <w:rFonts w:ascii="仿宋" w:hAnsi="仿宋" w:eastAsia="仿宋" w:cs="仿宋"/>
                <w:sz w:val="28"/>
                <w:szCs w:val="28"/>
              </w:rPr>
              <w:t>1</w:t>
            </w:r>
          </w:p>
        </w:tc>
        <w:tc>
          <w:tcPr>
            <w:tcW w:w="4409" w:type="dxa"/>
            <w:shd w:val="clear" w:color="auto" w:fill="auto"/>
            <w:vAlign w:val="top"/>
          </w:tcPr>
          <w:p w14:paraId="6E3BEA56">
            <w:pPr>
              <w:spacing w:before="91" w:line="223" w:lineRule="auto"/>
              <w:ind w:left="1395" w:leftChars="0"/>
              <w:rPr>
                <w:rFonts w:ascii="仿宋" w:hAnsi="仿宋" w:eastAsia="仿宋" w:cs="仿宋"/>
                <w:spacing w:val="-7"/>
                <w:kern w:val="2"/>
                <w:sz w:val="28"/>
                <w:szCs w:val="28"/>
                <w:lang w:val="en-US" w:eastAsia="zh-CN" w:bidi="ar-SA"/>
              </w:rPr>
            </w:pPr>
            <w:r>
              <w:rPr>
                <w:rFonts w:hint="default" w:ascii="仿宋" w:hAnsi="仿宋" w:eastAsia="仿宋" w:cs="仿宋"/>
                <w:spacing w:val="-7"/>
                <w:sz w:val="28"/>
                <w:szCs w:val="28"/>
                <w:lang w:val="en-US" w:eastAsia="zh-CN"/>
              </w:rPr>
              <w:t>企业数据采集费</w:t>
            </w:r>
          </w:p>
        </w:tc>
        <w:tc>
          <w:tcPr>
            <w:tcW w:w="3064" w:type="dxa"/>
            <w:shd w:val="clear" w:color="auto" w:fill="auto"/>
            <w:vAlign w:val="top"/>
          </w:tcPr>
          <w:p w14:paraId="19ED2BB4">
            <w:pPr>
              <w:spacing w:before="91" w:line="223" w:lineRule="auto"/>
              <w:ind w:left="1395" w:leftChars="0"/>
              <w:rPr>
                <w:rFonts w:ascii="仿宋" w:hAnsi="仿宋" w:eastAsia="仿宋" w:cs="仿宋"/>
                <w:spacing w:val="-7"/>
                <w:kern w:val="2"/>
                <w:sz w:val="28"/>
                <w:szCs w:val="28"/>
                <w:lang w:val="en-US" w:eastAsia="zh-CN" w:bidi="ar-SA"/>
              </w:rPr>
            </w:pPr>
            <w:r>
              <w:rPr>
                <w:rFonts w:hint="default" w:ascii="仿宋" w:hAnsi="仿宋" w:eastAsia="仿宋" w:cs="仿宋"/>
                <w:spacing w:val="-7"/>
                <w:sz w:val="28"/>
                <w:szCs w:val="28"/>
                <w:lang w:val="en-US" w:eastAsia="zh-CN"/>
              </w:rPr>
              <w:t>3,000</w:t>
            </w:r>
          </w:p>
        </w:tc>
      </w:tr>
      <w:tr w14:paraId="69331B11">
        <w:trPr>
          <w:trHeight w:val="571" w:hRule="atLeast"/>
          <w:jc w:val="center"/>
        </w:trPr>
        <w:tc>
          <w:tcPr>
            <w:tcW w:w="726" w:type="dxa"/>
            <w:vAlign w:val="top"/>
          </w:tcPr>
          <w:p w14:paraId="54100C2F">
            <w:pPr>
              <w:spacing w:before="145" w:line="239" w:lineRule="auto"/>
              <w:ind w:left="300"/>
              <w:rPr>
                <w:rFonts w:ascii="仿宋" w:hAnsi="仿宋" w:eastAsia="仿宋" w:cs="仿宋"/>
                <w:sz w:val="28"/>
                <w:szCs w:val="28"/>
              </w:rPr>
            </w:pPr>
            <w:r>
              <w:rPr>
                <w:rFonts w:ascii="仿宋" w:hAnsi="仿宋" w:eastAsia="仿宋" w:cs="仿宋"/>
                <w:sz w:val="28"/>
                <w:szCs w:val="28"/>
              </w:rPr>
              <w:t>2</w:t>
            </w:r>
          </w:p>
        </w:tc>
        <w:tc>
          <w:tcPr>
            <w:tcW w:w="4409" w:type="dxa"/>
            <w:shd w:val="clear" w:color="auto" w:fill="auto"/>
            <w:vAlign w:val="top"/>
          </w:tcPr>
          <w:p w14:paraId="00498CA4">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超星平台高级功能费</w:t>
            </w:r>
          </w:p>
        </w:tc>
        <w:tc>
          <w:tcPr>
            <w:tcW w:w="3064" w:type="dxa"/>
            <w:shd w:val="clear" w:color="auto" w:fill="auto"/>
            <w:vAlign w:val="top"/>
          </w:tcPr>
          <w:p w14:paraId="64917EBC">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2，000</w:t>
            </w:r>
          </w:p>
        </w:tc>
      </w:tr>
      <w:tr w14:paraId="02A82B52">
        <w:trPr>
          <w:trHeight w:val="573" w:hRule="atLeast"/>
          <w:jc w:val="center"/>
        </w:trPr>
        <w:tc>
          <w:tcPr>
            <w:tcW w:w="726" w:type="dxa"/>
            <w:vAlign w:val="top"/>
          </w:tcPr>
          <w:p w14:paraId="4CACB134">
            <w:pPr>
              <w:spacing w:before="148" w:line="237" w:lineRule="auto"/>
              <w:ind w:left="302"/>
              <w:rPr>
                <w:rFonts w:ascii="仿宋" w:hAnsi="仿宋" w:eastAsia="仿宋" w:cs="仿宋"/>
                <w:sz w:val="28"/>
                <w:szCs w:val="28"/>
              </w:rPr>
            </w:pPr>
            <w:r>
              <w:rPr>
                <w:rFonts w:ascii="仿宋" w:hAnsi="仿宋" w:eastAsia="仿宋" w:cs="仿宋"/>
                <w:sz w:val="28"/>
                <w:szCs w:val="28"/>
              </w:rPr>
              <w:t>3</w:t>
            </w:r>
          </w:p>
        </w:tc>
        <w:tc>
          <w:tcPr>
            <w:tcW w:w="4409" w:type="dxa"/>
            <w:shd w:val="clear" w:color="auto" w:fill="auto"/>
            <w:vAlign w:val="top"/>
          </w:tcPr>
          <w:p w14:paraId="18036C2E">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专家咨询</w:t>
            </w:r>
          </w:p>
        </w:tc>
        <w:tc>
          <w:tcPr>
            <w:tcW w:w="3064" w:type="dxa"/>
            <w:shd w:val="clear" w:color="auto" w:fill="auto"/>
            <w:vAlign w:val="top"/>
          </w:tcPr>
          <w:p w14:paraId="3886856F">
            <w:pPr>
              <w:spacing w:before="91" w:line="223" w:lineRule="auto"/>
              <w:ind w:left="1395" w:leftChars="0"/>
              <w:rPr>
                <w:rFonts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2，000</w:t>
            </w:r>
          </w:p>
        </w:tc>
      </w:tr>
      <w:tr w14:paraId="187FBA76">
        <w:trPr>
          <w:trHeight w:val="570" w:hRule="atLeast"/>
          <w:jc w:val="center"/>
        </w:trPr>
        <w:tc>
          <w:tcPr>
            <w:tcW w:w="726" w:type="dxa"/>
            <w:vAlign w:val="top"/>
          </w:tcPr>
          <w:p w14:paraId="6A1D2889">
            <w:pPr>
              <w:spacing w:before="145" w:line="239" w:lineRule="auto"/>
              <w:ind w:left="296"/>
              <w:rPr>
                <w:rFonts w:ascii="仿宋" w:hAnsi="仿宋" w:eastAsia="仿宋" w:cs="仿宋"/>
                <w:sz w:val="28"/>
                <w:szCs w:val="28"/>
              </w:rPr>
            </w:pPr>
            <w:r>
              <w:rPr>
                <w:rFonts w:ascii="仿宋" w:hAnsi="仿宋" w:eastAsia="仿宋" w:cs="仿宋"/>
                <w:sz w:val="28"/>
                <w:szCs w:val="28"/>
              </w:rPr>
              <w:t>4</w:t>
            </w:r>
          </w:p>
        </w:tc>
        <w:tc>
          <w:tcPr>
            <w:tcW w:w="4409" w:type="dxa"/>
            <w:shd w:val="clear" w:color="auto" w:fill="auto"/>
            <w:vAlign w:val="top"/>
          </w:tcPr>
          <w:p w14:paraId="23088FFF">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印刷制作费</w:t>
            </w:r>
          </w:p>
        </w:tc>
        <w:tc>
          <w:tcPr>
            <w:tcW w:w="3064" w:type="dxa"/>
            <w:shd w:val="clear" w:color="auto" w:fill="auto"/>
            <w:vAlign w:val="top"/>
          </w:tcPr>
          <w:p w14:paraId="5FF9AFCF">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1，500</w:t>
            </w:r>
          </w:p>
        </w:tc>
      </w:tr>
      <w:tr w14:paraId="161FC930">
        <w:trPr>
          <w:trHeight w:val="573" w:hRule="atLeast"/>
          <w:jc w:val="center"/>
        </w:trPr>
        <w:tc>
          <w:tcPr>
            <w:tcW w:w="726" w:type="dxa"/>
            <w:vAlign w:val="top"/>
          </w:tcPr>
          <w:p w14:paraId="7FAB4D89">
            <w:pPr>
              <w:spacing w:before="149" w:line="237" w:lineRule="auto"/>
              <w:ind w:left="302"/>
              <w:rPr>
                <w:rFonts w:ascii="仿宋" w:hAnsi="仿宋" w:eastAsia="仿宋" w:cs="仿宋"/>
                <w:sz w:val="28"/>
                <w:szCs w:val="28"/>
              </w:rPr>
            </w:pPr>
            <w:r>
              <w:rPr>
                <w:rFonts w:ascii="仿宋" w:hAnsi="仿宋" w:eastAsia="仿宋" w:cs="仿宋"/>
                <w:sz w:val="28"/>
                <w:szCs w:val="28"/>
              </w:rPr>
              <w:t>5</w:t>
            </w:r>
          </w:p>
        </w:tc>
        <w:tc>
          <w:tcPr>
            <w:tcW w:w="4409" w:type="dxa"/>
            <w:shd w:val="clear" w:color="auto" w:fill="auto"/>
            <w:vAlign w:val="top"/>
          </w:tcPr>
          <w:p w14:paraId="62A2173F">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差旅会议费</w:t>
            </w:r>
          </w:p>
        </w:tc>
        <w:tc>
          <w:tcPr>
            <w:tcW w:w="3064" w:type="dxa"/>
            <w:shd w:val="clear" w:color="auto" w:fill="auto"/>
            <w:vAlign w:val="top"/>
          </w:tcPr>
          <w:p w14:paraId="4B4AFBDB">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1，000</w:t>
            </w:r>
          </w:p>
        </w:tc>
      </w:tr>
      <w:tr w14:paraId="538CB2D6">
        <w:trPr>
          <w:trHeight w:val="570" w:hRule="atLeast"/>
          <w:jc w:val="center"/>
        </w:trPr>
        <w:tc>
          <w:tcPr>
            <w:tcW w:w="726" w:type="dxa"/>
            <w:vAlign w:val="top"/>
          </w:tcPr>
          <w:p w14:paraId="35404D29">
            <w:pPr>
              <w:spacing w:before="147" w:line="237" w:lineRule="auto"/>
              <w:ind w:left="299"/>
              <w:rPr>
                <w:rFonts w:ascii="仿宋" w:hAnsi="仿宋" w:eastAsia="仿宋" w:cs="仿宋"/>
                <w:sz w:val="28"/>
                <w:szCs w:val="28"/>
              </w:rPr>
            </w:pPr>
            <w:r>
              <w:rPr>
                <w:rFonts w:ascii="仿宋" w:hAnsi="仿宋" w:eastAsia="仿宋" w:cs="仿宋"/>
                <w:sz w:val="28"/>
                <w:szCs w:val="28"/>
              </w:rPr>
              <w:t>6</w:t>
            </w:r>
          </w:p>
        </w:tc>
        <w:tc>
          <w:tcPr>
            <w:tcW w:w="4409" w:type="dxa"/>
            <w:shd w:val="clear" w:color="auto" w:fill="auto"/>
            <w:vAlign w:val="top"/>
          </w:tcPr>
          <w:p w14:paraId="1D4E8239">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其他费用</w:t>
            </w:r>
          </w:p>
        </w:tc>
        <w:tc>
          <w:tcPr>
            <w:tcW w:w="3064" w:type="dxa"/>
            <w:shd w:val="clear" w:color="auto" w:fill="auto"/>
            <w:vAlign w:val="top"/>
          </w:tcPr>
          <w:p w14:paraId="54FF2BD7">
            <w:pPr>
              <w:spacing w:before="91" w:line="223" w:lineRule="auto"/>
              <w:ind w:left="1395" w:leftChars="0"/>
              <w:rPr>
                <w:rFonts w:hint="default" w:ascii="仿宋" w:hAnsi="仿宋" w:eastAsia="仿宋" w:cs="仿宋"/>
                <w:spacing w:val="-7"/>
                <w:kern w:val="2"/>
                <w:sz w:val="28"/>
                <w:szCs w:val="28"/>
                <w:lang w:val="en-US" w:eastAsia="zh-CN" w:bidi="ar-SA"/>
              </w:rPr>
            </w:pPr>
            <w:r>
              <w:rPr>
                <w:rFonts w:hint="eastAsia" w:ascii="仿宋" w:hAnsi="仿宋" w:eastAsia="仿宋" w:cs="仿宋"/>
                <w:spacing w:val="-7"/>
                <w:sz w:val="28"/>
                <w:szCs w:val="28"/>
                <w:lang w:val="en-US" w:eastAsia="zh-CN"/>
              </w:rPr>
              <w:t>500</w:t>
            </w:r>
          </w:p>
        </w:tc>
      </w:tr>
      <w:tr w14:paraId="610F352B">
        <w:trPr>
          <w:trHeight w:val="580" w:hRule="atLeast"/>
          <w:jc w:val="center"/>
        </w:trPr>
        <w:tc>
          <w:tcPr>
            <w:tcW w:w="5135" w:type="dxa"/>
            <w:gridSpan w:val="2"/>
            <w:vAlign w:val="top"/>
          </w:tcPr>
          <w:p w14:paraId="2B6F31F4">
            <w:pPr>
              <w:spacing w:before="149" w:line="219" w:lineRule="auto"/>
              <w:ind w:left="2104"/>
              <w:rPr>
                <w:rFonts w:ascii="仿宋" w:hAnsi="仿宋" w:eastAsia="仿宋" w:cs="仿宋"/>
                <w:sz w:val="28"/>
                <w:szCs w:val="28"/>
              </w:rPr>
            </w:pPr>
            <w:r>
              <w:rPr>
                <w:rFonts w:ascii="仿宋" w:hAnsi="仿宋" w:eastAsia="仿宋" w:cs="仿宋"/>
                <w:spacing w:val="-15"/>
                <w:sz w:val="28"/>
                <w:szCs w:val="28"/>
              </w:rPr>
              <w:t>总</w:t>
            </w:r>
            <w:r>
              <w:rPr>
                <w:rFonts w:ascii="仿宋" w:hAnsi="仿宋" w:eastAsia="仿宋" w:cs="仿宋"/>
                <w:spacing w:val="6"/>
                <w:sz w:val="28"/>
                <w:szCs w:val="28"/>
              </w:rPr>
              <w:t xml:space="preserve">   </w:t>
            </w:r>
            <w:r>
              <w:rPr>
                <w:rFonts w:ascii="仿宋" w:hAnsi="仿宋" w:eastAsia="仿宋" w:cs="仿宋"/>
                <w:spacing w:val="-15"/>
                <w:sz w:val="28"/>
                <w:szCs w:val="28"/>
              </w:rPr>
              <w:t>计</w:t>
            </w:r>
          </w:p>
        </w:tc>
        <w:tc>
          <w:tcPr>
            <w:tcW w:w="3064" w:type="dxa"/>
            <w:vAlign w:val="top"/>
          </w:tcPr>
          <w:p w14:paraId="587AA642">
            <w:pPr>
              <w:pStyle w:val="12"/>
            </w:pPr>
          </w:p>
        </w:tc>
      </w:tr>
    </w:tbl>
    <w:p w14:paraId="77FFC7EB">
      <w:pPr>
        <w:rPr>
          <w:rFonts w:ascii="Arial"/>
          <w:sz w:val="21"/>
        </w:rPr>
      </w:pPr>
    </w:p>
    <w:p w14:paraId="5ABE903E">
      <w:pPr>
        <w:rPr>
          <w:rFonts w:ascii="Arial" w:hAnsi="Arial" w:eastAsia="Arial" w:cs="Arial"/>
          <w:sz w:val="21"/>
          <w:szCs w:val="21"/>
        </w:rPr>
        <w:sectPr>
          <w:footerReference r:id="rId10" w:type="default"/>
          <w:pgSz w:w="11907" w:h="16839"/>
          <w:pgMar w:top="1440" w:right="1803" w:bottom="1440" w:left="1803" w:header="0" w:footer="1197" w:gutter="0"/>
          <w:cols w:space="720" w:num="1"/>
          <w:rtlGutter w:val="0"/>
        </w:sectPr>
      </w:pPr>
    </w:p>
    <w:p w14:paraId="10C96E71">
      <w:pPr>
        <w:spacing w:before="29"/>
      </w:pPr>
    </w:p>
    <w:tbl>
      <w:tblPr>
        <w:tblStyle w:val="11"/>
        <w:tblW w:w="8238"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52"/>
        <w:gridCol w:w="2099"/>
        <w:gridCol w:w="2657"/>
        <w:gridCol w:w="1030"/>
      </w:tblGrid>
      <w:tr w14:paraId="336D979F">
        <w:trPr>
          <w:trHeight w:val="372" w:hRule="atLeast"/>
        </w:trPr>
        <w:tc>
          <w:tcPr>
            <w:tcW w:w="8238" w:type="dxa"/>
            <w:gridSpan w:val="4"/>
            <w:vAlign w:val="top"/>
          </w:tcPr>
          <w:p w14:paraId="3EA0BF35">
            <w:pPr>
              <w:spacing w:before="43" w:line="210" w:lineRule="auto"/>
              <w:ind w:left="159"/>
              <w:rPr>
                <w:rFonts w:ascii="仿宋" w:hAnsi="仿宋" w:eastAsia="仿宋" w:cs="仿宋"/>
                <w:sz w:val="28"/>
                <w:szCs w:val="28"/>
              </w:rPr>
            </w:pPr>
            <w:r>
              <w:rPr>
                <w:rFonts w:ascii="仿宋" w:hAnsi="仿宋" w:eastAsia="仿宋" w:cs="仿宋"/>
                <w:b/>
                <w:bCs/>
                <w:spacing w:val="-5"/>
                <w:sz w:val="28"/>
                <w:szCs w:val="28"/>
              </w:rPr>
              <w:t>四、拨款账号（课题负责人所在学校单位账户）</w:t>
            </w:r>
          </w:p>
        </w:tc>
      </w:tr>
      <w:tr w14:paraId="5EDADA09">
        <w:trPr>
          <w:trHeight w:val="381" w:hRule="atLeast"/>
        </w:trPr>
        <w:tc>
          <w:tcPr>
            <w:tcW w:w="2452" w:type="dxa"/>
            <w:vAlign w:val="top"/>
          </w:tcPr>
          <w:p w14:paraId="7936EED0">
            <w:pPr>
              <w:spacing w:before="46" w:line="214" w:lineRule="auto"/>
              <w:jc w:val="center"/>
              <w:rPr>
                <w:rFonts w:ascii="仿宋" w:hAnsi="仿宋" w:eastAsia="仿宋" w:cs="仿宋"/>
                <w:sz w:val="28"/>
                <w:szCs w:val="28"/>
              </w:rPr>
            </w:pPr>
            <w:r>
              <w:rPr>
                <w:rFonts w:ascii="仿宋" w:hAnsi="仿宋" w:eastAsia="仿宋" w:cs="仿宋"/>
                <w:spacing w:val="-5"/>
                <w:sz w:val="28"/>
                <w:szCs w:val="28"/>
              </w:rPr>
              <w:t>户名</w:t>
            </w:r>
          </w:p>
        </w:tc>
        <w:tc>
          <w:tcPr>
            <w:tcW w:w="2099" w:type="dxa"/>
            <w:vAlign w:val="top"/>
          </w:tcPr>
          <w:p w14:paraId="572F2D4A">
            <w:pPr>
              <w:spacing w:before="46" w:line="214" w:lineRule="auto"/>
              <w:jc w:val="center"/>
              <w:rPr>
                <w:rFonts w:ascii="仿宋" w:hAnsi="仿宋" w:eastAsia="仿宋" w:cs="仿宋"/>
                <w:sz w:val="28"/>
                <w:szCs w:val="28"/>
              </w:rPr>
            </w:pPr>
            <w:r>
              <w:rPr>
                <w:rFonts w:ascii="仿宋" w:hAnsi="仿宋" w:eastAsia="仿宋" w:cs="仿宋"/>
                <w:spacing w:val="-4"/>
                <w:sz w:val="28"/>
                <w:szCs w:val="28"/>
              </w:rPr>
              <w:t>开户行</w:t>
            </w:r>
          </w:p>
        </w:tc>
        <w:tc>
          <w:tcPr>
            <w:tcW w:w="2657" w:type="dxa"/>
            <w:vAlign w:val="top"/>
          </w:tcPr>
          <w:p w14:paraId="2BD2FC76">
            <w:pPr>
              <w:spacing w:before="46" w:line="214" w:lineRule="auto"/>
              <w:jc w:val="center"/>
              <w:rPr>
                <w:rFonts w:ascii="仿宋" w:hAnsi="仿宋" w:eastAsia="仿宋" w:cs="仿宋"/>
                <w:sz w:val="28"/>
                <w:szCs w:val="28"/>
              </w:rPr>
            </w:pPr>
            <w:r>
              <w:rPr>
                <w:rFonts w:ascii="仿宋" w:hAnsi="仿宋" w:eastAsia="仿宋" w:cs="仿宋"/>
                <w:spacing w:val="-4"/>
                <w:sz w:val="28"/>
                <w:szCs w:val="28"/>
              </w:rPr>
              <w:t>账号</w:t>
            </w:r>
          </w:p>
        </w:tc>
        <w:tc>
          <w:tcPr>
            <w:tcW w:w="1030" w:type="dxa"/>
            <w:vAlign w:val="top"/>
          </w:tcPr>
          <w:p w14:paraId="3EBF6AEB">
            <w:pPr>
              <w:spacing w:before="46" w:line="214" w:lineRule="auto"/>
              <w:jc w:val="center"/>
              <w:rPr>
                <w:rFonts w:ascii="仿宋" w:hAnsi="仿宋" w:eastAsia="仿宋" w:cs="仿宋"/>
                <w:sz w:val="28"/>
                <w:szCs w:val="28"/>
              </w:rPr>
            </w:pPr>
            <w:r>
              <w:rPr>
                <w:rFonts w:ascii="仿宋" w:hAnsi="仿宋" w:eastAsia="仿宋" w:cs="仿宋"/>
                <w:spacing w:val="-5"/>
                <w:sz w:val="28"/>
                <w:szCs w:val="28"/>
              </w:rPr>
              <w:t>备注</w:t>
            </w:r>
          </w:p>
        </w:tc>
      </w:tr>
      <w:tr w14:paraId="18CAFD66">
        <w:trPr>
          <w:trHeight w:val="1182" w:hRule="atLeast"/>
        </w:trPr>
        <w:tc>
          <w:tcPr>
            <w:tcW w:w="2452" w:type="dxa"/>
            <w:vAlign w:val="top"/>
          </w:tcPr>
          <w:p w14:paraId="5B225EFC">
            <w:pPr>
              <w:pStyle w:val="12"/>
            </w:pPr>
          </w:p>
        </w:tc>
        <w:tc>
          <w:tcPr>
            <w:tcW w:w="2099" w:type="dxa"/>
            <w:vAlign w:val="top"/>
          </w:tcPr>
          <w:p w14:paraId="6949A1FB">
            <w:pPr>
              <w:pStyle w:val="12"/>
            </w:pPr>
          </w:p>
        </w:tc>
        <w:tc>
          <w:tcPr>
            <w:tcW w:w="2657" w:type="dxa"/>
            <w:vAlign w:val="top"/>
          </w:tcPr>
          <w:p w14:paraId="5C7EAC87">
            <w:pPr>
              <w:pStyle w:val="12"/>
            </w:pPr>
          </w:p>
        </w:tc>
        <w:tc>
          <w:tcPr>
            <w:tcW w:w="1030" w:type="dxa"/>
            <w:vAlign w:val="top"/>
          </w:tcPr>
          <w:p w14:paraId="68DEC3A7">
            <w:pPr>
              <w:pStyle w:val="12"/>
            </w:pPr>
          </w:p>
        </w:tc>
      </w:tr>
      <w:tr w14:paraId="10F58DE0">
        <w:trPr>
          <w:trHeight w:val="609" w:hRule="atLeast"/>
        </w:trPr>
        <w:tc>
          <w:tcPr>
            <w:tcW w:w="8238" w:type="dxa"/>
            <w:gridSpan w:val="4"/>
            <w:vAlign w:val="top"/>
          </w:tcPr>
          <w:p w14:paraId="2334AECB">
            <w:pPr>
              <w:spacing w:before="160" w:line="216" w:lineRule="auto"/>
              <w:ind w:left="130"/>
              <w:rPr>
                <w:rFonts w:ascii="仿宋" w:hAnsi="仿宋" w:eastAsia="仿宋" w:cs="仿宋"/>
                <w:sz w:val="28"/>
                <w:szCs w:val="28"/>
              </w:rPr>
            </w:pPr>
            <w:r>
              <w:rPr>
                <w:rFonts w:ascii="仿宋" w:hAnsi="仿宋" w:eastAsia="仿宋" w:cs="仿宋"/>
                <w:b/>
                <w:bCs/>
                <w:spacing w:val="-3"/>
                <w:sz w:val="28"/>
                <w:szCs w:val="28"/>
              </w:rPr>
              <w:t>五、课题负责人所在学校意见（包含对资助经费的承诺）</w:t>
            </w:r>
          </w:p>
        </w:tc>
      </w:tr>
      <w:tr w14:paraId="54B20319">
        <w:trPr>
          <w:trHeight w:val="6544" w:hRule="atLeast"/>
        </w:trPr>
        <w:tc>
          <w:tcPr>
            <w:tcW w:w="8238" w:type="dxa"/>
            <w:gridSpan w:val="4"/>
            <w:vAlign w:val="top"/>
          </w:tcPr>
          <w:p w14:paraId="5C57B531">
            <w:pPr>
              <w:pStyle w:val="12"/>
              <w:spacing w:line="244" w:lineRule="auto"/>
            </w:pPr>
          </w:p>
          <w:p w14:paraId="688D3F45">
            <w:pPr>
              <w:pStyle w:val="12"/>
              <w:spacing w:line="244" w:lineRule="auto"/>
            </w:pPr>
          </w:p>
          <w:p w14:paraId="1C3A01C8">
            <w:pPr>
              <w:pStyle w:val="12"/>
              <w:spacing w:line="244" w:lineRule="auto"/>
            </w:pPr>
          </w:p>
          <w:p w14:paraId="0AFF1852">
            <w:pPr>
              <w:pStyle w:val="12"/>
              <w:spacing w:line="244" w:lineRule="auto"/>
            </w:pPr>
          </w:p>
          <w:p w14:paraId="2FCE3F64">
            <w:pPr>
              <w:pStyle w:val="12"/>
              <w:spacing w:line="244" w:lineRule="auto"/>
            </w:pPr>
          </w:p>
          <w:p w14:paraId="666C6325">
            <w:pPr>
              <w:pStyle w:val="12"/>
              <w:spacing w:line="244" w:lineRule="auto"/>
            </w:pPr>
          </w:p>
          <w:p w14:paraId="4F2D59EE">
            <w:pPr>
              <w:pStyle w:val="12"/>
              <w:spacing w:line="244" w:lineRule="auto"/>
            </w:pPr>
          </w:p>
          <w:p w14:paraId="682282A7">
            <w:pPr>
              <w:pStyle w:val="12"/>
              <w:spacing w:line="244" w:lineRule="auto"/>
            </w:pPr>
          </w:p>
          <w:p w14:paraId="3C1C30CD">
            <w:pPr>
              <w:pStyle w:val="12"/>
              <w:spacing w:line="244" w:lineRule="auto"/>
            </w:pPr>
          </w:p>
          <w:p w14:paraId="05C32C77">
            <w:pPr>
              <w:pStyle w:val="12"/>
              <w:spacing w:line="244" w:lineRule="auto"/>
            </w:pPr>
          </w:p>
          <w:p w14:paraId="1A6CF87D">
            <w:pPr>
              <w:pStyle w:val="12"/>
              <w:spacing w:line="244" w:lineRule="auto"/>
            </w:pPr>
          </w:p>
          <w:p w14:paraId="67331CA8">
            <w:pPr>
              <w:pStyle w:val="12"/>
              <w:spacing w:line="244" w:lineRule="auto"/>
            </w:pPr>
          </w:p>
          <w:p w14:paraId="026A97E7">
            <w:pPr>
              <w:pStyle w:val="12"/>
              <w:spacing w:line="244" w:lineRule="auto"/>
            </w:pPr>
          </w:p>
          <w:p w14:paraId="16A0C5FE">
            <w:pPr>
              <w:pStyle w:val="12"/>
              <w:spacing w:line="245" w:lineRule="auto"/>
            </w:pPr>
          </w:p>
          <w:p w14:paraId="172CE575">
            <w:pPr>
              <w:pStyle w:val="12"/>
              <w:spacing w:line="245" w:lineRule="auto"/>
            </w:pPr>
          </w:p>
          <w:p w14:paraId="7DFF0B35">
            <w:pPr>
              <w:pStyle w:val="12"/>
              <w:spacing w:line="245" w:lineRule="auto"/>
            </w:pPr>
          </w:p>
          <w:p w14:paraId="3F3641F5">
            <w:pPr>
              <w:pStyle w:val="12"/>
              <w:spacing w:line="245" w:lineRule="auto"/>
            </w:pPr>
          </w:p>
          <w:p w14:paraId="2738B0B1">
            <w:pPr>
              <w:pStyle w:val="12"/>
              <w:spacing w:line="245" w:lineRule="auto"/>
            </w:pPr>
          </w:p>
          <w:p w14:paraId="223575D1">
            <w:pPr>
              <w:pStyle w:val="12"/>
              <w:spacing w:line="245" w:lineRule="auto"/>
            </w:pPr>
          </w:p>
          <w:p w14:paraId="4DD8448D">
            <w:pPr>
              <w:spacing w:before="92" w:line="218" w:lineRule="auto"/>
              <w:ind w:left="5448"/>
              <w:rPr>
                <w:rFonts w:ascii="仿宋" w:hAnsi="仿宋" w:eastAsia="仿宋" w:cs="仿宋"/>
                <w:sz w:val="28"/>
                <w:szCs w:val="28"/>
              </w:rPr>
            </w:pPr>
            <w:r>
              <w:rPr>
                <w:rFonts w:ascii="仿宋" w:hAnsi="仿宋" w:eastAsia="仿宋" w:cs="仿宋"/>
                <w:spacing w:val="-3"/>
                <w:sz w:val="28"/>
                <w:szCs w:val="28"/>
              </w:rPr>
              <w:t>（学校公章）</w:t>
            </w:r>
          </w:p>
          <w:p w14:paraId="6621E04A">
            <w:pPr>
              <w:pStyle w:val="12"/>
              <w:spacing w:line="303" w:lineRule="auto"/>
            </w:pPr>
          </w:p>
          <w:p w14:paraId="0C46E5F7">
            <w:pPr>
              <w:spacing w:before="91" w:line="219" w:lineRule="auto"/>
              <w:ind w:left="5732"/>
              <w:rPr>
                <w:rFonts w:ascii="仿宋" w:hAnsi="仿宋" w:eastAsia="仿宋" w:cs="仿宋"/>
                <w:sz w:val="28"/>
                <w:szCs w:val="28"/>
              </w:rPr>
            </w:pPr>
            <w:r>
              <w:rPr>
                <w:rFonts w:ascii="仿宋" w:hAnsi="仿宋" w:eastAsia="仿宋" w:cs="仿宋"/>
                <w:spacing w:val="-19"/>
                <w:sz w:val="28"/>
                <w:szCs w:val="28"/>
              </w:rPr>
              <w:t>年</w:t>
            </w:r>
            <w:r>
              <w:rPr>
                <w:rFonts w:ascii="仿宋" w:hAnsi="仿宋" w:eastAsia="仿宋" w:cs="仿宋"/>
                <w:spacing w:val="8"/>
                <w:sz w:val="28"/>
                <w:szCs w:val="28"/>
              </w:rPr>
              <w:t xml:space="preserve">    </w:t>
            </w:r>
            <w:r>
              <w:rPr>
                <w:rFonts w:ascii="仿宋" w:hAnsi="仿宋" w:eastAsia="仿宋" w:cs="仿宋"/>
                <w:spacing w:val="-19"/>
                <w:sz w:val="28"/>
                <w:szCs w:val="28"/>
              </w:rPr>
              <w:t>月</w:t>
            </w:r>
            <w:r>
              <w:rPr>
                <w:rFonts w:ascii="仿宋" w:hAnsi="仿宋" w:eastAsia="仿宋" w:cs="仿宋"/>
                <w:spacing w:val="20"/>
                <w:sz w:val="28"/>
                <w:szCs w:val="28"/>
              </w:rPr>
              <w:t xml:space="preserve">    </w:t>
            </w:r>
            <w:r>
              <w:rPr>
                <w:rFonts w:ascii="仿宋" w:hAnsi="仿宋" w:eastAsia="仿宋" w:cs="仿宋"/>
                <w:spacing w:val="-19"/>
                <w:sz w:val="28"/>
                <w:szCs w:val="28"/>
              </w:rPr>
              <w:t>日</w:t>
            </w:r>
          </w:p>
        </w:tc>
      </w:tr>
    </w:tbl>
    <w:p w14:paraId="3566FC93">
      <w:pPr>
        <w:keepNext w:val="0"/>
        <w:keepLines w:val="0"/>
        <w:pageBreakBefore w:val="0"/>
        <w:widowControl/>
        <w:numPr>
          <w:ilvl w:val="0"/>
          <w:numId w:val="0"/>
        </w:numPr>
        <w:suppressLineNumbers w:val="0"/>
        <w:kinsoku/>
        <w:wordWrap/>
        <w:overflowPunct/>
        <w:topLinePunct w:val="0"/>
        <w:autoSpaceDE/>
        <w:autoSpaceDN/>
        <w:bidi w:val="0"/>
        <w:adjustRightInd/>
        <w:snapToGrid/>
        <w:spacing w:line="580" w:lineRule="exact"/>
        <w:jc w:val="left"/>
        <w:textAlignment w:val="auto"/>
        <w:rPr>
          <w:rFonts w:hint="default" w:ascii="Times New Roman" w:hAnsi="Times New Roman" w:eastAsia="仿宋_GB2312" w:cs="仿宋_GB2312"/>
          <w:color w:val="000000"/>
          <w:kern w:val="0"/>
          <w:sz w:val="32"/>
          <w:szCs w:val="32"/>
          <w:lang w:val="en-US" w:eastAsia="zh-CN" w:bidi="ar"/>
        </w:rPr>
      </w:pPr>
    </w:p>
    <w:p w14:paraId="3B231638"/>
    <w:sectPr>
      <w:pgSz w:w="11906" w:h="16838"/>
      <w:pgMar w:top="1440" w:right="1803" w:bottom="1440" w:left="1803" w:header="851" w:footer="992" w:gutter="0"/>
      <w:cols w:space="0" w:num="1"/>
      <w:rtlGutter w:val="0"/>
      <w:docGrid w:type="lines" w:linePitch="319"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劉" w:date="2025-07-23T17:25:28Z" w:initials="">
    <w:p w14:paraId="7D92473E">
      <w:pPr>
        <w:keepNext w:val="0"/>
        <w:keepLines w:val="0"/>
        <w:widowControl/>
        <w:suppressLineNumbers w:val="0"/>
        <w:jc w:val="left"/>
        <w:rPr>
          <w:rFonts w:hint="eastAsia"/>
          <w:lang w:val="en-US" w:eastAsia="zh-CN"/>
        </w:rPr>
      </w:pPr>
      <w:r>
        <w:rPr>
          <w:rFonts w:hint="eastAsia"/>
          <w:lang w:val="en-US" w:eastAsia="zh-CN"/>
        </w:rPr>
        <w:t>这句我没太看明白，是不是想表达没有按企业要求去培养人才。</w:t>
      </w:r>
    </w:p>
    <w:p w14:paraId="627DDE90">
      <w:pPr>
        <w:keepNext w:val="0"/>
        <w:keepLines w:val="0"/>
        <w:widowControl/>
        <w:suppressLineNumbers w:val="0"/>
        <w:jc w:val="left"/>
      </w:pPr>
      <w:r>
        <w:rPr>
          <w:rFonts w:hint="eastAsia"/>
          <w:lang w:val="en-US" w:eastAsia="zh-CN"/>
        </w:rPr>
        <w:br w:type="textWrapping"/>
      </w:r>
      <w:r>
        <w:rPr>
          <w:rFonts w:hint="eastAsia"/>
          <w:lang w:val="en-US" w:eastAsia="zh-CN"/>
        </w:rPr>
        <w:t>特别是在电子商务领域，关键技能如直播话术、客户响应和危机处理等，未能按企业实际需求进行有效培养和量化评估，导致学校的教学评价标准与企业对员工的评价标准存在脱节，从而影响了人才培养的针对性和实际应用能力。</w:t>
      </w:r>
    </w:p>
    <w:p w14:paraId="279DB831">
      <w:pPr>
        <w:pStyle w:val="2"/>
        <w:rPr>
          <w:rFonts w:hint="default" w:eastAsiaTheme="minorEastAsia"/>
          <w:lang w:val="en-US" w:eastAsia="zh-CN"/>
        </w:rPr>
      </w:pPr>
    </w:p>
  </w:comment>
  <w:comment w:id="1" w:author="，劉" w:date="2025-07-23T17:37:10Z" w:initials="">
    <w:p w14:paraId="671A880C">
      <w:pPr>
        <w:pStyle w:val="2"/>
      </w:pPr>
      <w:r>
        <w:rPr>
          <w:rFonts w:hint="eastAsia"/>
        </w:rPr>
        <w:t>可以更深入地说明</w:t>
      </w:r>
      <w:r>
        <w:rPr>
          <w:rFonts w:hint="eastAsia"/>
          <w:lang w:val="en-US" w:eastAsia="zh-CN"/>
        </w:rPr>
        <w:t>人工智能</w:t>
      </w:r>
      <w:r>
        <w:rPr>
          <w:rFonts w:hint="eastAsia"/>
        </w:rPr>
        <w:t>在这一领域中的应用潜力。例如，AI如何解决当前评价体系中的痛点？是否能够实时追踪学生的课堂行为、评估其协作能力、模拟企业环境中的客户交互等？同时，也可以提及AI应用可能面临的技术挑战（如数据准确性、算法透明性等），这样能进一步突出课题研究的重要性。</w:t>
      </w:r>
    </w:p>
  </w:comment>
  <w:comment w:id="2" w:author="，劉" w:date="2025-07-23T17:40:17Z" w:initials="">
    <w:p w14:paraId="6BAC3AF6">
      <w:pPr>
        <w:pStyle w:val="2"/>
        <w:rPr>
          <w:rFonts w:hint="default" w:eastAsiaTheme="minorEastAsia"/>
          <w:lang w:val="en-US" w:eastAsia="zh-CN"/>
        </w:rPr>
      </w:pPr>
      <w:r>
        <w:rPr>
          <w:rFonts w:hint="eastAsia"/>
          <w:lang w:val="en-US" w:eastAsia="zh-CN"/>
        </w:rPr>
        <w:t>如果能量化更好</w:t>
      </w:r>
    </w:p>
  </w:comment>
  <w:comment w:id="3" w:author="，劉" w:date="2025-07-23T17:42:12Z" w:initials="">
    <w:p w14:paraId="198074AD">
      <w:pPr>
        <w:pStyle w:val="2"/>
        <w:rPr>
          <w:rFonts w:hint="default" w:eastAsiaTheme="minorEastAsia"/>
          <w:lang w:val="en-US" w:eastAsia="zh-CN"/>
        </w:rPr>
      </w:pPr>
      <w:r>
        <w:rPr>
          <w:rFonts w:hint="eastAsia"/>
          <w:lang w:val="en-US" w:eastAsia="zh-CN"/>
        </w:rPr>
        <w:t>最好接近字数要求</w:t>
      </w:r>
    </w:p>
  </w:comment>
  <w:comment w:id="4" w:author="，劉" w:date="2025-07-23T17:50:35Z" w:initials="">
    <w:p w14:paraId="1F38CEBD">
      <w:pPr>
        <w:pStyle w:val="2"/>
        <w:rPr>
          <w:rFonts w:hint="default" w:eastAsiaTheme="minorEastAsia"/>
          <w:lang w:val="en-US" w:eastAsia="zh-CN"/>
        </w:rPr>
      </w:pPr>
      <w:r>
        <w:rPr>
          <w:rFonts w:hint="eastAsia"/>
          <w:lang w:val="en-US" w:eastAsia="zh-CN"/>
        </w:rPr>
        <w:t>这部分用箭头表述的文字，更像是一个图，所有图都要配有文字说明，图要标注名称。</w:t>
      </w:r>
    </w:p>
  </w:comment>
  <w:comment w:id="5" w:author="，劉" w:date="2025-07-23T17:54:20Z" w:initials="">
    <w:p w14:paraId="77BB7264">
      <w:pPr>
        <w:pStyle w:val="2"/>
        <w:rPr>
          <w:rFonts w:hint="default" w:eastAsiaTheme="minorEastAsia"/>
          <w:lang w:val="en-US" w:eastAsia="zh-CN"/>
        </w:rPr>
      </w:pPr>
      <w:r>
        <w:rPr>
          <w:rFonts w:hint="eastAsia"/>
          <w:lang w:val="en-US" w:eastAsia="zh-CN"/>
        </w:rPr>
        <w:t>图片不清楚，排版最好不要一行只有一个字</w:t>
      </w:r>
    </w:p>
  </w:comment>
  <w:comment w:id="6" w:author="，劉" w:date="2025-07-23T17:46:19Z" w:initials="">
    <w:p w14:paraId="1009D187">
      <w:pPr>
        <w:pStyle w:val="2"/>
      </w:pPr>
      <w:r>
        <w:rPr>
          <w:rFonts w:hint="eastAsia"/>
        </w:rPr>
        <w:t>在“多模态数据融合”方面，可以更加具体。数据如何整合到一个统一的评价框架中，使用什么技术方法（例如，深度学习、图像处理、语音识别等）来处理和清洗这些数据。</w:t>
      </w:r>
    </w:p>
  </w:comment>
  <w:comment w:id="7" w:author="，劉" w:date="2025-07-23T17:47:23Z" w:initials="">
    <w:p w14:paraId="4042E18C">
      <w:pPr>
        <w:pStyle w:val="2"/>
      </w:pPr>
      <w:r>
        <w:rPr>
          <w:rFonts w:hint="eastAsia" w:ascii="-webkit-standard" w:hAnsi="-webkit-standard" w:eastAsia="-webkit-standard" w:cs="-webkit-standard"/>
          <w:i w:val="0"/>
          <w:iCs w:val="0"/>
          <w:caps w:val="0"/>
          <w:color w:val="000000"/>
          <w:spacing w:val="0"/>
          <w:kern w:val="0"/>
          <w:sz w:val="27"/>
          <w:szCs w:val="27"/>
          <w:u w:val="none"/>
          <w:lang w:val="en-US" w:eastAsia="zh-CN" w:bidi="ar"/>
        </w:rPr>
        <w:t>扩展说明一下，这些规则库如何帮助实现技能映射，并且如何动态更新。</w:t>
      </w:r>
    </w:p>
  </w:comment>
  <w:comment w:id="8" w:author="，劉" w:date="2025-07-23T17:49:51Z" w:initials="">
    <w:p w14:paraId="31075E57">
      <w:pPr>
        <w:pStyle w:val="2"/>
      </w:pPr>
      <w:r>
        <w:rPr>
          <w:rFonts w:hint="eastAsia"/>
        </w:rPr>
        <w:t>AI模型的可解释性如何帮助教师和学生理解评价结果，以及如何改进教学策略。</w:t>
      </w:r>
    </w:p>
  </w:comment>
  <w:comment w:id="9" w:author="，劉" w:date="2025-07-23T18:09:14Z" w:initials="">
    <w:p w14:paraId="4013C174">
      <w:pPr>
        <w:pStyle w:val="2"/>
        <w:rPr>
          <w:rFonts w:hint="eastAsia"/>
          <w:lang w:val="en-US" w:eastAsia="zh-CN"/>
        </w:rPr>
      </w:pPr>
      <w:r>
        <w:rPr>
          <w:rFonts w:hint="eastAsia"/>
          <w:lang w:val="en-US" w:eastAsia="zh-CN"/>
        </w:rPr>
        <w:t>这部分是对技术路线图的说明，前面最好有一段话去说明白“基础思路”：</w:t>
      </w:r>
    </w:p>
    <w:p w14:paraId="3FD3F7BA">
      <w:pPr>
        <w:pStyle w:val="2"/>
        <w:rPr>
          <w:rFonts w:hint="eastAsia"/>
          <w:lang w:val="en-US" w:eastAsia="zh-CN"/>
        </w:rPr>
      </w:pPr>
      <w:r>
        <w:rPr>
          <w:rFonts w:hint="eastAsia"/>
          <w:lang w:val="en-US" w:eastAsia="zh-CN"/>
        </w:rPr>
        <w:br w:type="textWrapping"/>
      </w:r>
      <w:r>
        <w:rPr>
          <w:rFonts w:hint="eastAsia"/>
          <w:lang w:val="en-US" w:eastAsia="zh-CN"/>
        </w:rPr>
        <w:t>本研究旨在通过人工智能技术赋能高职电子商务专业的实践类课程评价体系，探索一种更加精准、动态的评价方式。我们将以数据驱动为核心，通过整合多源数据（如学习行为数据、企业工单、竞赛评分、双创项目日志等）构建一个全面的“四维数据湖”。利用这些数据，我们将通过能力映射的方式，构建学生的能力动态图谱，并通过强化学习算法生成个性化的提升路径，为学生提供量身定制的学习建议和能力提升路线。</w:t>
      </w:r>
    </w:p>
    <w:p w14:paraId="7B6D50A2">
      <w:pPr>
        <w:pStyle w:val="2"/>
        <w:rPr>
          <w:rFonts w:hint="eastAsia" w:eastAsiaTheme="minorEastAsia"/>
          <w:lang w:val="en-US" w:eastAsia="zh-CN"/>
        </w:rPr>
      </w:pPr>
      <w:r>
        <w:rPr>
          <w:rFonts w:hint="eastAsia"/>
          <w:lang w:val="en-US" w:eastAsia="zh-CN"/>
        </w:rPr>
        <w:t>最终，我们将验证该AI驱动的动态评价路径的效果，并通过与传统评价方法的对比，确保这一创新评价体系不仅能提升学生的实践能力，还能与行业需求和岗位能力模型精准对接，为高职教育的教学改革提供有力支持。</w:t>
      </w:r>
    </w:p>
  </w:comment>
  <w:comment w:id="10" w:author="，劉" w:date="2025-07-23T17:54:33Z" w:initials="">
    <w:p w14:paraId="52476B90">
      <w:pPr>
        <w:pStyle w:val="2"/>
        <w:rPr>
          <w:rFonts w:hint="default" w:eastAsiaTheme="minorEastAsia"/>
          <w:lang w:val="en-US" w:eastAsia="zh-CN"/>
        </w:rPr>
      </w:pPr>
      <w:r>
        <w:rPr>
          <w:rFonts w:hint="eastAsia"/>
          <w:lang w:val="en-US" w:eastAsia="zh-CN"/>
        </w:rPr>
        <w:t>图片不清楚</w:t>
      </w:r>
    </w:p>
  </w:comment>
  <w:comment w:id="11" w:author="，劉" w:date="2025-07-23T18:20:51Z" w:initials="">
    <w:p w14:paraId="7AC58D41">
      <w:pPr>
        <w:pStyle w:val="2"/>
      </w:pPr>
      <w:r>
        <w:rPr>
          <w:rFonts w:hint="eastAsia"/>
          <w:lang w:val="en-US" w:eastAsia="zh-CN"/>
        </w:rPr>
        <w:t>文中多处出现“</w:t>
      </w:r>
      <w:r>
        <w:rPr>
          <w:rFonts w:hint="eastAsia"/>
        </w:rPr>
        <w:t>四维</w:t>
      </w:r>
      <w:r>
        <w:rPr>
          <w:rFonts w:hint="eastAsia"/>
          <w:lang w:eastAsia="zh-CN"/>
        </w:rPr>
        <w:t>”，</w:t>
      </w:r>
      <w:r>
        <w:rPr>
          <w:rFonts w:hint="eastAsia"/>
          <w:lang w:val="en-US" w:eastAsia="zh-CN"/>
        </w:rPr>
        <w:t>如</w:t>
      </w:r>
      <w:r>
        <w:rPr>
          <w:rFonts w:hint="eastAsia"/>
        </w:rPr>
        <w:t>四维数据湖、四维适配</w:t>
      </w:r>
      <w:r>
        <w:rPr>
          <w:rFonts w:hint="eastAsia"/>
          <w:lang w:eastAsia="zh-CN"/>
        </w:rPr>
        <w:t>，</w:t>
      </w:r>
      <w:r>
        <w:rPr>
          <w:rFonts w:hint="eastAsia"/>
          <w:lang w:val="en-US" w:eastAsia="zh-CN"/>
        </w:rPr>
        <w:t>我还是不太确定，四维是哪四维</w:t>
      </w:r>
      <w:r>
        <w:rPr>
          <w:rFonts w:hint="eastAsia"/>
        </w:rPr>
        <w:t xml:space="preserve"> </w:t>
      </w:r>
    </w:p>
  </w:comment>
  <w:comment w:id="12" w:author="，劉" w:date="2025-07-23T18:24:05Z" w:initials="">
    <w:p w14:paraId="66B622DF">
      <w:pPr>
        <w:pStyle w:val="2"/>
        <w:rPr>
          <w:rFonts w:hint="eastAsia" w:eastAsiaTheme="minorEastAsia"/>
          <w:lang w:val="en-US" w:eastAsia="zh-CN"/>
        </w:rPr>
      </w:pPr>
      <w:r>
        <w:rPr>
          <w:rFonts w:hint="eastAsia"/>
          <w:lang w:val="en-US" w:eastAsia="zh-CN"/>
        </w:rPr>
        <w:t>没有明确说明是从外部引入的现有工具，还是课题组自研的工具。如果这是课题组自己开发的工具，应该更明确地指出；</w:t>
      </w:r>
      <w:r>
        <w:rPr>
          <w:rFonts w:hint="eastAsia"/>
          <w:lang w:val="en-US" w:eastAsia="zh-CN"/>
        </w:rPr>
        <w:br w:type="textWrapping"/>
      </w:r>
      <w:r>
        <w:rPr>
          <w:rFonts w:hint="eastAsia"/>
          <w:lang w:val="en-US" w:eastAsia="zh-CN"/>
        </w:rPr>
        <w:t>工具的精度已经达到85%，本项目的创新是什么？该工具与课程评价体系整合方式？或者评价精度和功能会在本项目中哪些具体的优化或改进？</w:t>
      </w:r>
    </w:p>
  </w:comment>
  <w:comment w:id="13" w:author="，劉" w:date="2025-07-23T18:34:41Z" w:initials="">
    <w:p w14:paraId="5FA4783C">
      <w:pPr>
        <w:pStyle w:val="2"/>
      </w:pPr>
      <w:r>
        <w:rPr>
          <w:rFonts w:hint="eastAsia"/>
        </w:rPr>
        <w:t>可以更加明确这一过程如何促进学生的长期职业发展，而不仅仅是短期的能力提升。</w:t>
      </w:r>
    </w:p>
  </w:comment>
  <w:comment w:id="14" w:author="，劉" w:date="2025-07-23T18:36:25Z" w:initials="">
    <w:p w14:paraId="1B0CDBA0">
      <w:pPr>
        <w:pStyle w:val="2"/>
      </w:pPr>
      <w:r>
        <w:annotationRef/>
      </w:r>
    </w:p>
  </w:comment>
  <w:comment w:id="15" w:author="，劉" w:date="2025-07-23T18:36:25Z" w:initials="">
    <w:p w14:paraId="0B298572">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hint="eastAsia" w:ascii="Symbol" w:hAnsi="Symbol" w:eastAsia="宋体" w:cs="Symbol"/>
          <w:sz w:val="24"/>
          <w:lang w:val="en-US" w:eastAsia="zh-CN"/>
        </w:rPr>
        <w:t>感觉还会</w:t>
      </w:r>
      <w:r>
        <w:rPr>
          <w:rFonts w:hint="eastAsia" w:ascii="Symbol" w:hAnsi="Symbol" w:eastAsia="宋体" w:cs="Symbol"/>
          <w:sz w:val="24"/>
          <w:lang w:val="en-US" w:eastAsia="zh-CN"/>
        </w:rPr>
        <w:t>有个</w:t>
      </w:r>
      <w:r>
        <w:rPr>
          <w:rFonts w:hint="eastAsia"/>
        </w:rPr>
        <w:t>AI</w:t>
      </w:r>
      <w:r>
        <w:rPr>
          <w:rFonts w:hint="eastAsia" w:ascii="Symbol" w:hAnsi="Symbol" w:eastAsia="宋体" w:cs="Symbol"/>
          <w:sz w:val="24"/>
          <w:lang w:val="en-US" w:eastAsia="zh-CN"/>
        </w:rPr>
        <w:t>驱动的实践课程评价工具</w:t>
      </w:r>
    </w:p>
    <w:p w14:paraId="629B5334">
      <w:pPr>
        <w:pStyle w:val="2"/>
        <w:rPr>
          <w:rFonts w:hint="default" w:ascii="Symbol" w:hAnsi="Symbol" w:eastAsia="宋体" w:cs="Symbol"/>
          <w:sz w:val="24"/>
          <w:lang w:val="en-US" w:eastAsia="zh-CN"/>
        </w:rPr>
      </w:pPr>
    </w:p>
  </w:comment>
  <w:comment w:id="16" w:author="，劉" w:date="2025-07-23T18:39:42Z" w:initials="">
    <w:p w14:paraId="41E09EEA">
      <w:pPr>
        <w:pStyle w:val="6"/>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本课题的预期研究成果主要包括以下三项：</w:t>
      </w:r>
    </w:p>
    <w:p w14:paraId="54146EFA">
      <w:pPr>
        <w:pStyle w:val="6"/>
        <w:keepNext w:val="0"/>
        <w:keepLines w:val="0"/>
        <w:widowControl/>
        <w:suppressLineNumbers w:val="0"/>
      </w:pPr>
      <w:r>
        <w:rPr>
          <w:rStyle w:val="10"/>
          <w:rFonts w:hint="eastAsia"/>
          <w:i w:val="0"/>
          <w:iCs w:val="0"/>
          <w:caps w:val="0"/>
          <w:color w:val="000000"/>
          <w:spacing w:val="0"/>
          <w:u w:val="none"/>
          <w:lang w:val="en-US" w:eastAsia="zh-CN"/>
        </w:rPr>
        <w:t>一、</w:t>
      </w:r>
      <w:r>
        <w:rPr>
          <w:rStyle w:val="10"/>
          <w:i w:val="0"/>
          <w:iCs w:val="0"/>
          <w:caps w:val="0"/>
          <w:color w:val="000000"/>
          <w:spacing w:val="0"/>
          <w:u w:val="none"/>
        </w:rPr>
        <w:t>课题研究报告</w:t>
      </w:r>
      <w:r>
        <w:rPr>
          <w:i w:val="0"/>
          <w:iCs w:val="0"/>
          <w:caps w:val="0"/>
          <w:color w:val="000000"/>
          <w:spacing w:val="0"/>
          <w:u w:val="none"/>
        </w:rPr>
        <w:br w:type="textWrapping"/>
      </w:r>
      <w:r>
        <w:rPr>
          <w:i w:val="0"/>
          <w:iCs w:val="0"/>
          <w:caps w:val="0"/>
          <w:color w:val="000000"/>
          <w:spacing w:val="0"/>
          <w:u w:val="none"/>
        </w:rPr>
        <w:t>《人工智能赋能高职实践类课程评价的创新路径研究—以电子商务专业为例》课题研究报告将详细阐述本项目的</w:t>
      </w:r>
      <w:r>
        <w:rPr>
          <w:rStyle w:val="10"/>
          <w:i w:val="0"/>
          <w:iCs w:val="0"/>
          <w:caps w:val="0"/>
          <w:color w:val="000000"/>
          <w:spacing w:val="0"/>
          <w:u w:val="none"/>
        </w:rPr>
        <w:t>研究方法</w:t>
      </w:r>
      <w:r>
        <w:rPr>
          <w:i w:val="0"/>
          <w:iCs w:val="0"/>
          <w:caps w:val="0"/>
          <w:color w:val="000000"/>
          <w:spacing w:val="0"/>
          <w:u w:val="none"/>
        </w:rPr>
        <w:t>、</w:t>
      </w:r>
      <w:r>
        <w:rPr>
          <w:rStyle w:val="10"/>
          <w:i w:val="0"/>
          <w:iCs w:val="0"/>
          <w:caps w:val="0"/>
          <w:color w:val="000000"/>
          <w:spacing w:val="0"/>
          <w:u w:val="none"/>
        </w:rPr>
        <w:t>数据分析过程</w:t>
      </w:r>
      <w:r>
        <w:rPr>
          <w:i w:val="0"/>
          <w:iCs w:val="0"/>
          <w:caps w:val="0"/>
          <w:color w:val="000000"/>
          <w:spacing w:val="0"/>
          <w:u w:val="none"/>
        </w:rPr>
        <w:t>、</w:t>
      </w:r>
      <w:r>
        <w:rPr>
          <w:rStyle w:val="10"/>
          <w:i w:val="0"/>
          <w:iCs w:val="0"/>
          <w:caps w:val="0"/>
          <w:color w:val="000000"/>
          <w:spacing w:val="0"/>
          <w:u w:val="none"/>
        </w:rPr>
        <w:t>AI模型的开发与优化</w:t>
      </w:r>
      <w:r>
        <w:rPr>
          <w:i w:val="0"/>
          <w:iCs w:val="0"/>
          <w:caps w:val="0"/>
          <w:color w:val="000000"/>
          <w:spacing w:val="0"/>
          <w:u w:val="none"/>
        </w:rPr>
        <w:t>，以及基于四维能力映射构建的</w:t>
      </w:r>
      <w:r>
        <w:rPr>
          <w:rStyle w:val="10"/>
          <w:i w:val="0"/>
          <w:iCs w:val="0"/>
          <w:caps w:val="0"/>
          <w:color w:val="000000"/>
          <w:spacing w:val="0"/>
          <w:u w:val="none"/>
        </w:rPr>
        <w:t>动态评价体系</w:t>
      </w:r>
      <w:r>
        <w:rPr>
          <w:i w:val="0"/>
          <w:iCs w:val="0"/>
          <w:caps w:val="0"/>
          <w:color w:val="000000"/>
          <w:spacing w:val="0"/>
          <w:u w:val="none"/>
        </w:rPr>
        <w:t>。报告将展示如何将AI技术应用于高职院校的实践课程评价，并探讨这一创新路径对</w:t>
      </w:r>
      <w:r>
        <w:rPr>
          <w:rStyle w:val="10"/>
          <w:i w:val="0"/>
          <w:iCs w:val="0"/>
          <w:caps w:val="0"/>
          <w:color w:val="000000"/>
          <w:spacing w:val="0"/>
          <w:u w:val="none"/>
        </w:rPr>
        <w:t>推动高职教育教学改革</w:t>
      </w:r>
      <w:r>
        <w:rPr>
          <w:i w:val="0"/>
          <w:iCs w:val="0"/>
          <w:caps w:val="0"/>
          <w:color w:val="000000"/>
          <w:spacing w:val="0"/>
          <w:u w:val="none"/>
        </w:rPr>
        <w:t>的积极作用。</w:t>
      </w:r>
    </w:p>
    <w:p w14:paraId="190C2C6B">
      <w:pPr>
        <w:pStyle w:val="6"/>
        <w:keepNext w:val="0"/>
        <w:keepLines w:val="0"/>
        <w:widowControl/>
        <w:suppressLineNumbers w:val="0"/>
      </w:pPr>
      <w:r>
        <w:rPr>
          <w:rStyle w:val="10"/>
          <w:rFonts w:hint="eastAsia"/>
          <w:i w:val="0"/>
          <w:iCs w:val="0"/>
          <w:caps w:val="0"/>
          <w:color w:val="000000"/>
          <w:spacing w:val="0"/>
          <w:u w:val="none"/>
          <w:lang w:val="en-US" w:eastAsia="zh-CN"/>
        </w:rPr>
        <w:t>二、</w:t>
      </w:r>
      <w:r>
        <w:rPr>
          <w:rStyle w:val="10"/>
          <w:i w:val="0"/>
          <w:iCs w:val="0"/>
          <w:caps w:val="0"/>
          <w:color w:val="000000"/>
          <w:spacing w:val="0"/>
          <w:u w:val="none"/>
        </w:rPr>
        <w:t>研究论文</w:t>
      </w:r>
      <w:r>
        <w:rPr>
          <w:i w:val="0"/>
          <w:iCs w:val="0"/>
          <w:caps w:val="0"/>
          <w:color w:val="000000"/>
          <w:spacing w:val="0"/>
          <w:u w:val="none"/>
        </w:rPr>
        <w:br w:type="textWrapping"/>
      </w:r>
      <w:r>
        <w:rPr>
          <w:i w:val="0"/>
          <w:iCs w:val="0"/>
          <w:caps w:val="0"/>
          <w:color w:val="000000"/>
          <w:spacing w:val="0"/>
          <w:u w:val="none"/>
        </w:rPr>
        <w:t>《人工智能赋能高职实践类课程评价的创新路径研究—以电子商务专业为例》研究论文将重点分析基于AI技术的</w:t>
      </w:r>
      <w:r>
        <w:rPr>
          <w:rStyle w:val="10"/>
          <w:i w:val="0"/>
          <w:iCs w:val="0"/>
          <w:caps w:val="0"/>
          <w:color w:val="000000"/>
          <w:spacing w:val="0"/>
          <w:u w:val="none"/>
        </w:rPr>
        <w:t>教学评价模式创新</w:t>
      </w:r>
      <w:r>
        <w:rPr>
          <w:i w:val="0"/>
          <w:iCs w:val="0"/>
          <w:caps w:val="0"/>
          <w:color w:val="000000"/>
          <w:spacing w:val="0"/>
          <w:u w:val="none"/>
        </w:rPr>
        <w:t>，特别是如何结合</w:t>
      </w:r>
      <w:r>
        <w:rPr>
          <w:rStyle w:val="10"/>
          <w:i w:val="0"/>
          <w:iCs w:val="0"/>
          <w:caps w:val="0"/>
          <w:color w:val="000000"/>
          <w:spacing w:val="0"/>
          <w:u w:val="none"/>
        </w:rPr>
        <w:t>行业需求</w:t>
      </w:r>
      <w:r>
        <w:rPr>
          <w:i w:val="0"/>
          <w:iCs w:val="0"/>
          <w:caps w:val="0"/>
          <w:color w:val="000000"/>
          <w:spacing w:val="0"/>
          <w:u w:val="none"/>
        </w:rPr>
        <w:t>、</w:t>
      </w:r>
      <w:r>
        <w:rPr>
          <w:rStyle w:val="10"/>
          <w:i w:val="0"/>
          <w:iCs w:val="0"/>
          <w:caps w:val="0"/>
          <w:color w:val="000000"/>
          <w:spacing w:val="0"/>
          <w:u w:val="none"/>
        </w:rPr>
        <w:t>课程标准</w:t>
      </w:r>
      <w:r>
        <w:rPr>
          <w:i w:val="0"/>
          <w:iCs w:val="0"/>
          <w:caps w:val="0"/>
          <w:color w:val="000000"/>
          <w:spacing w:val="0"/>
          <w:u w:val="none"/>
        </w:rPr>
        <w:t>和</w:t>
      </w:r>
      <w:r>
        <w:rPr>
          <w:rStyle w:val="10"/>
          <w:i w:val="0"/>
          <w:iCs w:val="0"/>
          <w:caps w:val="0"/>
          <w:color w:val="000000"/>
          <w:spacing w:val="0"/>
          <w:u w:val="none"/>
        </w:rPr>
        <w:t>学生个性化路径</w:t>
      </w:r>
      <w:r>
        <w:rPr>
          <w:i w:val="0"/>
          <w:iCs w:val="0"/>
          <w:caps w:val="0"/>
          <w:color w:val="000000"/>
          <w:spacing w:val="0"/>
          <w:u w:val="none"/>
        </w:rPr>
        <w:t>，优化实践类课程的评价体系。论文将探讨AI技术如何提升教育质量，推动教育评估方式的现代化与精准化。</w:t>
      </w:r>
    </w:p>
    <w:p w14:paraId="11090CC2">
      <w:pPr>
        <w:pStyle w:val="6"/>
        <w:keepNext w:val="0"/>
        <w:keepLines w:val="0"/>
        <w:widowControl/>
        <w:suppressLineNumbers w:val="0"/>
        <w:ind w:left="720"/>
      </w:pPr>
      <w:r>
        <w:rPr>
          <w:rStyle w:val="10"/>
          <w:rFonts w:hint="eastAsia"/>
          <w:i w:val="0"/>
          <w:iCs w:val="0"/>
          <w:caps w:val="0"/>
          <w:color w:val="000000"/>
          <w:spacing w:val="0"/>
          <w:u w:val="none"/>
          <w:lang w:val="en-US" w:eastAsia="zh-CN"/>
        </w:rPr>
        <w:t>三、</w:t>
      </w:r>
      <w:r>
        <w:rPr>
          <w:rStyle w:val="10"/>
          <w:i w:val="0"/>
          <w:iCs w:val="0"/>
          <w:caps w:val="0"/>
          <w:color w:val="000000"/>
          <w:spacing w:val="0"/>
          <w:u w:val="none"/>
        </w:rPr>
        <w:t>AI驱动的实践课程评价工具</w:t>
      </w:r>
      <w:r>
        <w:rPr>
          <w:i w:val="0"/>
          <w:iCs w:val="0"/>
          <w:caps w:val="0"/>
          <w:color w:val="000000"/>
          <w:spacing w:val="0"/>
          <w:u w:val="none"/>
        </w:rPr>
        <w:br w:type="textWrapping"/>
      </w:r>
      <w:r>
        <w:rPr>
          <w:i w:val="0"/>
          <w:iCs w:val="0"/>
          <w:caps w:val="0"/>
          <w:color w:val="000000"/>
          <w:spacing w:val="0"/>
          <w:u w:val="none"/>
        </w:rPr>
        <w:t>开发一款</w:t>
      </w:r>
      <w:r>
        <w:rPr>
          <w:rStyle w:val="10"/>
          <w:i w:val="0"/>
          <w:iCs w:val="0"/>
          <w:caps w:val="0"/>
          <w:color w:val="000000"/>
          <w:spacing w:val="0"/>
          <w:u w:val="none"/>
        </w:rPr>
        <w:t>AI驱动的实践课程评价工具</w:t>
      </w:r>
      <w:r>
        <w:rPr>
          <w:i w:val="0"/>
          <w:iCs w:val="0"/>
          <w:caps w:val="0"/>
          <w:color w:val="000000"/>
          <w:spacing w:val="0"/>
          <w:u w:val="none"/>
        </w:rPr>
        <w:t>，该工具将集成AI技术进行</w:t>
      </w:r>
      <w:r>
        <w:rPr>
          <w:rStyle w:val="10"/>
          <w:i w:val="0"/>
          <w:iCs w:val="0"/>
          <w:caps w:val="0"/>
          <w:color w:val="000000"/>
          <w:spacing w:val="0"/>
          <w:u w:val="none"/>
        </w:rPr>
        <w:t>学生能力的动态评估</w:t>
      </w:r>
      <w:r>
        <w:rPr>
          <w:i w:val="0"/>
          <w:iCs w:val="0"/>
          <w:caps w:val="0"/>
          <w:color w:val="000000"/>
          <w:spacing w:val="0"/>
          <w:u w:val="none"/>
        </w:rPr>
        <w:t>、</w:t>
      </w:r>
      <w:r>
        <w:rPr>
          <w:rStyle w:val="10"/>
          <w:i w:val="0"/>
          <w:iCs w:val="0"/>
          <w:caps w:val="0"/>
          <w:color w:val="000000"/>
          <w:spacing w:val="0"/>
          <w:u w:val="none"/>
        </w:rPr>
        <w:t>个性化学习路径推荐</w:t>
      </w:r>
      <w:r>
        <w:rPr>
          <w:i w:val="0"/>
          <w:iCs w:val="0"/>
          <w:caps w:val="0"/>
          <w:color w:val="000000"/>
          <w:spacing w:val="0"/>
          <w:u w:val="none"/>
        </w:rPr>
        <w:t>和</w:t>
      </w:r>
      <w:r>
        <w:rPr>
          <w:rStyle w:val="10"/>
          <w:i w:val="0"/>
          <w:iCs w:val="0"/>
          <w:caps w:val="0"/>
          <w:color w:val="000000"/>
          <w:spacing w:val="0"/>
          <w:u w:val="none"/>
        </w:rPr>
        <w:t>实时反馈</w:t>
      </w:r>
      <w:r>
        <w:rPr>
          <w:i w:val="0"/>
          <w:iCs w:val="0"/>
          <w:caps w:val="0"/>
          <w:color w:val="000000"/>
          <w:spacing w:val="0"/>
          <w:u w:val="none"/>
        </w:rPr>
        <w:t>。它能够为教师和学生提供精准的评价结果，帮助学生根据能力画像进行个性化提升，为高职院校实践课程评价提供科学、细致的量化依据。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9DB831" w15:done="0"/>
  <w15:commentEx w15:paraId="671A880C" w15:done="0"/>
  <w15:commentEx w15:paraId="6BAC3AF6" w15:done="0"/>
  <w15:commentEx w15:paraId="198074AD" w15:done="0"/>
  <w15:commentEx w15:paraId="1F38CEBD" w15:done="0"/>
  <w15:commentEx w15:paraId="77BB7264" w15:done="0"/>
  <w15:commentEx w15:paraId="1009D187" w15:done="0"/>
  <w15:commentEx w15:paraId="4042E18C" w15:done="0"/>
  <w15:commentEx w15:paraId="31075E57" w15:done="0"/>
  <w15:commentEx w15:paraId="7B6D50A2" w15:done="0"/>
  <w15:commentEx w15:paraId="52476B90" w15:done="0"/>
  <w15:commentEx w15:paraId="7AC58D41" w15:done="0"/>
  <w15:commentEx w15:paraId="66B622DF" w15:done="0"/>
  <w15:commentEx w15:paraId="5FA4783C" w15:done="0"/>
  <w15:commentEx w15:paraId="1B0CDBA0" w15:done="0"/>
  <w15:commentEx w15:paraId="629B5334" w15:done="0" w15:paraIdParent="1B0CDBA0"/>
  <w15:commentEx w15:paraId="11090CC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embedRegular r:id="rId1" w:fontKey="{0E76F01D-FEA4-6435-8CBC-8068288F3A5F}"/>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E3D50F00-6B43-1A4C-8CBC-80684D34ECD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仿宋_GB2312">
    <w:altName w:val="方正仿宋_GBK"/>
    <w:panose1 w:val="02010609030101010101"/>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
    <w:altName w:val="汉仪楷体KW"/>
    <w:panose1 w:val="02010609060101010101"/>
    <w:charset w:val="86"/>
    <w:family w:val="auto"/>
    <w:pitch w:val="default"/>
    <w:sig w:usb0="00000000" w:usb1="00000000" w:usb2="00000016" w:usb3="00000000" w:csb0="00040001" w:csb1="00000000"/>
  </w:font>
  <w:font w:name="Malgun Gothic Semilight">
    <w:altName w:val="苹方-简"/>
    <w:panose1 w:val="020B0502040204020203"/>
    <w:charset w:val="86"/>
    <w:family w:val="auto"/>
    <w:pitch w:val="default"/>
    <w:sig w:usb0="00000000" w:usb1="00000000" w:usb2="00000012" w:usb3="00000000" w:csb0="203E01BD" w:csb1="D7FF0000"/>
    <w:embedRegular r:id="rId3" w:fontKey="{AFEF9C0E-4D6C-A11D-8CBC-806867D8716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051A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CDD3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EBCDD3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38BD7">
    <w:pPr>
      <w:spacing w:line="230" w:lineRule="auto"/>
      <w:ind w:left="4358"/>
      <w:rPr>
        <w:rFonts w:ascii="宋体" w:hAnsi="宋体" w:eastAsia="宋体" w:cs="宋体"/>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430C1">
                          <w:pPr>
                            <w:pStyle w:val="4"/>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2D430C1">
                    <w:pPr>
                      <w:pStyle w:val="4"/>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06A66">
    <w:pPr>
      <w:spacing w:line="229" w:lineRule="auto"/>
      <w:ind w:left="4583"/>
      <w:rPr>
        <w:rFonts w:ascii="宋体" w:hAnsi="宋体" w:eastAsia="宋体" w:cs="宋体"/>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5A5E94">
                          <w:pPr>
                            <w:pStyle w:val="4"/>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A5A5E94">
                    <w:pPr>
                      <w:pStyle w:val="4"/>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33230">
    <w:pPr>
      <w:spacing w:line="229" w:lineRule="auto"/>
      <w:ind w:left="4499"/>
      <w:rPr>
        <w:rFonts w:ascii="宋体" w:hAnsi="宋体" w:eastAsia="宋体" w:cs="宋体"/>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84049">
                          <w:pPr>
                            <w:pStyle w:val="4"/>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BD84049">
                    <w:pPr>
                      <w:pStyle w:val="4"/>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47270">
    <w:pPr>
      <w:spacing w:before="1" w:line="231" w:lineRule="auto"/>
      <w:ind w:left="4495"/>
      <w:rPr>
        <w:rFonts w:ascii="宋体" w:hAnsi="宋体" w:eastAsia="宋体" w:cs="宋体"/>
        <w:sz w:val="22"/>
        <w:szCs w:val="22"/>
      </w:rPr>
    </w:pPr>
    <w:r>
      <w:rPr>
        <w:sz w:val="2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2A5E4">
                          <w:pPr>
                            <w:pStyle w:val="4"/>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5E2A5E4">
                    <w:pPr>
                      <w:pStyle w:val="4"/>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BD245">
    <w:pPr>
      <w:spacing w:line="229" w:lineRule="auto"/>
      <w:ind w:left="4376"/>
      <w:rPr>
        <w:rFonts w:ascii="宋体" w:hAnsi="宋体" w:eastAsia="宋体" w:cs="宋体"/>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5EC034">
                          <w:pPr>
                            <w:pStyle w:val="4"/>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05EC034">
                    <w:pPr>
                      <w:pStyle w:val="4"/>
                    </w:pPr>
                    <w:r>
                      <w:fldChar w:fldCharType="begin"/>
                    </w:r>
                    <w:r>
                      <w:instrText xml:space="preserve"> PAGE  \* MERGEFORMAT </w:instrText>
                    </w:r>
                    <w:r>
                      <w:fldChar w:fldCharType="separate"/>
                    </w:r>
                    <w:r>
                      <w:t>18</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97EFA1"/>
    <w:multiLevelType w:val="singleLevel"/>
    <w:tmpl w:val="1C97EFA1"/>
    <w:lvl w:ilvl="0" w:tentative="0">
      <w:start w:val="4"/>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劉">
    <w15:presenceInfo w15:providerId="WPS Office" w15:userId="16259044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7568CA"/>
    <w:rsid w:val="16FD62C4"/>
    <w:rsid w:val="1FBB4879"/>
    <w:rsid w:val="28733EC9"/>
    <w:rsid w:val="2C505F34"/>
    <w:rsid w:val="423B3351"/>
    <w:rsid w:val="42BD4343"/>
    <w:rsid w:val="49694698"/>
    <w:rsid w:val="4E1D1C34"/>
    <w:rsid w:val="5543098E"/>
    <w:rsid w:val="65A523AB"/>
    <w:rsid w:val="674F08C8"/>
    <w:rsid w:val="67A05B15"/>
    <w:rsid w:val="67F44382"/>
    <w:rsid w:val="708956E2"/>
    <w:rsid w:val="713E6AC8"/>
    <w:rsid w:val="7FBE2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semiHidden/>
    <w:qFormat/>
    <w:uiPriority w:val="0"/>
    <w:rPr>
      <w:rFonts w:ascii="仿宋" w:hAnsi="仿宋" w:eastAsia="仿宋" w:cs="仿宋"/>
      <w:sz w:val="31"/>
      <w:szCs w:val="31"/>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1480</Words>
  <Characters>1571</Characters>
  <Lines>0</Lines>
  <Paragraphs>0</Paragraphs>
  <TotalTime>2</TotalTime>
  <ScaleCrop>false</ScaleCrop>
  <LinksUpToDate>false</LinksUpToDate>
  <CharactersWithSpaces>1851</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2025-06-25T12:39:00Z</dcterms:created>
  <dc:creator>虎</dc:creator>
  <cp:lastModifiedBy>，劉</cp:lastModifiedBy>
  <dcterms:modified xsi:type="dcterms:W3CDTF">2025-07-23T18:42:20Z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KSOTemplateDocerSaveRecord">
    <vt:lpwstr>eyJoZGlkIjoiZmY5MDBmOTY4YWI4MmM3ZGMxOTgyZmUyYTljZTljNDQiLCJ1c2VySWQiOiI1OTEwNDk2MzIifQ==</vt:lpwstr>
  </property>
  <property fmtid="{D5CDD505-2E9C-101B-9397-08002B2CF9AE}" pid="4" name="ICV">
    <vt:lpwstr>64A1C1D25DBF92088CBC8068E9585752_43</vt:lpwstr>
  </property>
</Properties>
</file>