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0B1F3A"/>
          </w:tcPr>
          <w:p>
            <w:pPr>
              <w:spacing w:before="200"/>
            </w:pPr>
            <w:r>
              <w:rPr>
                <w:rFonts w:ascii="Poppins" w:hAnsi="Poppins" w:cs="Poppins" w:eastAsia="Poppins"/>
                <w:b/>
                <w:color w:val="B87333"/>
                <w:sz w:val="18"/>
              </w:rPr>
              <w:t>TESIS TORVESA · UPS</w:t>
            </w:r>
          </w:p>
          <w:p>
            <w:r>
              <w:rPr>
                <w:rFonts w:ascii="Poppins" w:hAnsi="Poppins" w:cs="Poppins" w:eastAsia="Poppins"/>
                <w:b/>
                <w:color w:val="FFFFFF"/>
                <w:sz w:val="44"/>
              </w:rPr>
              <w:t>Glosario de la tesis</w:t>
            </w:r>
          </w:p>
          <w:p>
            <w:r>
              <w:rPr>
                <w:rFonts w:ascii="Lato" w:hAnsi="Lato" w:cs="Lato" w:eastAsia="Lato"/>
                <w:color w:val="E6C3A0"/>
                <w:sz w:val="22"/>
              </w:rPr>
              <w:t>Versión v1.0</w:t>
            </w:r>
          </w:p>
          <w:p>
            <w:pPr>
              <w:spacing w:after="200"/>
            </w:pPr>
            <w:r>
              <w:rPr>
                <w:rFonts w:ascii="Lato" w:hAnsi="Lato" w:cs="Lato" w:eastAsia="Lato"/>
                <w:color w:val="CFD8E3"/>
                <w:sz w:val="18"/>
              </w:rPr>
              <w:t>2026-10-11</w:t>
            </w:r>
          </w:p>
        </w:tc>
      </w:tr>
    </w:tbl>
    <w:p/>
    <w:p>
      <w:r>
        <w:rPr/>
        <w:t xml:space="preserve">Aquí se explica, en lenguaje simple, cada código y término que aparece en la bóveda, en GitHub y en los documentos. </w:t>
      </w:r>
      <w:r>
        <w:rPr>
          <w:b/>
        </w:rPr>
        <w:t>Regla desde hoy:</w:t>
      </w:r>
      <w:r>
        <w:rPr/>
        <w:t xml:space="preserve"> la primera vez que un documento usa un código, lo explica entre paréntesis.</w:t>
      </w:r>
    </w:p>
    <w:p>
      <w:pPr>
        <w:pStyle w:val="Heading1"/>
        <w:pBdr>
          <w:bottom w:val="single" w:sz="10" w:space="4" w:color="B87333"/>
        </w:pBdr>
      </w:pPr>
      <w:r>
        <w:t>1. Códigos de la tesis</w:t>
      </w:r>
    </w:p>
    <w:p>
      <w:pPr>
        <w:pStyle w:val="Heading2"/>
      </w:pPr>
      <w:r>
        <w:t>A1–A47 · Afirmaciones que necesitan fuente</w:t>
      </w:r>
    </w:p>
    <w:p>
      <w:r>
        <w:rPr>
          <w:b/>
        </w:rPr>
        <w:t>Qué es:</w:t>
      </w:r>
      <w:r>
        <w:rPr/>
        <w:t xml:space="preserve"> las 47 frases del borrador aprobado que dicen un dato o una idea que hay que respaldar con una fuente verificada. Las numeré en la Fase 0 (la revisión inicial del borrador). </w:t>
      </w:r>
      <w:r>
        <w:rPr>
          <w:b/>
        </w:rPr>
        <w:t>Ejemplo:</w:t>
      </w:r>
      <w:r>
        <w:rPr/>
        <w:t xml:space="preserve"> A4 = «una cotización toma entre 30 y 44 minutos». </w:t>
      </w:r>
      <w:r>
        <w:rPr>
          <w:b/>
        </w:rPr>
        <w:t>Dónde aparece:</w:t>
      </w:r>
      <w:r>
        <w:rPr/>
        <w:t xml:space="preserve"> en la nota de la Fase 0 (</w:t>
      </w:r>
      <w:r>
        <w:rPr>
          <w:rFonts w:ascii="Consolas" w:hAnsi="Consolas" w:cs="Consolas" w:eastAsia="Consolas"/>
          <w:color w:val="0B1F3A"/>
          <w:sz w:val="19"/>
        </w:rPr>
        <w:t>11_Planificacion/2026-10-11_F0_Validacion_Tesis.md</w:t>
      </w:r>
      <w:r>
        <w:rPr/>
        <w:t>), en el cronograma y, desde el miércoles 14, en la matriz de fuentes.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afirma el borrador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 hoy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Torvesa existe desde el 5-ago-2010 y su actividad registrada es construir vías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 · el giro real se confirma con Torvesa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A1b–A1d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Atiende sobre todo a clientes privados · vende por proyecto · ¿vende inmuebles?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confirmar con Torvesa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A2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Tiene 30 colaboradores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fuente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Tiene una cartera de 33 clientes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 de la empresa, falta documento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A4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Hacer una cotización toma 30–44 minutos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fuente → se medirá con cronómetro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A5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construcción es de los sectores menos digitalizados (índice de McKinsey)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 · posible fuente de segunda mano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A6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forma de trabajar por proyectos frena la tecnología en construcción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A7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personal reparte su día entre oficina y obra, con poca señal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Venía de datos simulados → se mide de nuevo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A8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término «amnesia institucional»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fuente · ¿es término propio?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A9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Responder en la primera hora multiplica las posibilidades de cerrar (Oldroyd, 2011)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ventana ideal de respuesta es 5–15 minutos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Sospecha de cita mal atribuida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A11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13,3 % de los primeros contactos ocurre en menos de 15 minutos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simulado, no se usa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A12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23,3 % de los clientes espera más de 24 horas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A13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30 % del equipo cree que la mayoría se pierde antes del primer contacto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A14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50 % no encuentra el historial completo de un cliente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A15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43,3 % no confía en poder atender a los clientes de un compañero ausente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A16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36,7 % dice que las confirmaciones desde obra «a veces nunca llegan»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A17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56,7 % de lo urgente circula por canales que no dejan registro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A18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53,3 % pone el «historial del cliente» como función más importante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A19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primera versión del sistema sacó 53,83 puntos de usabilidad (SUS)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✗ dato simulado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A20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68 puntos es el umbral de «usabilidad aceptable» en la escala SUS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A21–A25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Hallazgos de 5 estudios sobre CRM (Ohiomah, Habel, Alqershi, Rodriguez y Boyer, Gil-Gómez)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 cifras y páginas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A26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Casi toda la evidencia de CRM móvil viene de empresas grandes de países ricos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una revisión que lo respalde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A27–A29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Tres «vacíos» de la literatura que justifican la tesis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fuente · hay que buscarlos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A30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«Muchas empresas no necesitan blockchain»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cita · fuente candidata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A31–A36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Precios y límites de Obsidian, Git, OpenTimestamps y del servicio de IA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Sin fuente · páginas oficiales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A37–A38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Qué hace un RAG (búsqueda con IA) y el software «local-first»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verificar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A39–A41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qué se elige DSR, el censo, las pruebas estadísticas y el «top-two-box»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fuente de metodología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A42–A45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Ley de Protección de Datos (LOPDP) y su reglamento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Leer el texto oficial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A46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Política de la universidad sobre uso de IA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Buscarla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A47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Scrum y Design Thinking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fuente</w:t>
            </w:r>
          </w:p>
        </w:tc>
      </w:tr>
    </w:tbl>
    <w:p/>
    <w:p>
      <w:pPr>
        <w:pStyle w:val="Heading2"/>
      </w:pPr>
      <w:r>
        <w:t>M1–M6 · Metas de validación</w:t>
      </w:r>
    </w:p>
    <w:p>
      <w:r>
        <w:rPr>
          <w:b/>
        </w:rPr>
        <w:t>Qué es:</w:t>
      </w:r>
      <w:r>
        <w:rPr/>
        <w:t xml:space="preserve"> los 6 resultados medibles que el sistema debe lograr en la validación del diseño. Vienen del borrador aprobado. </w:t>
      </w:r>
      <w:r>
        <w:rPr>
          <w:b/>
        </w:rPr>
        <w:t>Dónde aparece:</w:t>
      </w:r>
      <w:r>
        <w:rPr/>
        <w:t xml:space="preserve"> borrador, nota F0, cronograma, instrumentos.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Meta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Cómo se mide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la mitad de los clientes reciba respuesta en menos de 15 min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de horas de llegada y de respuesta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M2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hacer una cotización con ayuda de la IA tome menos que hoy (30–44 min)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Cronómetro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se pierdan menos clientes antes del primer contacto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de solicitudes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M4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cualquier vendedor encuentre el historial de un cliente ajeno, más rápido y con más aciertos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 de recuperación de información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M5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el sistema detecte el 100 % de los cambios hechos a escondidas en su registro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 de integridad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M6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Que la usabilidad del sistema llegue al menos a 68 puntos SUS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Cuestionario SUS</w:t>
            </w:r>
          </w:p>
        </w:tc>
      </w:tr>
    </w:tbl>
    <w:p/>
    <w:p>
      <w:pPr>
        <w:pStyle w:val="Heading2"/>
      </w:pPr>
      <w:r>
        <w:t>D1–D7 · Decisiones de la Fase 0</w:t>
      </w:r>
    </w:p>
    <w:p>
      <w:r>
        <w:rPr>
          <w:b/>
        </w:rPr>
        <w:t>Qué es:</w:t>
      </w:r>
      <w:r>
        <w:rPr/>
        <w:t xml:space="preserve"> las 7 decisiones que tomaste el 11-oct para resolver choques entre tu encargo y el borrador aprobado. </w:t>
      </w:r>
      <w:r>
        <w:rPr>
          <w:b/>
        </w:rPr>
        <w:t>Dónde aparece:</w:t>
      </w:r>
      <w:r>
        <w:rPr/>
        <w:t xml:space="preserve"> nota F0, Informe 00, Documento madre.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 que el borrador llama «piloto» se llama «validación del diseño en operación experimental controlada». Nunca «implementación»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D2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Marco DSR + Design Thinking para diseñar + Scrum para organizar; enfoque «mixto con predominio cuantitativo»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OK de la tutora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Usar los OVA oficiales de la carrera (ver OVA)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D4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Dos censos: los 30 colaboradores y los 33 clientes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D5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Entregar en enero (escenario B), salvo que la tutora diga que el 15-dic es obligatorio (escenario A)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respuesta de la tutora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D6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Proponer quitar OpenTimestamps (sello en Bitcoin) y usar solo una huella digital SHA-256 + registro que no se puede editar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Falta OK de la tutora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D7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Evaluar VAN y TIR del sistema para Torvesa; el negocio SaaS va como anexo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Tomada</w:t>
            </w:r>
          </w:p>
        </w:tc>
      </w:tr>
    </w:tbl>
    <w:p/>
    <w:p>
      <w:pPr>
        <w:pStyle w:val="Heading2"/>
      </w:pPr>
      <w:r>
        <w:t>OVA · Objetivos Vinculados al Aprendizaje</w:t>
      </w:r>
    </w:p>
    <w:p>
      <w:r>
        <w:rPr>
          <w:b/>
        </w:rPr>
        <w:t>Qué es:</w:t>
      </w:r>
      <w:r>
        <w:rPr/>
        <w:t xml:space="preserve"> las competencias que la carrera exige demostrar en la tesis. El borrador aprobado eligió 9. </w:t>
      </w:r>
      <w:r>
        <w:rPr>
          <w:b/>
        </w:rPr>
        <w:t>Ejemplo:</w:t>
      </w:r>
      <w:r>
        <w:rPr/>
        <w:t xml:space="preserve"> OVA 6.2 = «evaluar la viabilidad técnica y económica», que se cumple con el capítulo de costos, VAN y TIR. </w:t>
      </w:r>
      <w:r>
        <w:rPr>
          <w:b/>
        </w:rPr>
        <w:t>Dónde aparece:</w:t>
      </w:r>
      <w:r>
        <w:rPr/>
        <w:t xml:space="preserve"> borrador, plan, matriz de fuentes.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OVA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pide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Objetivo específico de la tesis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4.1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Identificar y analizar problemas complejos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OE1 diagnóstico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4.2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Formular alternativas de solución fundamentadas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OE2 diseño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4.3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Aplicar métodos y herramientas de la profesión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OE3 desarrollo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5.1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Analizar datos de desempeño organizacional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OE1 diagnóstico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5.3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Proponer planes de implementación (recursos, cronograma, riesgos)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OE5 documentación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5.4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Evaluar el impacto con indicadores (KPI)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OE4 validación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6.1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Desarrollar soluciones digitales innovadoras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OE3 desarrollo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6.2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Evaluar viabilidad técnica y económica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OE2 diseño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6.3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Aplicar seguridad y normativa digital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OE2 diseño</w:t>
            </w:r>
          </w:p>
        </w:tc>
      </w:tr>
    </w:tbl>
    <w:p/>
    <w:p>
      <w:pPr>
        <w:pStyle w:val="Heading2"/>
      </w:pPr>
      <w:r>
        <w:t>OE1–OE5 · Objetivos específicos</w:t>
      </w:r>
    </w:p>
    <w:p>
      <w:r>
        <w:rPr>
          <w:b/>
        </w:rPr>
        <w:t>Qué es:</w:t>
      </w:r>
      <w:r>
        <w:rPr/>
        <w:t xml:space="preserve"> los 5 objetivos específicos del borrador aprobado: OE1 diagnosticar · OE2 diseñar · OE3 desarrollar · OE4 validar · OE5 documentar y transferir.</w:t>
      </w:r>
    </w:p>
    <w:p>
      <w:pPr>
        <w:pStyle w:val="Heading2"/>
      </w:pPr>
      <w:r>
        <w:t>PO1–PO4 · Preguntas orientadoras</w:t>
      </w:r>
    </w:p>
    <w:p>
      <w:r>
        <w:rPr>
          <w:b/>
        </w:rPr>
        <w:t>Qué es:</w:t>
      </w:r>
      <w:r>
        <w:rPr/>
        <w:t xml:space="preserve"> las 4 preguntas que guían el proyecto técnico, que en este tipo de proyecto reemplazan a las hipótesis. </w:t>
      </w:r>
      <w:r>
        <w:rPr>
          <w:b/>
        </w:rPr>
        <w:t>Ejemplo:</w:t>
      </w:r>
      <w:r>
        <w:rPr/>
        <w:t xml:space="preserve"> PO2 = ¿qué información mínima debe tener la ficha del cliente? </w:t>
      </w:r>
      <w:r>
        <w:rPr>
          <w:b/>
        </w:rPr>
        <w:t>Dónde aparece:</w:t>
      </w:r>
      <w:r>
        <w:rPr/>
        <w:t xml:space="preserve"> borrador aprobado.</w:t>
      </w:r>
    </w:p>
    <w:p>
      <w:pPr>
        <w:pStyle w:val="Heading2"/>
      </w:pPr>
      <w:r>
        <w:t>CP1–CP4 · Casos de prueba del borrador</w:t>
      </w:r>
    </w:p>
    <w:p>
      <w:r>
        <w:rPr>
          <w:b/>
        </w:rPr>
        <w:t>Qué es:</w:t>
      </w:r>
      <w:r>
        <w:rPr/>
        <w:t xml:space="preserve"> 4 situaciones con las que se prueba el diseño. CP1 llega un cliente y se le asigna vendedor · CP2 se hace una cotización con IA · CP3 un vendedor deja la empresa · CP4 alguien altera un registro. </w:t>
      </w:r>
      <w:r>
        <w:rPr>
          <w:b/>
        </w:rPr>
        <w:t>Dónde aparece:</w:t>
      </w:r>
      <w:r>
        <w:rPr/>
        <w:t xml:space="preserve"> borrador (Anexo A.9). El cronograma prevé diseñar 3 casos nuevos en el sprint 5.</w:t>
      </w:r>
    </w:p>
    <w:p>
      <w:pPr>
        <w:pStyle w:val="Heading2"/>
      </w:pPr>
      <w:r>
        <w:t>I1, I2, I3 · Instrumentos de campo</w:t>
      </w:r>
    </w:p>
    <w:p>
      <w:r>
        <w:rPr>
          <w:b/>
        </w:rPr>
        <w:t>Qué es:</w:t>
      </w:r>
      <w:r>
        <w:rPr/>
        <w:t xml:space="preserve"> los cuestionarios y guías para recoger datos reales. </w:t>
      </w:r>
      <w:r>
        <w:rPr>
          <w:b/>
        </w:rPr>
        <w:t>I1</w:t>
      </w:r>
      <w:r>
        <w:rPr/>
        <w:t xml:space="preserve"> = encuesta a los colaboradores de Torvesa · </w:t>
      </w:r>
      <w:r>
        <w:rPr>
          <w:b/>
        </w:rPr>
        <w:t>I2</w:t>
      </w:r>
      <w:r>
        <w:rPr/>
        <w:t xml:space="preserve"> = encuesta telefónica a los clientes · </w:t>
      </w:r>
      <w:r>
        <w:rPr>
          <w:b/>
        </w:rPr>
        <w:t>I3</w:t>
      </w:r>
      <w:r>
        <w:rPr/>
        <w:t xml:space="preserve"> = guía de entrevista a gerencia y vendedores. </w:t>
      </w:r>
      <w:r>
        <w:rPr>
          <w:b/>
        </w:rPr>
        <w:t>Dónde aparece:</w:t>
      </w:r>
      <w:r>
        <w:rPr/>
        <w:t xml:space="preserve"> carpeta </w:t>
      </w:r>
      <w:r>
        <w:rPr>
          <w:rFonts w:ascii="Consolas" w:hAnsi="Consolas" w:cs="Consolas" w:eastAsia="Consolas"/>
          <w:color w:val="0B1F3A"/>
          <w:sz w:val="19"/>
        </w:rPr>
        <w:t>04_Instrumentos/</w:t>
      </w:r>
      <w:r>
        <w:rPr/>
        <w:t xml:space="preserve"> (versión 0.1; la 0.2 la corriges el miércoles 14).</w:t>
      </w:r>
    </w:p>
    <w:p>
      <w:pPr>
        <w:pStyle w:val="Heading2"/>
      </w:pPr>
      <w:r>
        <w:t>C1 (A, B, C) · Consentimiento informado</w:t>
      </w:r>
    </w:p>
    <w:p>
      <w:r>
        <w:rPr>
          <w:b/>
        </w:rPr>
        <w:t>Qué es:</w:t>
      </w:r>
      <w:r>
        <w:rPr/>
        <w:t xml:space="preserve"> el permiso firmado o verbal que exige la ley de datos personales antes de recoger información. </w:t>
      </w:r>
      <w:r>
        <w:rPr>
          <w:b/>
        </w:rPr>
        <w:t>C1-A</w:t>
      </w:r>
      <w:r>
        <w:rPr/>
        <w:t xml:space="preserve"> = hoja que firma cada colaborador · </w:t>
      </w:r>
      <w:r>
        <w:rPr>
          <w:b/>
        </w:rPr>
        <w:t>C1-B</w:t>
      </w:r>
      <w:r>
        <w:rPr/>
        <w:t xml:space="preserve"> = autorización verbal del cliente por teléfono · </w:t>
      </w:r>
      <w:r>
        <w:rPr>
          <w:b/>
        </w:rPr>
        <w:t>C1-C</w:t>
      </w:r>
      <w:r>
        <w:rPr/>
        <w:t xml:space="preserve"> = autorización escrita de la gerencia para revisar documentos pasados. </w:t>
      </w:r>
      <w:r>
        <w:rPr>
          <w:b/>
        </w:rPr>
        <w:t>Dónde aparece:</w:t>
      </w:r>
      <w:r>
        <w:rPr/>
        <w:t xml:space="preserve"> </w:t>
      </w:r>
      <w:r>
        <w:rPr>
          <w:rFonts w:ascii="Consolas" w:hAnsi="Consolas" w:cs="Consolas" w:eastAsia="Consolas"/>
          <w:color w:val="0B1F3A"/>
          <w:sz w:val="19"/>
        </w:rPr>
        <w:t>04_Instrumentos/2026-10-11_C1_Consentimiento_LOPDP_v0.1.md</w:t>
      </w:r>
      <w:r>
        <w:rPr/>
        <w:t>.</w:t>
      </w:r>
    </w:p>
    <w:p>
      <w:pPr>
        <w:pStyle w:val="Heading2"/>
      </w:pPr>
      <w:r>
        <w:t>P1, P2 (A, B) · Protocolos</w:t>
      </w:r>
    </w:p>
    <w:p>
      <w:r>
        <w:rPr>
          <w:b/>
        </w:rPr>
        <w:t>Qué es:</w:t>
      </w:r>
      <w:r>
        <w:rPr/>
        <w:t xml:space="preserve"> instrucciones paso a paso para aplicar los instrumentos. </w:t>
      </w:r>
      <w:r>
        <w:rPr>
          <w:b/>
        </w:rPr>
        <w:t>P1</w:t>
      </w:r>
      <w:r>
        <w:rPr/>
        <w:t xml:space="preserve"> = cómo aplicar y dejar prueba de que los datos son reales (fecha, hora, quién aplicó) · </w:t>
      </w:r>
      <w:r>
        <w:rPr>
          <w:b/>
        </w:rPr>
        <w:t>P2-A</w:t>
      </w:r>
      <w:r>
        <w:rPr/>
        <w:t xml:space="preserve"> = cronometrar cotizaciones en vivo · </w:t>
      </w:r>
      <w:r>
        <w:rPr>
          <w:b/>
        </w:rPr>
        <w:t>P2-B</w:t>
      </w:r>
      <w:r>
        <w:rPr/>
        <w:t xml:space="preserve"> = revisar correos y WhatsApp pasados para medir tiempos de respuesta. </w:t>
      </w:r>
      <w:r>
        <w:rPr>
          <w:b/>
        </w:rPr>
        <w:t>Dónde aparece:</w:t>
      </w:r>
      <w:r>
        <w:rPr/>
        <w:t xml:space="preserve"> </w:t>
      </w:r>
      <w:r>
        <w:rPr>
          <w:rFonts w:ascii="Consolas" w:hAnsi="Consolas" w:cs="Consolas" w:eastAsia="Consolas"/>
          <w:color w:val="0B1F3A"/>
          <w:sz w:val="19"/>
        </w:rPr>
        <w:t>04_Instrumentos/</w:t>
      </w:r>
      <w:r>
        <w:rPr/>
        <w:t>.</w:t>
      </w:r>
    </w:p>
    <w:p>
      <w:pPr>
        <w:pStyle w:val="Heading2"/>
      </w:pPr>
      <w:r>
        <w:t>Códigos de participantes y registros</w:t>
      </w:r>
    </w:p>
    <w:p>
      <w:r>
        <w:rPr>
          <w:b/>
        </w:rPr>
        <w:t>Qué es:</w:t>
      </w:r>
      <w:r>
        <w:rPr/>
        <w:t xml:space="preserve"> códigos que reemplazan nombres para proteger la privacidad. </w:t>
      </w:r>
      <w:r>
        <w:rPr>
          <w:rFonts w:ascii="Consolas" w:hAnsi="Consolas" w:cs="Consolas" w:eastAsia="Consolas"/>
          <w:color w:val="0B1F3A"/>
          <w:sz w:val="19"/>
        </w:rPr>
        <w:t>COL-07</w:t>
      </w:r>
      <w:r>
        <w:rPr/>
        <w:t xml:space="preserve"> = colaborador n.º 7 · </w:t>
      </w:r>
      <w:r>
        <w:rPr>
          <w:rFonts w:ascii="Consolas" w:hAnsi="Consolas" w:cs="Consolas" w:eastAsia="Consolas"/>
          <w:color w:val="0B1F3A"/>
          <w:sz w:val="19"/>
        </w:rPr>
        <w:t>CLI-12</w:t>
      </w:r>
      <w:r>
        <w:rPr/>
        <w:t xml:space="preserve"> = cliente n.º 12 · </w:t>
      </w:r>
      <w:r>
        <w:rPr>
          <w:rFonts w:ascii="Consolas" w:hAnsi="Consolas" w:cs="Consolas" w:eastAsia="Consolas"/>
          <w:color w:val="0B1F3A"/>
          <w:sz w:val="19"/>
        </w:rPr>
        <w:t>ENT-02</w:t>
      </w:r>
      <w:r>
        <w:rPr/>
        <w:t xml:space="preserve"> = entrevista n.º 2 · </w:t>
      </w:r>
      <w:r>
        <w:rPr>
          <w:rFonts w:ascii="Consolas" w:hAnsi="Consolas" w:cs="Consolas" w:eastAsia="Consolas"/>
          <w:color w:val="0B1F3A"/>
          <w:sz w:val="19"/>
        </w:rPr>
        <w:t>COT-03</w:t>
      </w:r>
      <w:r>
        <w:rPr/>
        <w:t xml:space="preserve"> = cotización cronometrada n.º 3 · </w:t>
      </w:r>
      <w:r>
        <w:rPr>
          <w:rFonts w:ascii="Consolas" w:hAnsi="Consolas" w:cs="Consolas" w:eastAsia="Consolas"/>
          <w:color w:val="0B1F3A"/>
          <w:sz w:val="19"/>
        </w:rPr>
        <w:t>APL-001</w:t>
      </w:r>
      <w:r>
        <w:rPr/>
        <w:t xml:space="preserve"> = aplicación n.º 1 de un instrumento · </w:t>
      </w:r>
      <w:r>
        <w:rPr>
          <w:rFonts w:ascii="Consolas" w:hAnsi="Consolas" w:cs="Consolas" w:eastAsia="Consolas"/>
          <w:color w:val="0B1F3A"/>
          <w:sz w:val="19"/>
        </w:rPr>
        <w:t>SOL-001</w:t>
      </w:r>
      <w:r>
        <w:rPr/>
        <w:t xml:space="preserve"> = solicitud de cotización revisada. La lista que relaciona códigos con nombres vive solo en papel o en la carpeta privada </w:t>
      </w:r>
      <w:r>
        <w:rPr>
          <w:rFonts w:ascii="Consolas" w:hAnsi="Consolas" w:cs="Consolas" w:eastAsia="Consolas"/>
          <w:color w:val="0B1F3A"/>
          <w:sz w:val="19"/>
        </w:rPr>
        <w:t>_crudo</w:t>
      </w:r>
      <w:r>
        <w:rPr/>
        <w:t>.</w:t>
      </w:r>
    </w:p>
    <w:p>
      <w:pPr>
        <w:pStyle w:val="Heading2"/>
      </w:pPr>
      <w:r>
        <w:t>[VOCAB]</w:t>
      </w:r>
    </w:p>
    <w:p>
      <w:r>
        <w:rPr>
          <w:b/>
        </w:rPr>
        <w:t>Qué es:</w:t>
      </w:r>
      <w:r>
        <w:rPr/>
        <w:t xml:space="preserve"> marca dentro de los instrumentos donde falta ajustar palabras al negocio real de Torvesa (¿vías?, ¿edificios?, ¿inmuebles?). Se reemplaza cuando Torvesa confirme su giro.</w:t>
      </w:r>
    </w:p>
    <w:p>
      <w:pPr>
        <w:pStyle w:val="Heading1"/>
        <w:pBdr>
          <w:bottom w:val="single" w:sz="10" w:space="4" w:color="B87333"/>
        </w:pBdr>
      </w:pPr>
      <w:r>
        <w:t>2. Códigos de organización</w:t>
      </w:r>
    </w:p>
    <w:p>
      <w:pPr>
        <w:pStyle w:val="Heading2"/>
      </w:pPr>
      <w:r>
        <w:t>Sprint, S1–S10</w:t>
      </w:r>
    </w:p>
    <w:p>
      <w:r>
        <w:rPr>
          <w:b/>
        </w:rPr>
        <w:t>Qué es:</w:t>
      </w:r>
      <w:r>
        <w:rPr/>
        <w:t xml:space="preserve"> cada semana de trabajo (método Scrum). S1 = 12–18 oct, S2 = 19–25 oct… S10 = 14–20 dic. El domingo en la noche se revisa la semana y se planifica la siguiente. </w:t>
      </w:r>
      <w:r>
        <w:rPr>
          <w:b/>
        </w:rPr>
        <w:t>Dónde aparece:</w:t>
      </w:r>
      <w:r>
        <w:rPr/>
        <w:t xml:space="preserve"> cronograma Excel (una hoja por sprint), GitHub (cada sprint es un «milestone»).</w:t>
      </w:r>
    </w:p>
    <w:p>
      <w:pPr>
        <w:pStyle w:val="Heading2"/>
      </w:pPr>
      <w:r>
        <w:t>Código de tarea (S1-03) e issue (#3)</w:t>
      </w:r>
    </w:p>
    <w:p>
      <w:r>
        <w:rPr>
          <w:b/>
        </w:rPr>
        <w:t>Qué es:</w:t>
      </w:r>
      <w:r>
        <w:rPr/>
        <w:t xml:space="preserve"> </w:t>
      </w:r>
      <w:r>
        <w:rPr>
          <w:rFonts w:ascii="Consolas" w:hAnsi="Consolas" w:cs="Consolas" w:eastAsia="Consolas"/>
          <w:color w:val="0B1F3A"/>
          <w:sz w:val="19"/>
        </w:rPr>
        <w:t>S1-03</w:t>
      </w:r>
      <w:r>
        <w:rPr/>
        <w:t xml:space="preserve"> = tarea 3 del sprint 1. Cada tarea tiene una </w:t>
      </w:r>
      <w:r>
        <w:rPr>
          <w:b/>
        </w:rPr>
        <w:t>ficha en GitHub</w:t>
      </w:r>
      <w:r>
        <w:rPr/>
        <w:t xml:space="preserve"> llamada </w:t>
      </w:r>
      <w:r>
        <w:rPr>
          <w:i/>
        </w:rPr>
        <w:t>issue</w:t>
      </w:r>
      <w:r>
        <w:rPr/>
        <w:t>, con un número (</w:t>
      </w:r>
      <w:r>
        <w:rPr>
          <w:rFonts w:ascii="Consolas" w:hAnsi="Consolas" w:cs="Consolas" w:eastAsia="Consolas"/>
          <w:color w:val="0B1F3A"/>
          <w:sz w:val="19"/>
        </w:rPr>
        <w:t>#3</w:t>
      </w:r>
      <w:r>
        <w:rPr/>
        <w:t xml:space="preserve">), donde se comenta su avance. </w:t>
      </w:r>
      <w:r>
        <w:rPr>
          <w:b/>
        </w:rPr>
        <w:t>Ejemplo:</w:t>
      </w:r>
      <w:r>
        <w:rPr/>
        <w:t xml:space="preserve"> «S1-04 · Corregir los instrumentos (#4)».</w:t>
      </w:r>
    </w:p>
    <w:p>
      <w:pPr>
        <w:pStyle w:val="Heading2"/>
      </w:pPr>
      <w:r>
        <w:t>Criterio de «hecho»</w:t>
      </w:r>
    </w:p>
    <w:p>
      <w:r>
        <w:rPr>
          <w:b/>
        </w:rPr>
        <w:t>Qué es:</w:t>
      </w:r>
      <w:r>
        <w:rPr/>
        <w:t xml:space="preserve"> cómo sabemos que una tarea está terminada, dicho de forma que no se pueda discutir. </w:t>
      </w:r>
      <w:r>
        <w:rPr>
          <w:b/>
        </w:rPr>
        <w:t>Ejemplo:</w:t>
      </w:r>
      <w:r>
        <w:rPr/>
        <w:t xml:space="preserve"> para «corregir los instrumentos», el criterio es «aprobados por Víctor e impresos».</w:t>
      </w:r>
    </w:p>
    <w:p>
      <w:pPr>
        <w:pStyle w:val="Heading2"/>
      </w:pPr>
      <w:r>
        <w:t>Escenario A / Escenario B</w:t>
      </w:r>
    </w:p>
    <w:p>
      <w:r>
        <w:rPr>
          <w:b/>
        </w:rPr>
        <w:t>Qué es:</w:t>
      </w:r>
      <w:r>
        <w:rPr/>
        <w:t xml:space="preserve"> dos calendarios posibles. </w:t>
      </w:r>
      <w:r>
        <w:rPr>
          <w:b/>
        </w:rPr>
        <w:t>B (el que usamos):</w:t>
      </w:r>
      <w:r>
        <w:rPr/>
        <w:t xml:space="preserve"> entrega en enero y defensa en febrero. </w:t>
      </w:r>
      <w:r>
        <w:rPr>
          <w:b/>
        </w:rPr>
        <w:t>A:</w:t>
      </w:r>
      <w:r>
        <w:rPr/>
        <w:t xml:space="preserve"> si la tutora confirma que el 15-dic es fecha obligatoria; entonces se comprime diciembre y se recortan las tareas marcadas con ✂.</w:t>
      </w:r>
    </w:p>
    <w:p>
      <w:pPr>
        <w:pStyle w:val="Heading2"/>
      </w:pPr>
      <w:r>
        <w:t>✂ Recortable</w:t>
      </w:r>
    </w:p>
    <w:p>
      <w:r>
        <w:rPr>
          <w:b/>
        </w:rPr>
        <w:t>Qué es:</w:t>
      </w:r>
      <w:r>
        <w:rPr/>
        <w:t xml:space="preserve"> tarea que se elimina primero si falta tiempo (por ejemplo, las pruebas de carga simuladas).</w:t>
      </w:r>
    </w:p>
    <w:p>
      <w:pPr>
        <w:pStyle w:val="Heading2"/>
      </w:pPr>
      <w:r>
        <w:t>Hito del 90 %</w:t>
      </w:r>
    </w:p>
    <w:p>
      <w:r>
        <w:rPr>
          <w:b/>
        </w:rPr>
        <w:t>Qué es:</w:t>
      </w:r>
      <w:r>
        <w:rPr/>
        <w:t xml:space="preserve"> la fecha en que la tesis debe estar casi completa: 18-dic (escenario B) u 11-dic (escenario A).</w:t>
      </w:r>
    </w:p>
    <w:p>
      <w:pPr>
        <w:pStyle w:val="Heading2"/>
      </w:pPr>
      <w:r>
        <w:t>Fase 0, Fase 0.5, Fase 1</w:t>
      </w:r>
    </w:p>
    <w:p>
      <w:r>
        <w:rPr>
          <w:b/>
        </w:rPr>
        <w:t>Qué es:</w:t>
      </w:r>
      <w:r>
        <w:rPr/>
        <w:t xml:space="preserve"> las etapas del trabajo de investigación. </w:t>
      </w:r>
      <w:r>
        <w:rPr>
          <w:b/>
        </w:rPr>
        <w:t>Fase 0</w:t>
      </w:r>
      <w:r>
        <w:rPr/>
        <w:t xml:space="preserve"> = revisión del borrador (11-oct) · </w:t>
      </w:r>
      <w:r>
        <w:rPr>
          <w:b/>
        </w:rPr>
        <w:t>Fase 0.5</w:t>
      </w:r>
      <w:r>
        <w:rPr/>
        <w:t xml:space="preserve"> = montar la bóveda, GitHub y los respaldos (11-oct) · </w:t>
      </w:r>
      <w:r>
        <w:rPr>
          <w:b/>
        </w:rPr>
        <w:t>Fase 1</w:t>
      </w:r>
      <w:r>
        <w:rPr/>
        <w:t xml:space="preserve"> = buscar y verificar fuentes (12–14 oct).</w:t>
      </w:r>
    </w:p>
    <w:p>
      <w:pPr>
        <w:pStyle w:val="Heading2"/>
      </w:pPr>
      <w:r>
        <w:t>Corte</w:t>
      </w:r>
    </w:p>
    <w:p>
      <w:r>
        <w:rPr>
          <w:b/>
        </w:rPr>
        <w:t>Qué es:</w:t>
      </w:r>
      <w:r>
        <w:rPr/>
        <w:t xml:space="preserve"> el cierre de una fase en el que se hace inventario de lo logrado y se decide qué sigue. El corte de la Fase 1 es el miércoles 14-oct en la noche.</w:t>
      </w:r>
    </w:p>
    <w:p>
      <w:pPr>
        <w:pStyle w:val="Heading2"/>
      </w:pPr>
      <w:r>
        <w:t>E1–E7 · Propuesta de reorganización</w:t>
      </w:r>
    </w:p>
    <w:p>
      <w:r>
        <w:rPr>
          <w:b/>
        </w:rPr>
        <w:t>Qué es:</w:t>
      </w:r>
      <w:r>
        <w:rPr/>
        <w:t xml:space="preserve"> los 7 cambios de carpetas que propuse el 11-oct. Aprobaste E1 (marcar los datos simulados), E2 (fecha en el nombre de los instrumentos) y E6 (sacar del repo versiones repetidas).</w:t>
      </w:r>
    </w:p>
    <w:p>
      <w:pPr>
        <w:pStyle w:val="Heading1"/>
        <w:pBdr>
          <w:bottom w:val="single" w:sz="10" w:space="4" w:color="B87333"/>
        </w:pBdr>
      </w:pPr>
      <w:r>
        <w:t>3. Términos de la investigación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es (simple)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2436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Dónde aparece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DSR</w:t>
            </w:r>
            <w:r>
              <w:rPr>
                <w:sz w:val="19"/>
              </w:rPr>
              <w:t xml:space="preserve"> (Design Science Research, investigación en ciencia del diseño)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Método de investigación para proyectos que </w:t>
            </w:r>
            <w:r>
              <w:rPr>
                <w:b/>
                <w:sz w:val="19"/>
              </w:rPr>
              <w:t>construyen</w:t>
            </w:r>
            <w:r>
              <w:rPr>
                <w:sz w:val="19"/>
              </w:rPr>
              <w:t xml:space="preserve"> algo (un sistema) y lo prueban. Tiene 6 pasos: problema → objetivos → diseño → demostración → evaluación → comunicación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borrador sigue los 6 pasos de Peffers (2007)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Borrador, metodología, D2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Design Thinking</w:t>
            </w:r>
            <w:r>
              <w:rPr>
                <w:sz w:val="19"/>
              </w:rPr>
              <w:t xml:space="preserve"> (pensamiento de diseño)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Forma de diseñar partiendo de entender a las personas que usarán la solución (empatía)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encuesta a clientes (I2) busca entender qué les molesta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D2, I2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Scrum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Forma de organizar el trabajo en ciclos cortos (sprints) con revisión al final de cada uno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Cada domingo se revisa la semana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Cronograma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Kanban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Tablero con columnas (Por hacer → En curso → Hecho) para ver el avance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tablero de GitHub (pendiente de crear)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GitHub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AS-IS / TO-BE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AS-IS = cómo funciona el proceso </w:t>
            </w:r>
            <w:r>
              <w:rPr>
                <w:b/>
                <w:sz w:val="19"/>
              </w:rPr>
              <w:t>hoy</w:t>
            </w:r>
            <w:r>
              <w:rPr>
                <w:sz w:val="19"/>
              </w:rPr>
              <w:t xml:space="preserve">; TO-BE = cómo funcionará </w:t>
            </w:r>
            <w:r>
              <w:rPr>
                <w:b/>
                <w:sz w:val="19"/>
              </w:rPr>
              <w:t>con el sistema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AS-IS: el vendedor busca cotizaciones viejas en su correo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Tareas de Diego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BPMN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Notación estándar para dibujar procesos (cajas, flechas, decisiones)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Diagrama del proceso de cotización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Carpeta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07_Flujos_Diseno/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Línea base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medición del «antes», para comparar con el «después»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Tiempo de respuesta medido el 15–16 oct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Instrumentos, metas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Medición post / pre-post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Medir lo mismo </w:t>
            </w:r>
            <w:r>
              <w:rPr>
                <w:b/>
                <w:sz w:val="19"/>
              </w:rPr>
              <w:t>después</w:t>
            </w:r>
            <w:r>
              <w:rPr>
                <w:sz w:val="19"/>
              </w:rPr>
              <w:t xml:space="preserve"> de la validación y comparar con el antes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SUS antes y después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Cronograma S9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Validación del diseño en operación experimental controlada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Probar el diseño durante unos días con el equipo real, de forma controlada y medida. No es instalarlo definitivamente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24-nov → 5-dic (propuesta corta: 23-nov → 2-dic)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Cronograma, plan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PoC</w:t>
            </w:r>
            <w:r>
              <w:rPr>
                <w:sz w:val="19"/>
              </w:rPr>
              <w:t xml:space="preserve"> (Proof of Concept, prueba de concepto)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Prototipo mínimo que demuestra que la idea funciona técnicamente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Formulario → base de datos → bóveda → borrador de cotización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5 (Diego)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Censo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Encuestar a </w:t>
            </w:r>
            <w:r>
              <w:rPr>
                <w:b/>
                <w:sz w:val="19"/>
              </w:rPr>
              <w:t>todos</w:t>
            </w:r>
            <w:r>
              <w:rPr>
                <w:sz w:val="19"/>
              </w:rPr>
              <w:t>, no a una muestra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Los 30 colaboradores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Metodología (D4)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SUS</w:t>
            </w:r>
            <w:r>
              <w:rPr>
                <w:sz w:val="19"/>
              </w:rPr>
              <w:t xml:space="preserve"> (System Usability Scale)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Cuestionario de 10 preguntas que da un puntaje de usabilidad de 0 a 100; 68 se considera aceptable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«El sistema es fácil de usar»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I1 bloque D, M6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α de Cronbach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Número que indica si las preguntas de una escala miden lo mismo de forma consistente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α = 0,80 sería bueno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Metodología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Wilcoxon, McNemar, Mann-Whitney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Pruebas estadísticas para comparar antes y después cuando hay pocos datos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¿Mejoró el SUS?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Borrador, análisis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Top-two-box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Contar como «de acuerdo» las respuestas 4 y 5 de una escala de 1 a 5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18 de 30 marcaron 4 o 5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Cap. IV antiguo (A41)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Efecto Hawthorne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gente trabaja distinto cuando sabe que la observan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vendedor cotiza más rápido con cronómetro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Protocolo P2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Tiempo de esfuerzo / tiempo transcurrido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Esfuerzo = minutos de trabajo real · Transcurrido = horas o días de calendario hasta que el cliente recibe algo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35 min de trabajo, pero entregada 2 días después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P2, M1, M2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Muestra documental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Revisar documentos pasados (correos, WhatsApp) para sacar datos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Hora de cada solicitud y de cada respuesta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P2-B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APA 7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Norma de citas y referencias bibliográficas que exige la UPS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Oldroyd et al. (2011)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Todas las fuentes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Fuente seminal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Estudio antiguo pero fundador de una idea; se acepta si se acompaña de evidencia reciente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Nonaka y Takeuchi (1995)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Fase 1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Ficha de fuente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Nota con los datos de una fuente: referencia APA, qué respalda, cita textual, página, estado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oldroyd_2011.md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02_Fuentes/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Citekey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Nombre corto de una fuente: apellido + año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nonaka_1995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Fichas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Candidata / verificada / descartada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Candidata = encontrada pero no revisada · Verificada = la abrí y el dato está ahí, con página · Descartada = no sirve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Solo se cita lo verificado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Fichas, matriz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Solo resumen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Fuente de la que solo se pudo leer el resumen; </w:t>
            </w:r>
            <w:r>
              <w:rPr>
                <w:b/>
                <w:sz w:val="19"/>
              </w:rPr>
              <w:t>no cuenta</w:t>
            </w:r>
            <w:r>
              <w:rPr>
                <w:sz w:val="19"/>
              </w:rPr>
              <w:t xml:space="preserve"> como verificada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Artículo de pago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Fichas</w:t>
            </w:r>
          </w:p>
        </w:tc>
      </w:tr>
      <w:tr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Matriz afirmación–fuente–estado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Tabla que cruza cada afirmación (A1–A47) con sus fuentes y su estado; sirve para decidir qué entra al capítulo 1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A9 → oldroyd_2011 (verificada)</w:t>
            </w:r>
          </w:p>
        </w:tc>
        <w:tc>
          <w:tcPr>
            <w:tcW w:type="dxa" w:w="2436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 crea el 14-oct en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03_Matriz_Objetivos/</w:t>
            </w:r>
          </w:p>
        </w:tc>
      </w:tr>
      <w:tr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Datos simulados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Datos inventados para practicar, que no vienen de personas reales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Las 4 encuestas del proyecto integrador</w:t>
            </w:r>
          </w:p>
        </w:tc>
        <w:tc>
          <w:tcPr>
            <w:tcW w:type="dxa" w:w="2436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05_Datos_Campo/Diagnostico_2026_SIMULADO_no_usar/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4. Términos de negocio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es (simple)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Lead / prospecto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Persona o empresa que pidió información o cotización y todavía no es cliente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Una inmobiliaria pide precio de adoquinado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Speed-to-lead (tiempo de primera respuesta)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Cuánto tarda la empresa en contestar por primera vez a un prospecto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2 horas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Embudo comercial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Etapas que recorre un prospecto: solicitud → contacto → cotización → negociación → cierre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De 10 solicitudes se cierran 2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Fuga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Prospectos que se pierden en una etapa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3 nunca recibieron respuesta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CRM / CRM móvil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Sistema para registrar y dar seguimiento a clientes; el móvil se usa desde el celular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TEAMSLASH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TEAMSLASH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CRM que Víctor y Diego construyeron en el proyecto integrador; la tesis lo amplía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Landing + API + base de datos + Slack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SaaS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Software que se alquila por suscripción en internet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TEAMSLASH como producto futuro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CAPEX / OPEX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CAPEX = inversión inicial (se paga una vez) · OPEX = gasto de operación (se paga cada mes)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CAPEX: configurar el sistema · OPEX: servidor mensual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VAN</w:t>
            </w:r>
            <w:r>
              <w:rPr>
                <w:sz w:val="19"/>
              </w:rPr>
              <w:t xml:space="preserve"> (Valor Actual Neto)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Cuánto gana el proyecto, en dinero de hoy, después de pagar la inversión. Si es mayor que 0, conviene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VAN = USD 2.000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TIR</w:t>
            </w:r>
            <w:r>
              <w:rPr>
                <w:sz w:val="19"/>
              </w:rPr>
              <w:t xml:space="preserve"> (Tasa Interna de Retorno)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rentabilidad anual del proyecto; se compara con lo que costaría el dinero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TIR 35 %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Período de recuperación (payback)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En cuánto tiempo se recupera la inversión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8 meses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Lienzo de modelo de negocio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Hoja de 9 bloques que resume a quién se le vende, qué valor recibe, cómo se gana dinero y qué cuesta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 arma después del sprint 1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Propuesta de valor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Por qué el cliente elegiría la solución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«Responder en minutos con el historial a la mano»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KPI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Indicador clave para medir el desempeño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% de solicitudes respondidas en 15 min</w:t>
            </w:r>
          </w:p>
        </w:tc>
      </w:tr>
    </w:tbl>
    <w:p/>
    <w:p>
      <w:pPr>
        <w:pStyle w:val="Heading1"/>
        <w:pBdr>
          <w:bottom w:val="single" w:sz="10" w:space="4" w:color="B87333"/>
        </w:pBdr>
      </w:pPr>
      <w:r>
        <w:t>5. Términos de tecnología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B87333"/>
          <w:left w:val="single" w:sz="4" w:color="B87333"/>
          <w:bottom w:val="single" w:sz="4" w:color="B87333"/>
          <w:right w:val="single" w:sz="4" w:color="B87333"/>
          <w:insideH w:val="single" w:sz="4" w:color="C9A27E"/>
          <w:insideV w:val="single" w:sz="4" w:color="C9A27E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Término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Qué es (simple)</w:t>
            </w:r>
          </w:p>
        </w:tc>
        <w:tc>
          <w:tcPr>
            <w:tcW w:type="dxa" w:w="3249"/>
            <w:shd w:val="clear" w:color="auto" w:fill="0B1F3A"/>
          </w:tcPr>
          <w:p>
            <w:pPr>
              <w:spacing w:after="20"/>
            </w:pPr>
            <w:r/>
            <w:r>
              <w:rPr>
                <w:rFonts w:ascii="Poppins" w:hAnsi="Poppins" w:cs="Poppins" w:eastAsia="Poppins"/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Bóveda (Obsidian)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Carpeta de notas enlazadas entre sí que se abre con el programa Obsidian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bóveda de la tesis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Bóveda 1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Tu bóveda personal del Segundo Cerebro (Compras CRISFE). </w:t>
            </w:r>
            <w:r>
              <w:rPr>
                <w:b/>
                <w:sz w:val="19"/>
              </w:rPr>
              <w:t>Diego no tiene acceso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F:\Obsidian\Mejor elemento de compras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Bóveda 2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bóveda de la tesis, compartida con Diego por GitHub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F:\Obsidian\Tesis_Torvesa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Bóveda del sistema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que Diego diseñará para Torvesa (fichas de clientes, cotizaciones). Se construye después, no esta semana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Sprint 4 en adelante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RAG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Búsqueda con IA: el programa busca en tus notas los fragmentos más parecidos a tu pregunta y te dice de qué archivo salieron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«¿Qué dice la tesis sobre cotizaciones?» → 3 fragmentos con su ruta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Embeddings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La forma en que la IA convierte un texto en números para comparar significados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LLM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Modelo de lenguaje (como Claude o ChatGPT)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asistente que propondrá cotizaciones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Local-first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Programas que guardan los datos primero en tu equipo y funcionan sin internet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Obsidian en obra sin señal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Hash SHA-256 / log de solo-anexión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Hash = «huella digital» de un texto: si cambia una letra, cambia la huella. Log de solo-anexión = registro en el que solo se puede agregar, nunca editar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Base de la propuesta D6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OpenTimestamps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Servicio que sella esa huella en la red de Bitcoin para probar la fecha. D6 propone quitarlo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GitHub, repo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Sitio donde se guarda la bóveda compartida con su historial. «Repo» = repositorio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github.com/l333x/Tesis_Torvesa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Commit / push / pull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Commit = guardar un cambio con un mensaje · Push = subirlo a GitHub · Pull = bajar lo que subió el otro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Issue / milestone / Project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Issue = ficha de una tarea · Milestone = grupo de tareas de un sprint · Project = tablero Kanban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Issue #4 en el milestone S1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_crudo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Carpeta privada para datos con nombres o teléfonos. </w:t>
            </w:r>
            <w:r>
              <w:rPr>
                <w:b/>
                <w:sz w:val="19"/>
              </w:rPr>
              <w:t>Nunca se sube a GitHub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Lista de los 33 clientes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PII / auditoría PII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PII = datos personales (nombre, cédula, teléfono, correo). La auditoría es un programa que los busca antes de subir algo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«0 hallazgos» = se puede subir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LOPDP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Ley Orgánica de Protección de Datos Personales del Ecuador (2021)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Exige consentimiento informado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RO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Registro Oficial: publicación donde salen las leyes del Ecuador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RO 459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Frontmatter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El bloque de datos al inicio de una nota (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titulo: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estado:</w:t>
            </w:r>
            <w:r>
              <w:rPr>
                <w:sz w:val="19"/>
              </w:rPr>
              <w:t>…) que leen los programas</w:t>
            </w:r>
          </w:p>
        </w:tc>
        <w:tc>
          <w:tcPr>
            <w:tcW w:type="dxa" w:w="3249"/>
            <w:shd w:val="clear" w:color="auto" w:fill="EEF2F7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rFonts w:ascii="Consolas" w:hAnsi="Consolas" w:cs="Consolas" w:eastAsia="Consolas"/>
                <w:color w:val="0B1F3A"/>
                <w:sz w:val="19"/>
              </w:rPr>
              <w:t>estado: verificada</w:t>
            </w:r>
          </w:p>
        </w:tc>
      </w:tr>
      <w:tr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Lanzador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Ícono del escritorio que abre Claude en la bóveda correcta</w:t>
            </w:r>
          </w:p>
        </w:tc>
        <w:tc>
          <w:tcPr>
            <w:tcW w:type="dxa" w:w="3249"/>
          </w:tcPr>
          <w:p>
            <w:pPr>
              <w:spacing w:after="20"/>
            </w:pPr>
            <w:r>
              <w:rPr>
                <w:sz w:val="19"/>
              </w:rPr>
            </w:r>
            <w:r>
              <w:rPr>
                <w:sz w:val="19"/>
              </w:rPr>
              <w:t>«Claude Tesis Torvesa»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 w:cs="Lato" w:eastAsia="Lato"/>
        <w:color w:val="555E6B"/>
        <w:sz w:val="16"/>
      </w:rPr>
      <w:t xml:space="preserve">Glosario de la tesis  ·  Tesis Torvesa · UPS  ·  pág.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ato" w:hAnsi="Lato" w:eastAsia="Lato"/>
      <w:color w:val="22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Poppins" w:hAnsi="Poppins" w:cs="Poppins"/>
      <w:b/>
      <w:bCs/>
      <w:color w:val="0B1F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Poppins" w:hAnsi="Poppins" w:cs="Poppins"/>
      <w:b/>
      <w:bCs/>
      <w:color w:val="B87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Poppins" w:hAnsi="Poppins" w:cs="Poppins"/>
      <w:b/>
      <w:bCs/>
      <w:color w:val="0B1F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ato" w:hAnsi="Lato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ato" w:hAnsi="Lato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