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07C8D45" w:rsidP="17DA5FCD" w:rsidRDefault="207C8D45" w14:paraId="71475D3F" w14:textId="4A6D0EC9">
      <w:pPr>
        <w:pStyle w:val="Title"/>
        <w:jc w:val="right"/>
      </w:pPr>
      <w:r w:rsidR="207C8D45">
        <w:rPr/>
        <w:t>Git Goblins</w:t>
      </w:r>
    </w:p>
    <w:p w:rsidR="207C8D45" w:rsidP="17DA5FCD" w:rsidRDefault="207C8D45" w14:paraId="2295870A" w14:textId="5AD9E22B">
      <w:pPr>
        <w:pStyle w:val="Title"/>
        <w:jc w:val="right"/>
      </w:pPr>
      <w:r w:rsidR="207C8D45">
        <w:rPr/>
        <w:t xml:space="preserve"> </w:t>
      </w:r>
    </w:p>
    <w:p w:rsidR="207C8D45" w:rsidP="17DA5FCD" w:rsidRDefault="207C8D45" w14:paraId="732F2022" w14:textId="38905FE9">
      <w:pPr>
        <w:pStyle w:val="Title"/>
        <w:jc w:val="right"/>
      </w:pPr>
      <w:r w:rsidR="207C8D45">
        <w:rPr/>
        <w:t>Calc-U-Later</w:t>
      </w:r>
    </w:p>
    <w:p w:rsidRPr="00F17758" w:rsidR="00464E62" w:rsidRDefault="00464E62" w14:paraId="322C0012" w14:textId="022507C6">
      <w:pPr>
        <w:pStyle w:val="Title"/>
        <w:jc w:val="right"/>
      </w:pPr>
      <w:r w:rsidR="207C8D45">
        <w:rPr/>
        <w:t>Software Requirements Specification</w:t>
      </w:r>
    </w:p>
    <w:p w:rsidRPr="00F17758" w:rsidR="00464E62" w:rsidRDefault="00464E62" w14:paraId="5D0B79DF" w14:textId="77777777"/>
    <w:p w:rsidRPr="00F17758" w:rsidR="00464E62" w:rsidRDefault="00464E62" w14:paraId="1C4F36DB" w14:textId="77777777"/>
    <w:p w:rsidRPr="00F17758" w:rsidR="00464E62" w:rsidP="17DA5FCD" w:rsidRDefault="00464E62" w14:paraId="25F8370B" w14:textId="1AE99868">
      <w:pPr>
        <w:pStyle w:val="Title"/>
        <w:jc w:val="right"/>
        <w:rPr>
          <w:sz w:val="28"/>
          <w:szCs w:val="28"/>
        </w:rPr>
      </w:pPr>
      <w:r w:rsidRPr="17DA5FCD" w:rsidR="00464E62">
        <w:rPr>
          <w:sz w:val="28"/>
          <w:szCs w:val="28"/>
        </w:rPr>
        <w:t>Version &lt;1.0</w:t>
      </w:r>
      <w:r w:rsidRPr="17DA5FCD" w:rsidR="00464E62">
        <w:rPr>
          <w:sz w:val="28"/>
          <w:szCs w:val="28"/>
        </w:rPr>
        <w:t>&gt;</w:t>
      </w:r>
    </w:p>
    <w:p w:rsidRPr="00F17758" w:rsidR="00464E62" w:rsidRDefault="00464E62" w14:paraId="3E645F69" w14:textId="77777777">
      <w:pPr>
        <w:pStyle w:val="Title"/>
        <w:rPr>
          <w:sz w:val="28"/>
        </w:rPr>
      </w:pPr>
    </w:p>
    <w:p w:rsidRPr="00F17758" w:rsidR="00464E62" w:rsidRDefault="00464E62" w14:paraId="2BAD24C0" w14:textId="77777777">
      <w:pPr>
        <w:jc w:val="right"/>
      </w:pPr>
    </w:p>
    <w:p w:rsidRPr="00F17758" w:rsidR="00464E62" w:rsidP="17DA5FCD" w:rsidRDefault="00464E62" w14:paraId="5994C85B" w14:textId="3936F5EE">
      <w:pPr>
        <w:pStyle w:val="InfoBlue"/>
      </w:pPr>
    </w:p>
    <w:p w:rsidRPr="00F17758" w:rsidR="00464E62" w:rsidRDefault="00464E62" w14:paraId="3BD72D5D" w14:textId="77777777">
      <w:pPr>
        <w:pStyle w:val="BodyText"/>
        <w:sectPr w:rsidRPr="00F17758" w:rsidR="00464E62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20" w:footer="720" w:gutter="0"/>
          <w:cols w:space="720"/>
          <w:vAlign w:val="center"/>
        </w:sectPr>
      </w:pPr>
    </w:p>
    <w:p w:rsidRPr="00F17758" w:rsidR="00464E62" w:rsidRDefault="00464E62" w14:paraId="48F42E9D" w14:textId="77777777">
      <w:pPr>
        <w:pStyle w:val="Title"/>
      </w:pPr>
      <w:r w:rsidRPr="00F17758"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F17758" w:rsidR="00464E62" w:rsidTr="17DA5FCD" w14:paraId="1977542A" w14:textId="77777777">
        <w:tc>
          <w:tcPr>
            <w:tcW w:w="2304" w:type="dxa"/>
            <w:tcMar/>
          </w:tcPr>
          <w:p w:rsidRPr="00F17758" w:rsidR="00464E62" w:rsidRDefault="00464E62" w14:paraId="5AAD111A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  <w:tcMar/>
          </w:tcPr>
          <w:p w:rsidRPr="00F17758" w:rsidR="00464E62" w:rsidRDefault="00464E62" w14:paraId="3C760B01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  <w:tcMar/>
          </w:tcPr>
          <w:p w:rsidRPr="00F17758" w:rsidR="00464E62" w:rsidRDefault="00464E62" w14:paraId="1791092C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  <w:tcMar/>
          </w:tcPr>
          <w:p w:rsidRPr="00F17758" w:rsidR="00464E62" w:rsidRDefault="00464E62" w14:paraId="32198E5D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Pr="00F17758" w:rsidR="00464E62" w:rsidTr="17DA5FCD" w14:paraId="74BAFF97" w14:textId="77777777">
        <w:tc>
          <w:tcPr>
            <w:tcW w:w="2304" w:type="dxa"/>
            <w:tcMar/>
          </w:tcPr>
          <w:p w:rsidRPr="00F17758" w:rsidR="00464E62" w:rsidP="17DA5FCD" w:rsidRDefault="00464E62" w14:paraId="11E48296" w14:textId="570ECE2C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1A2A4725">
              <w:rPr/>
              <w:t>10/14/2023</w:t>
            </w:r>
          </w:p>
        </w:tc>
        <w:tc>
          <w:tcPr>
            <w:tcW w:w="1152" w:type="dxa"/>
            <w:tcMar/>
          </w:tcPr>
          <w:p w:rsidRPr="00F17758" w:rsidR="00464E62" w:rsidRDefault="00464E62" w14:paraId="0672783B" w14:textId="402E2222">
            <w:pPr>
              <w:pStyle w:val="Tabletext"/>
            </w:pPr>
            <w:r w:rsidR="1A2A4725">
              <w:rPr/>
              <w:t>1.0</w:t>
            </w:r>
          </w:p>
        </w:tc>
        <w:tc>
          <w:tcPr>
            <w:tcW w:w="3744" w:type="dxa"/>
            <w:tcMar/>
          </w:tcPr>
          <w:p w:rsidRPr="00F17758" w:rsidR="00464E62" w:rsidP="17DA5FCD" w:rsidRDefault="00464E62" w14:paraId="707B2AB3" w14:textId="1244FE4B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1A2A4725">
              <w:rPr/>
              <w:t>Created the Software Requirements Specification</w:t>
            </w:r>
          </w:p>
        </w:tc>
        <w:tc>
          <w:tcPr>
            <w:tcW w:w="2304" w:type="dxa"/>
            <w:tcMar/>
          </w:tcPr>
          <w:p w:rsidRPr="00F17758" w:rsidR="00464E62" w:rsidP="17DA5FCD" w:rsidRDefault="00464E62" w14:paraId="402208DE" w14:textId="70B202D6">
            <w:pPr>
              <w:pStyle w:val="Tabletext"/>
              <w:bidi w:val="0"/>
              <w:spacing w:before="0" w:beforeAutospacing="off" w:after="120" w:afterAutospacing="off"/>
              <w:ind w:left="0" w:right="0"/>
              <w:jc w:val="left"/>
            </w:pPr>
            <w:r w:rsidR="1A2A4725">
              <w:rPr/>
              <w:t>Sabeen, James, Brett, Daniel, Kaden, Anna</w:t>
            </w:r>
          </w:p>
        </w:tc>
      </w:tr>
      <w:tr w:rsidRPr="00F17758" w:rsidR="00464E62" w:rsidTr="17DA5FCD" w14:paraId="6F1357BD" w14:textId="77777777">
        <w:tc>
          <w:tcPr>
            <w:tcW w:w="2304" w:type="dxa"/>
            <w:tcMar/>
          </w:tcPr>
          <w:p w:rsidRPr="00F17758" w:rsidR="00464E62" w:rsidRDefault="00464E62" w14:paraId="44EC46FB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376BE03A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4085F121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6D805394" w14:textId="77777777">
            <w:pPr>
              <w:pStyle w:val="Tabletext"/>
            </w:pPr>
          </w:p>
        </w:tc>
      </w:tr>
      <w:tr w:rsidRPr="00F17758" w:rsidR="00464E62" w:rsidTr="17DA5FCD" w14:paraId="17517A15" w14:textId="77777777">
        <w:tc>
          <w:tcPr>
            <w:tcW w:w="2304" w:type="dxa"/>
            <w:tcMar/>
          </w:tcPr>
          <w:p w:rsidRPr="00F17758" w:rsidR="00464E62" w:rsidRDefault="00464E62" w14:paraId="5419DAFB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7EF2A99E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3E621BD1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54D1FFDC" w14:textId="77777777">
            <w:pPr>
              <w:pStyle w:val="Tabletext"/>
            </w:pPr>
          </w:p>
        </w:tc>
      </w:tr>
      <w:tr w:rsidRPr="00F17758" w:rsidR="00464E62" w:rsidTr="17DA5FCD" w14:paraId="396ACFE4" w14:textId="77777777">
        <w:tc>
          <w:tcPr>
            <w:tcW w:w="2304" w:type="dxa"/>
            <w:tcMar/>
          </w:tcPr>
          <w:p w:rsidRPr="00F17758" w:rsidR="00464E62" w:rsidRDefault="00464E62" w14:paraId="2BC54555" w14:textId="77777777">
            <w:pPr>
              <w:pStyle w:val="Tabletext"/>
            </w:pPr>
          </w:p>
        </w:tc>
        <w:tc>
          <w:tcPr>
            <w:tcW w:w="1152" w:type="dxa"/>
            <w:tcMar/>
          </w:tcPr>
          <w:p w:rsidRPr="00F17758" w:rsidR="00464E62" w:rsidRDefault="00464E62" w14:paraId="4A018F37" w14:textId="77777777">
            <w:pPr>
              <w:pStyle w:val="Tabletext"/>
            </w:pPr>
          </w:p>
        </w:tc>
        <w:tc>
          <w:tcPr>
            <w:tcW w:w="3744" w:type="dxa"/>
            <w:tcMar/>
          </w:tcPr>
          <w:p w:rsidRPr="00F17758" w:rsidR="00464E62" w:rsidRDefault="00464E62" w14:paraId="38E019CE" w14:textId="77777777">
            <w:pPr>
              <w:pStyle w:val="Tabletext"/>
            </w:pPr>
          </w:p>
        </w:tc>
        <w:tc>
          <w:tcPr>
            <w:tcW w:w="2304" w:type="dxa"/>
            <w:tcMar/>
          </w:tcPr>
          <w:p w:rsidRPr="00F17758" w:rsidR="00464E62" w:rsidRDefault="00464E62" w14:paraId="084AD219" w14:textId="77777777">
            <w:pPr>
              <w:pStyle w:val="Tabletext"/>
            </w:pPr>
          </w:p>
        </w:tc>
      </w:tr>
    </w:tbl>
    <w:p w:rsidRPr="00F17758" w:rsidR="00464E62" w:rsidRDefault="00464E62" w14:paraId="51B62A41" w14:textId="77777777"/>
    <w:p w:rsidRPr="00F17758" w:rsidR="00464E62" w:rsidRDefault="00464E62" w14:paraId="547FE3F1" w14:textId="77777777">
      <w:pPr>
        <w:pStyle w:val="Title"/>
      </w:pPr>
      <w:r w:rsidRPr="00F17758">
        <w:br w:type="page"/>
      </w:r>
      <w:r w:rsidRPr="00F17758">
        <w:t>Table of Contents</w:t>
      </w:r>
    </w:p>
    <w:p w:rsidRPr="00F17758" w:rsidR="00464E62" w:rsidRDefault="00464E62" w14:paraId="495876B5" w14:textId="77777777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Pr="00F17758">
        <w:rPr>
          <w:szCs w:val="24"/>
        </w:rPr>
        <w:t>1.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Introduction</w:t>
      </w:r>
      <w:r w:rsidRPr="00F17758">
        <w:tab/>
      </w:r>
      <w:r w:rsidRPr="00F17758">
        <w:fldChar w:fldCharType="begin"/>
      </w:r>
      <w:r w:rsidRPr="00F17758">
        <w:instrText xml:space="preserve"> PAGEREF _Toc5537887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61CED5A5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1.1</w:t>
      </w:r>
      <w:r w:rsidRPr="00F17758">
        <w:rPr>
          <w:sz w:val="24"/>
          <w:szCs w:val="24"/>
        </w:rPr>
        <w:tab/>
      </w:r>
      <w:r w:rsidRPr="00F17758">
        <w:t>Purpose</w:t>
      </w:r>
      <w:r w:rsidRPr="00F17758">
        <w:tab/>
      </w:r>
      <w:r w:rsidRPr="00F17758">
        <w:fldChar w:fldCharType="begin"/>
      </w:r>
      <w:r w:rsidRPr="00F17758">
        <w:instrText xml:space="preserve"> PAGEREF _Toc5537888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56E6F741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1.2</w:t>
      </w:r>
      <w:r w:rsidRPr="00F17758">
        <w:rPr>
          <w:sz w:val="24"/>
          <w:szCs w:val="24"/>
        </w:rPr>
        <w:tab/>
      </w:r>
      <w:r w:rsidRPr="00F17758">
        <w:t>Scope</w:t>
      </w:r>
      <w:r w:rsidRPr="00F17758">
        <w:tab/>
      </w:r>
      <w:r w:rsidRPr="00F17758">
        <w:fldChar w:fldCharType="begin"/>
      </w:r>
      <w:r w:rsidRPr="00F17758">
        <w:instrText xml:space="preserve"> PAGEREF _Toc5537889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75A84A0F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1.3</w:t>
      </w:r>
      <w:r w:rsidRPr="00F17758">
        <w:rPr>
          <w:sz w:val="24"/>
          <w:szCs w:val="24"/>
        </w:rPr>
        <w:tab/>
      </w:r>
      <w:r w:rsidRPr="00F17758">
        <w:t>Definitions, Acronyms, and Abbreviations</w:t>
      </w:r>
      <w:r w:rsidRPr="00F17758">
        <w:tab/>
      </w:r>
      <w:r w:rsidRPr="00F17758">
        <w:fldChar w:fldCharType="begin"/>
      </w:r>
      <w:r w:rsidRPr="00F17758">
        <w:instrText xml:space="preserve"> PAGEREF _Toc5537890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542E0C4C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1.4</w:t>
      </w:r>
      <w:r w:rsidRPr="00F17758">
        <w:rPr>
          <w:sz w:val="24"/>
          <w:szCs w:val="24"/>
        </w:rPr>
        <w:tab/>
      </w:r>
      <w:r w:rsidRPr="00F17758">
        <w:t>References</w:t>
      </w:r>
      <w:r w:rsidRPr="00F17758">
        <w:tab/>
      </w:r>
      <w:r w:rsidRPr="00F17758">
        <w:fldChar w:fldCharType="begin"/>
      </w:r>
      <w:r w:rsidRPr="00F17758">
        <w:instrText xml:space="preserve"> PAGEREF _Toc5537891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059A9A5A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1.5</w:t>
      </w:r>
      <w:r w:rsidRPr="00F17758">
        <w:rPr>
          <w:sz w:val="24"/>
          <w:szCs w:val="24"/>
        </w:rPr>
        <w:tab/>
      </w:r>
      <w:r w:rsidRPr="00F17758">
        <w:t>Overview</w:t>
      </w:r>
      <w:r w:rsidRPr="00F17758">
        <w:tab/>
      </w:r>
      <w:r w:rsidRPr="00F17758">
        <w:fldChar w:fldCharType="begin"/>
      </w:r>
      <w:r w:rsidRPr="00F17758">
        <w:instrText xml:space="preserve"> PAGEREF _Toc5537892 \h </w:instrText>
      </w:r>
      <w:r w:rsidRPr="00F17758">
        <w:fldChar w:fldCharType="separate"/>
      </w:r>
      <w:r w:rsidR="00F17758">
        <w:rPr>
          <w:noProof/>
        </w:rPr>
        <w:t>4</w:t>
      </w:r>
      <w:r w:rsidRPr="00F17758">
        <w:fldChar w:fldCharType="end"/>
      </w:r>
    </w:p>
    <w:p w:rsidRPr="00F17758" w:rsidR="00464E62" w:rsidRDefault="00464E62" w14:paraId="172020E6" w14:textId="77777777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2.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Overall Description</w:t>
      </w:r>
      <w:r w:rsidRPr="00F17758">
        <w:tab/>
      </w:r>
      <w:r w:rsidRPr="00F17758">
        <w:fldChar w:fldCharType="begin"/>
      </w:r>
      <w:r w:rsidRPr="00F17758">
        <w:instrText xml:space="preserve"> PAGEREF _Toc5537893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469AE5DB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2.1</w:t>
      </w:r>
      <w:r w:rsidRPr="00F17758">
        <w:rPr>
          <w:sz w:val="24"/>
          <w:szCs w:val="24"/>
        </w:rPr>
        <w:tab/>
      </w:r>
      <w:r w:rsidRPr="00F17758">
        <w:t>Product perspective</w:t>
      </w:r>
      <w:r w:rsidRPr="00F17758">
        <w:tab/>
      </w:r>
      <w:r w:rsidRPr="00F17758">
        <w:fldChar w:fldCharType="begin"/>
      </w:r>
      <w:r w:rsidRPr="00F17758">
        <w:instrText xml:space="preserve"> PAGEREF _Toc5537894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3F70D548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2.1.1</w:t>
      </w:r>
      <w:r w:rsidRPr="00F17758">
        <w:rPr>
          <w:sz w:val="24"/>
          <w:szCs w:val="24"/>
        </w:rPr>
        <w:tab/>
      </w:r>
      <w:r w:rsidRPr="00F17758">
        <w:t xml:space="preserve">System </w:t>
      </w:r>
      <w:r w:rsidRPr="00F17758" w:rsidR="00F17758">
        <w:t>Interfaces</w:t>
      </w:r>
      <w:r w:rsidRPr="00F17758">
        <w:tab/>
      </w:r>
      <w:r w:rsidRPr="00F17758">
        <w:fldChar w:fldCharType="begin"/>
      </w:r>
      <w:r w:rsidRPr="00F17758">
        <w:instrText xml:space="preserve"> PAGEREF _Toc5537895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66B2F303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2.1.2</w:t>
      </w:r>
      <w:r w:rsidRPr="00F17758">
        <w:rPr>
          <w:sz w:val="24"/>
          <w:szCs w:val="24"/>
        </w:rPr>
        <w:tab/>
      </w:r>
      <w:r w:rsidRPr="00F17758">
        <w:t>User Interfaces</w:t>
      </w:r>
      <w:r w:rsidRPr="00F17758">
        <w:tab/>
      </w:r>
      <w:r w:rsidRPr="00F17758">
        <w:fldChar w:fldCharType="begin"/>
      </w:r>
      <w:r w:rsidRPr="00F17758">
        <w:instrText xml:space="preserve"> PAGEREF _Toc5537896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7A219B58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2.1.3</w:t>
      </w:r>
      <w:r w:rsidRPr="00F17758">
        <w:rPr>
          <w:sz w:val="24"/>
          <w:szCs w:val="24"/>
        </w:rPr>
        <w:tab/>
      </w:r>
      <w:r w:rsidRPr="00F17758">
        <w:t>Hardware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_Toc5537897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76517654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2.1.4</w:t>
      </w:r>
      <w:r w:rsidRPr="00F17758">
        <w:rPr>
          <w:sz w:val="24"/>
          <w:szCs w:val="24"/>
        </w:rPr>
        <w:tab/>
      </w:r>
      <w:r w:rsidRPr="00F17758">
        <w:t>Software Interfaces</w:t>
      </w:r>
      <w:r w:rsidRPr="00F17758">
        <w:tab/>
      </w:r>
      <w:r w:rsidRPr="00F17758">
        <w:fldChar w:fldCharType="begin"/>
      </w:r>
      <w:r w:rsidRPr="00F17758">
        <w:instrText xml:space="preserve"> PAGEREF _Toc5537898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2E355BFE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2.1.5</w:t>
      </w:r>
      <w:r w:rsidRPr="00F17758">
        <w:rPr>
          <w:sz w:val="24"/>
          <w:szCs w:val="24"/>
        </w:rPr>
        <w:tab/>
      </w:r>
      <w:r w:rsidRPr="00F17758">
        <w:t>Communication Interfaces</w:t>
      </w:r>
      <w:r w:rsidRPr="00F17758">
        <w:tab/>
      </w:r>
      <w:r w:rsidRPr="00F17758">
        <w:fldChar w:fldCharType="begin"/>
      </w:r>
      <w:r w:rsidRPr="00F17758">
        <w:instrText xml:space="preserve"> PAGEREF _Toc5537899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5016F344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2.1.6</w:t>
      </w:r>
      <w:r w:rsidRPr="00F17758">
        <w:rPr>
          <w:sz w:val="24"/>
          <w:szCs w:val="24"/>
        </w:rPr>
        <w:tab/>
      </w:r>
      <w:r w:rsidRPr="00F17758">
        <w:t>Memory Constraints</w:t>
      </w:r>
      <w:r w:rsidRPr="00F17758">
        <w:tab/>
      </w:r>
      <w:r w:rsidRPr="00F17758">
        <w:fldChar w:fldCharType="begin"/>
      </w:r>
      <w:r w:rsidRPr="00F17758">
        <w:instrText xml:space="preserve"> PAGEREF _Toc5537900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1B7F694C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2.1.7</w:t>
      </w:r>
      <w:r w:rsidRPr="00F17758">
        <w:rPr>
          <w:sz w:val="24"/>
          <w:szCs w:val="24"/>
        </w:rPr>
        <w:tab/>
      </w:r>
      <w:r w:rsidRPr="00F17758">
        <w:t>Operations</w:t>
      </w:r>
      <w:r w:rsidRPr="00F17758">
        <w:tab/>
      </w:r>
      <w:r w:rsidRPr="00F17758">
        <w:fldChar w:fldCharType="begin"/>
      </w:r>
      <w:r w:rsidRPr="00F17758">
        <w:instrText xml:space="preserve"> PAGEREF _Toc5537901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01F74A2D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2.2</w:t>
      </w:r>
      <w:r w:rsidRPr="00F17758">
        <w:rPr>
          <w:sz w:val="24"/>
          <w:szCs w:val="24"/>
        </w:rPr>
        <w:tab/>
      </w:r>
      <w:r w:rsidRPr="00F17758">
        <w:t>Product functions</w:t>
      </w:r>
      <w:r w:rsidRPr="00F17758">
        <w:tab/>
      </w:r>
      <w:r w:rsidRPr="00F17758">
        <w:fldChar w:fldCharType="begin"/>
      </w:r>
      <w:r w:rsidRPr="00F17758">
        <w:instrText xml:space="preserve"> PAGEREF _Toc5537902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06E5515B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2.3</w:t>
      </w:r>
      <w:r w:rsidRPr="00F17758">
        <w:rPr>
          <w:sz w:val="24"/>
          <w:szCs w:val="24"/>
        </w:rPr>
        <w:tab/>
      </w:r>
      <w:r w:rsidRPr="00F17758">
        <w:t>User characteristics</w:t>
      </w:r>
      <w:r w:rsidRPr="00F17758">
        <w:tab/>
      </w:r>
      <w:r w:rsidRPr="00F17758">
        <w:fldChar w:fldCharType="begin"/>
      </w:r>
      <w:r w:rsidRPr="00F17758">
        <w:instrText xml:space="preserve"> PAGEREF _Toc5537903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266EBB99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2.4</w:t>
      </w:r>
      <w:r w:rsidRPr="00F17758">
        <w:rPr>
          <w:sz w:val="24"/>
          <w:szCs w:val="24"/>
        </w:rPr>
        <w:tab/>
      </w:r>
      <w:r w:rsidRPr="00F17758">
        <w:t>Constraints</w:t>
      </w:r>
      <w:r w:rsidRPr="00F17758">
        <w:tab/>
      </w:r>
      <w:r w:rsidRPr="00F17758">
        <w:fldChar w:fldCharType="begin"/>
      </w:r>
      <w:r w:rsidRPr="00F17758">
        <w:instrText xml:space="preserve"> PAGEREF _Toc5537904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011F9526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2.5</w:t>
      </w:r>
      <w:r w:rsidRPr="00F17758">
        <w:rPr>
          <w:sz w:val="24"/>
          <w:szCs w:val="24"/>
        </w:rPr>
        <w:tab/>
      </w:r>
      <w:r w:rsidRPr="00F17758">
        <w:t>Assumptions and dependencies</w:t>
      </w:r>
      <w:r w:rsidRPr="00F17758">
        <w:tab/>
      </w:r>
      <w:r w:rsidRPr="00F17758">
        <w:fldChar w:fldCharType="begin"/>
      </w:r>
      <w:r w:rsidRPr="00F17758">
        <w:instrText xml:space="preserve"> PAGEREF _Toc5537905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33A97C5A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2.6</w:t>
      </w:r>
      <w:r w:rsidRPr="00F17758">
        <w:rPr>
          <w:sz w:val="24"/>
          <w:szCs w:val="24"/>
        </w:rPr>
        <w:tab/>
      </w:r>
      <w:r w:rsidRPr="00F17758">
        <w:t>Requirements subsets</w:t>
      </w:r>
      <w:r w:rsidRPr="00F17758">
        <w:tab/>
      </w:r>
      <w:r w:rsidRPr="00F17758">
        <w:fldChar w:fldCharType="begin"/>
      </w:r>
      <w:r w:rsidRPr="00F17758">
        <w:instrText xml:space="preserve"> PAGEREF _Toc5537906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08146AF8" w14:textId="77777777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3.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>Specific Requirements</w:t>
      </w:r>
      <w:r w:rsidRPr="00F17758">
        <w:tab/>
      </w:r>
      <w:r w:rsidRPr="00F17758">
        <w:fldChar w:fldCharType="begin"/>
      </w:r>
      <w:r w:rsidRPr="00F17758">
        <w:instrText xml:space="preserve"> PAGEREF _Toc5537907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12586066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3.1</w:t>
      </w:r>
      <w:r w:rsidRPr="00F17758">
        <w:rPr>
          <w:sz w:val="24"/>
          <w:szCs w:val="24"/>
        </w:rPr>
        <w:tab/>
      </w:r>
      <w:r w:rsidRPr="00F17758">
        <w:t>Functionality</w:t>
      </w:r>
      <w:r w:rsidRPr="00F17758">
        <w:tab/>
      </w:r>
      <w:r w:rsidRPr="00F17758">
        <w:fldChar w:fldCharType="begin"/>
      </w:r>
      <w:r w:rsidRPr="00F17758">
        <w:instrText xml:space="preserve"> PAGEREF _Toc5537908 \h </w:instrText>
      </w:r>
      <w:r w:rsidRPr="00F17758">
        <w:fldChar w:fldCharType="separate"/>
      </w:r>
      <w:r w:rsidR="00F17758">
        <w:rPr>
          <w:noProof/>
        </w:rPr>
        <w:t>5</w:t>
      </w:r>
      <w:r w:rsidRPr="00F17758">
        <w:fldChar w:fldCharType="end"/>
      </w:r>
    </w:p>
    <w:p w:rsidRPr="00F17758" w:rsidR="00464E62" w:rsidRDefault="00464E62" w14:paraId="6376D449" w14:textId="77777777">
      <w:pPr>
        <w:pStyle w:val="TOC3"/>
        <w:tabs>
          <w:tab w:val="left" w:pos="1600"/>
        </w:tabs>
        <w:rPr>
          <w:sz w:val="24"/>
          <w:szCs w:val="24"/>
        </w:rPr>
      </w:pPr>
      <w:r w:rsidRPr="00F17758">
        <w:t>3.1.1</w:t>
      </w:r>
      <w:r w:rsidRPr="00F17758">
        <w:rPr>
          <w:sz w:val="24"/>
          <w:szCs w:val="24"/>
        </w:rPr>
        <w:tab/>
      </w:r>
      <w:r w:rsidRPr="00F17758">
        <w:t>&lt;Functional Requirement One&gt;</w:t>
      </w:r>
      <w:r w:rsidRPr="00F17758">
        <w:tab/>
      </w:r>
      <w:r w:rsidRPr="00F17758">
        <w:fldChar w:fldCharType="begin"/>
      </w:r>
      <w:r w:rsidRPr="00F17758">
        <w:instrText xml:space="preserve"> PAGEREF _Toc5537909 \h </w:instrText>
      </w:r>
      <w:r w:rsidRPr="00F17758">
        <w:fldChar w:fldCharType="separate"/>
      </w:r>
      <w:r w:rsidR="00F17758">
        <w:rPr>
          <w:noProof/>
        </w:rPr>
        <w:t>6</w:t>
      </w:r>
      <w:r w:rsidRPr="00F17758">
        <w:fldChar w:fldCharType="end"/>
      </w:r>
    </w:p>
    <w:p w:rsidRPr="00F17758" w:rsidR="00464E62" w:rsidRDefault="00464E62" w14:paraId="60BAED4D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3.2</w:t>
      </w:r>
      <w:r w:rsidRPr="00F17758">
        <w:rPr>
          <w:sz w:val="24"/>
          <w:szCs w:val="24"/>
        </w:rPr>
        <w:tab/>
      </w:r>
      <w:r w:rsidRPr="00F17758">
        <w:t>Use-Case Specifications</w:t>
      </w:r>
      <w:r w:rsidRPr="00F17758">
        <w:tab/>
      </w:r>
      <w:r w:rsidRPr="00F17758">
        <w:fldChar w:fldCharType="begin"/>
      </w:r>
      <w:r w:rsidRPr="00F17758">
        <w:instrText xml:space="preserve"> PAGEREF _Toc5537910 \h </w:instrText>
      </w:r>
      <w:r w:rsidRPr="00F17758">
        <w:fldChar w:fldCharType="separate"/>
      </w:r>
      <w:r w:rsidR="00F17758">
        <w:rPr>
          <w:noProof/>
        </w:rPr>
        <w:t>6</w:t>
      </w:r>
      <w:r w:rsidRPr="00F17758">
        <w:fldChar w:fldCharType="end"/>
      </w:r>
    </w:p>
    <w:p w:rsidRPr="00F17758" w:rsidR="00464E62" w:rsidRDefault="00464E62" w14:paraId="7E2E9BAE" w14:textId="77777777">
      <w:pPr>
        <w:pStyle w:val="TOC2"/>
        <w:tabs>
          <w:tab w:val="left" w:pos="1000"/>
        </w:tabs>
        <w:rPr>
          <w:sz w:val="24"/>
          <w:szCs w:val="24"/>
        </w:rPr>
      </w:pPr>
      <w:r w:rsidRPr="00F17758">
        <w:t>3.3</w:t>
      </w:r>
      <w:r w:rsidRPr="00F17758">
        <w:rPr>
          <w:sz w:val="24"/>
          <w:szCs w:val="24"/>
        </w:rPr>
        <w:tab/>
      </w:r>
      <w:r w:rsidRPr="00F17758">
        <w:t>Supplementary Requirements</w:t>
      </w:r>
      <w:r w:rsidRPr="00F17758">
        <w:tab/>
      </w:r>
      <w:r w:rsidRPr="00F17758">
        <w:fldChar w:fldCharType="begin"/>
      </w:r>
      <w:r w:rsidRPr="00F17758">
        <w:instrText xml:space="preserve"> PAGEREF _Toc5537911 \h </w:instrText>
      </w:r>
      <w:r w:rsidRPr="00F17758">
        <w:fldChar w:fldCharType="separate"/>
      </w:r>
      <w:r w:rsidR="00F17758">
        <w:rPr>
          <w:noProof/>
        </w:rPr>
        <w:t>6</w:t>
      </w:r>
      <w:r w:rsidRPr="00F17758">
        <w:fldChar w:fldCharType="end"/>
      </w:r>
    </w:p>
    <w:p w:rsidRPr="00F17758" w:rsidR="00464E62" w:rsidRDefault="00464E62" w14:paraId="5D1753F3" w14:textId="77777777">
      <w:pPr>
        <w:pStyle w:val="TOC1"/>
        <w:tabs>
          <w:tab w:val="left" w:pos="432"/>
        </w:tabs>
        <w:rPr>
          <w:sz w:val="24"/>
          <w:szCs w:val="24"/>
        </w:rPr>
      </w:pPr>
      <w:r w:rsidRPr="00F17758">
        <w:rPr>
          <w:szCs w:val="24"/>
        </w:rPr>
        <w:t>4.</w:t>
      </w:r>
      <w:r w:rsidRPr="00F17758">
        <w:rPr>
          <w:sz w:val="24"/>
          <w:szCs w:val="24"/>
        </w:rPr>
        <w:tab/>
      </w:r>
      <w:r w:rsidRPr="00F17758">
        <w:rPr>
          <w:szCs w:val="24"/>
        </w:rPr>
        <w:t xml:space="preserve">Classification of </w:t>
      </w:r>
      <w:r w:rsidRPr="00F17758" w:rsidR="00F17758">
        <w:rPr>
          <w:szCs w:val="24"/>
        </w:rPr>
        <w:t>Functional</w:t>
      </w:r>
      <w:r w:rsidRPr="00F17758">
        <w:rPr>
          <w:szCs w:val="24"/>
        </w:rPr>
        <w:t xml:space="preserve"> Requirements</w:t>
      </w:r>
      <w:r w:rsidRPr="00F17758">
        <w:tab/>
      </w:r>
      <w:r w:rsidRPr="00F17758">
        <w:fldChar w:fldCharType="begin"/>
      </w:r>
      <w:r w:rsidRPr="00F17758">
        <w:instrText xml:space="preserve"> PAGEREF _Toc5537912 \h </w:instrText>
      </w:r>
      <w:r w:rsidRPr="00F17758">
        <w:fldChar w:fldCharType="separate"/>
      </w:r>
      <w:r w:rsidR="00F17758">
        <w:rPr>
          <w:noProof/>
        </w:rPr>
        <w:t>6</w:t>
      </w:r>
      <w:r w:rsidRPr="00F17758">
        <w:fldChar w:fldCharType="end"/>
      </w:r>
    </w:p>
    <w:p w:rsidR="00464E62" w:rsidRDefault="00464E62" w14:paraId="62FC874A" w14:textId="4088C400">
      <w:pPr>
        <w:pStyle w:val="TOC1"/>
        <w:tabs>
          <w:tab w:val="left" w:pos="432"/>
        </w:tabs>
      </w:pPr>
      <w:r w:rsidRPr="00F17758">
        <w:rPr>
          <w:szCs w:val="24"/>
        </w:rPr>
        <w:t>5.</w:t>
      </w:r>
      <w:r w:rsidRPr="00F17758">
        <w:rPr>
          <w:sz w:val="24"/>
          <w:szCs w:val="24"/>
        </w:rPr>
        <w:tab/>
      </w:r>
      <w:r w:rsidR="00DA03E8">
        <w:rPr>
          <w:szCs w:val="24"/>
        </w:rPr>
        <w:t>Appendices</w:t>
      </w:r>
      <w:r w:rsidRPr="00F17758">
        <w:tab/>
      </w:r>
      <w:r w:rsidRPr="00F17758">
        <w:fldChar w:fldCharType="begin"/>
      </w:r>
      <w:r w:rsidRPr="00F17758">
        <w:instrText xml:space="preserve"> PAGEREF _Toc5537913 \h </w:instrText>
      </w:r>
      <w:r w:rsidRPr="00F17758">
        <w:fldChar w:fldCharType="separate"/>
      </w:r>
      <w:r w:rsidR="00F17758">
        <w:rPr>
          <w:noProof/>
        </w:rPr>
        <w:t>6</w:t>
      </w:r>
      <w:r w:rsidRPr="00F17758">
        <w:fldChar w:fldCharType="end"/>
      </w:r>
    </w:p>
    <w:p w:rsidR="003417BF" w:rsidP="003417BF" w:rsidRDefault="003417BF" w14:paraId="76C66835" w14:textId="77777777"/>
    <w:p w:rsidRPr="00F17758" w:rsidR="00464E62" w:rsidRDefault="00464E62" w14:paraId="0CDEFEF2" w14:textId="77777777">
      <w:pPr>
        <w:pStyle w:val="Title"/>
      </w:pPr>
      <w:r w:rsidRPr="00F17758">
        <w:fldChar w:fldCharType="end"/>
      </w:r>
      <w:r w:rsidRPr="00F17758">
        <w:br w:type="page"/>
      </w:r>
      <w:r>
        <w:fldChar w:fldCharType="begin"/>
      </w:r>
      <w:r>
        <w:instrText> TITLE  \* MERGEFORMAT </w:instrText>
      </w:r>
      <w:r>
        <w:fldChar w:fldCharType="separate"/>
      </w:r>
      <w:r w:rsidR="002D3F44">
        <w:t>Software Requirements Specifications</w:t>
      </w:r>
      <w:r>
        <w:fldChar w:fldCharType="end"/>
      </w:r>
      <w:r w:rsidRPr="00F17758">
        <w:t xml:space="preserve"> </w:t>
      </w:r>
    </w:p>
    <w:p w:rsidRPr="00F17758" w:rsidR="00464E62" w:rsidRDefault="00464E62" w14:paraId="61E75451" w14:textId="77777777">
      <w:pPr>
        <w:pStyle w:val="Heading1"/>
        <w:rPr/>
      </w:pPr>
      <w:bookmarkStart w:name="_Toc5537887" w:id="0"/>
      <w:r w:rsidR="00464E62">
        <w:rPr/>
        <w:t>Introduction</w:t>
      </w:r>
      <w:bookmarkEnd w:id="0"/>
    </w:p>
    <w:p w:rsidR="5132793C" w:rsidP="17DA5FCD" w:rsidRDefault="5132793C" w14:paraId="3B4CFC82" w14:textId="6EAED99E">
      <w:pPr>
        <w:pStyle w:val="Normal"/>
        <w:ind w:firstLine="720"/>
      </w:pPr>
      <w:r w:rsidR="5132793C">
        <w:rPr/>
        <w:t xml:space="preserve">The </w:t>
      </w:r>
      <w:r w:rsidR="5132793C">
        <w:rPr/>
        <w:t>introduction</w:t>
      </w:r>
      <w:r w:rsidR="5132793C">
        <w:rPr/>
        <w:t xml:space="preserve"> of the </w:t>
      </w:r>
      <w:r w:rsidR="0FD75E6E">
        <w:rPr/>
        <w:t>Software</w:t>
      </w:r>
      <w:r w:rsidR="5132793C">
        <w:rPr/>
        <w:t xml:space="preserve"> Requirements </w:t>
      </w:r>
      <w:r w:rsidR="46DBE194">
        <w:rPr/>
        <w:t>Specification</w:t>
      </w:r>
      <w:r w:rsidR="46DBE194">
        <w:rPr/>
        <w:t xml:space="preserve"> (SRS) </w:t>
      </w:r>
      <w:r w:rsidR="46DBE194">
        <w:rPr/>
        <w:t>provides</w:t>
      </w:r>
      <w:r w:rsidR="46DBE194">
        <w:rPr/>
        <w:t xml:space="preserve"> an overview of the entire SRS.</w:t>
      </w:r>
      <w:r w:rsidR="6F29D106">
        <w:rPr/>
        <w:t xml:space="preserve"> It includes the purpose, scope, definitions, acronyms, abbreviations, references, and overview of the SRS. The SRS captures the complete software requirements for the system, or a </w:t>
      </w:r>
      <w:r w:rsidR="6F29D106">
        <w:rPr/>
        <w:t>portion</w:t>
      </w:r>
      <w:r w:rsidR="6F29D106">
        <w:rPr/>
        <w:t xml:space="preserve"> of the system</w:t>
      </w:r>
      <w:r w:rsidR="6F29D106">
        <w:rPr/>
        <w:t xml:space="preserve">.  </w:t>
      </w:r>
      <w:r w:rsidR="6F29D106">
        <w:rPr/>
        <w:t xml:space="preserve">The following is a typical SRS outline for a project using use-case modeling. This artifact consists of a package </w:t>
      </w:r>
      <w:r w:rsidR="6F29D106">
        <w:rPr/>
        <w:t>containing</w:t>
      </w:r>
      <w:r w:rsidR="6F29D106">
        <w:rPr/>
        <w:t xml:space="preserve"> use cases of the use-case model and applicable Supplementary Specifications and other supporting information. </w:t>
      </w:r>
      <w:r w:rsidR="5AC53E45">
        <w:rPr/>
        <w:t>This document</w:t>
      </w:r>
      <w:r w:rsidR="5AC53E45">
        <w:rPr/>
        <w:t xml:space="preserve"> lists the software requirements for the Calc-U-Later a multifunction calculator.</w:t>
      </w:r>
    </w:p>
    <w:p w:rsidRPr="00F17758" w:rsidR="00464E62" w:rsidRDefault="00464E62" w14:paraId="42922F54" w14:textId="4EDB7E20">
      <w:pPr>
        <w:pStyle w:val="Heading2"/>
        <w:rPr/>
      </w:pPr>
      <w:bookmarkStart w:name="_Toc5537888" w:id="1"/>
      <w:r w:rsidR="00464E62">
        <w:rPr/>
        <w:t>Purpose</w:t>
      </w:r>
      <w:bookmarkEnd w:id="1"/>
    </w:p>
    <w:p w:rsidR="41D61FA5" w:rsidP="17DA5FCD" w:rsidRDefault="41D61FA5" w14:paraId="40FCFA15" w14:textId="2FD70FA6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17DA5FCD" w:rsidR="41D61FA5">
        <w:rPr>
          <w:sz w:val="20"/>
          <w:szCs w:val="20"/>
        </w:rPr>
        <w:t xml:space="preserve">The purpose of the Calc-U-Later is to perform </w:t>
      </w:r>
      <w:r w:rsidRPr="17DA5FCD" w:rsidR="060BA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parse and evaluate arithmetic expressions </w:t>
      </w:r>
      <w:r w:rsidRPr="17DA5FCD" w:rsidR="060BA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containin</w:t>
      </w:r>
      <w:r w:rsidRPr="17DA5FCD" w:rsidR="060BA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g</w:t>
      </w:r>
      <w:r w:rsidRPr="17DA5FCD" w:rsidR="060BAD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operators +, -, *, /, %, and ^ as well as numeric constants</w:t>
      </w:r>
      <w:r w:rsidRPr="17DA5FCD" w:rsidR="7F232C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according to the order of operations</w:t>
      </w:r>
      <w:r w:rsidRPr="17DA5FCD" w:rsidR="2DCEB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. The program should be able to handle expressions with parentheses to define precedence and grouping.</w:t>
      </w:r>
      <w:r w:rsidRPr="17DA5FCD" w:rsidR="69BD65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17DA5FCD" w:rsidR="5558D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The program is built using C++ and </w:t>
      </w:r>
      <w:r w:rsidRPr="17DA5FCD" w:rsidR="5558D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must be</w:t>
      </w:r>
      <w:r w:rsidRPr="17DA5FCD" w:rsidR="5558D3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handle any of the following</w:t>
      </w:r>
      <w:r w:rsidRPr="17DA5FCD" w:rsidR="76358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: expression parsing, </w:t>
      </w:r>
      <w:r w:rsidRPr="17DA5FCD" w:rsidR="76358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oper</w:t>
      </w:r>
      <w:r w:rsidRPr="17DA5FCD" w:rsidR="76358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ator precedence, </w:t>
      </w:r>
      <w:r w:rsidRPr="17DA5FCD" w:rsidR="1A0F4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parathesis</w:t>
      </w:r>
      <w:r w:rsidRPr="17DA5FCD" w:rsidR="76358B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, constants, and error handling. It also must be </w:t>
      </w:r>
      <w:r w:rsidRPr="17DA5FCD" w:rsidR="7AE5F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a user friendl</w:t>
      </w:r>
      <w:r w:rsidRPr="17DA5FCD" w:rsidR="7AE5F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y and legible inter</w:t>
      </w:r>
      <w:r w:rsidRPr="17DA5FCD" w:rsidR="7AE5F3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face that allows users to enter expressions.</w:t>
      </w:r>
    </w:p>
    <w:p w:rsidR="00464E62" w:rsidP="17DA5FCD" w:rsidRDefault="00464E62" w14:paraId="5A9FE38A" w14:textId="692132C7">
      <w:pPr>
        <w:pStyle w:val="Heading2"/>
        <w:rPr/>
      </w:pPr>
      <w:bookmarkStart w:name="_Toc5537889" w:id="2"/>
      <w:r w:rsidR="00464E62">
        <w:rPr/>
        <w:t>Scope</w:t>
      </w:r>
      <w:bookmarkEnd w:id="2"/>
    </w:p>
    <w:p w:rsidR="577463F6" w:rsidP="17DA5FCD" w:rsidRDefault="577463F6" w14:paraId="18643C48" w14:textId="0E4338B7">
      <w:pPr>
        <w:pStyle w:val="Normal"/>
      </w:pPr>
      <w:r w:rsidR="1692C68E">
        <w:rPr/>
        <w:t xml:space="preserve">This </w:t>
      </w:r>
      <w:r w:rsidR="1692C68E">
        <w:rPr/>
        <w:t xml:space="preserve">software implements a calculator by parsing user-input. This includes features such as </w:t>
      </w:r>
      <w:r w:rsidR="23D09F3D">
        <w:rPr/>
        <w:t>addition</w:t>
      </w:r>
      <w:r w:rsidR="1692C68E">
        <w:rPr/>
        <w:t>, subtraction, modulo</w:t>
      </w:r>
      <w:r w:rsidR="4993D53F">
        <w:rPr/>
        <w:t xml:space="preserve">, </w:t>
      </w:r>
      <w:r w:rsidR="69C460E2">
        <w:rPr/>
        <w:t>exponentiation.</w:t>
      </w:r>
      <w:r w:rsidR="4993D53F">
        <w:rPr/>
        <w:t xml:space="preserve"> </w:t>
      </w:r>
      <w:r w:rsidR="13C101D9">
        <w:rPr/>
        <w:t xml:space="preserve">Additionally, we </w:t>
      </w:r>
      <w:r w:rsidR="13C101D9">
        <w:rPr/>
        <w:t>have to</w:t>
      </w:r>
      <w:r w:rsidR="13C101D9">
        <w:rPr/>
        <w:t xml:space="preserve"> interact with users and any outside organizations who need to access this document to </w:t>
      </w:r>
      <w:r w:rsidR="13C101D9">
        <w:rPr/>
        <w:t>understand</w:t>
      </w:r>
      <w:r w:rsidR="13C101D9">
        <w:rPr/>
        <w:t xml:space="preserve"> documentation.</w:t>
      </w:r>
    </w:p>
    <w:p w:rsidRPr="00F17758" w:rsidR="00464E62" w:rsidRDefault="00464E62" w14:paraId="28996C0C" w14:textId="77777777">
      <w:pPr>
        <w:pStyle w:val="Heading2"/>
        <w:rPr/>
      </w:pPr>
      <w:bookmarkStart w:name="_Toc5537890" w:id="3"/>
      <w:r w:rsidR="00464E62">
        <w:rPr/>
        <w:t>Definitions, Acronyms, and Abbreviations</w:t>
      </w:r>
      <w:bookmarkEnd w:id="3"/>
    </w:p>
    <w:p w:rsidR="358E42F6" w:rsidP="17DA5FCD" w:rsidRDefault="358E42F6" w14:paraId="6021F713" w14:textId="49E17B9D">
      <w:pPr>
        <w:pStyle w:val="BodyText"/>
        <w:ind w:left="720" w:firstLine="0"/>
        <w:rPr>
          <w:sz w:val="20"/>
          <w:szCs w:val="20"/>
        </w:rPr>
      </w:pPr>
      <w:r w:rsidRPr="17DA5FCD" w:rsidR="358E42F6">
        <w:rPr>
          <w:b w:val="1"/>
          <w:bCs w:val="1"/>
          <w:sz w:val="20"/>
          <w:szCs w:val="20"/>
        </w:rPr>
        <w:t>Expression Parsing:</w:t>
      </w:r>
      <w:r w:rsidRPr="17DA5FCD" w:rsidR="358E42F6">
        <w:rPr>
          <w:sz w:val="20"/>
          <w:szCs w:val="20"/>
        </w:rPr>
        <w:t xml:space="preserve"> </w:t>
      </w:r>
      <w:r w:rsidRPr="17DA5FCD" w:rsidR="434E6627">
        <w:rPr>
          <w:sz w:val="20"/>
          <w:szCs w:val="20"/>
        </w:rPr>
        <w:t xml:space="preserve">the </w:t>
      </w:r>
      <w:r w:rsidRPr="17DA5FCD" w:rsidR="79D0AA81">
        <w:rPr>
          <w:sz w:val="20"/>
          <w:szCs w:val="20"/>
        </w:rPr>
        <w:t>ability</w:t>
      </w:r>
      <w:r w:rsidRPr="17DA5FCD" w:rsidR="358E42F6">
        <w:rPr>
          <w:sz w:val="20"/>
          <w:szCs w:val="20"/>
        </w:rPr>
        <w:t xml:space="preserve"> to parse arithmetic expressions</w:t>
      </w:r>
      <w:r w:rsidRPr="17DA5FCD" w:rsidR="656C17C0">
        <w:rPr>
          <w:sz w:val="20"/>
          <w:szCs w:val="20"/>
        </w:rPr>
        <w:t>,</w:t>
      </w:r>
      <w:r w:rsidRPr="17DA5FCD" w:rsidR="358E42F6">
        <w:rPr>
          <w:sz w:val="20"/>
          <w:szCs w:val="20"/>
        </w:rPr>
        <w:t xml:space="preserve"> </w:t>
      </w:r>
      <w:r w:rsidRPr="17DA5FCD" w:rsidR="358E42F6">
        <w:rPr>
          <w:sz w:val="20"/>
          <w:szCs w:val="20"/>
        </w:rPr>
        <w:t>taki</w:t>
      </w:r>
      <w:r w:rsidRPr="17DA5FCD" w:rsidR="08C3964C">
        <w:rPr>
          <w:sz w:val="20"/>
          <w:szCs w:val="20"/>
        </w:rPr>
        <w:t>ng into accoun</w:t>
      </w:r>
      <w:r w:rsidRPr="17DA5FCD" w:rsidR="08C3964C">
        <w:rPr>
          <w:sz w:val="20"/>
          <w:szCs w:val="20"/>
        </w:rPr>
        <w:t>t</w:t>
      </w:r>
      <w:r w:rsidRPr="17DA5FCD" w:rsidR="08C3964C">
        <w:rPr>
          <w:sz w:val="20"/>
          <w:szCs w:val="20"/>
        </w:rPr>
        <w:t xml:space="preserve"> operator precedence and parentheses</w:t>
      </w:r>
    </w:p>
    <w:p w:rsidR="385FE4A6" w:rsidP="17DA5FCD" w:rsidRDefault="385FE4A6" w14:paraId="01C755B5" w14:textId="4CBE2094">
      <w:pPr>
        <w:pStyle w:val="BodyText"/>
        <w:ind w:left="720" w:firstLine="0"/>
        <w:rPr>
          <w:b w:val="1"/>
          <w:bCs w:val="1"/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>Operators</w:t>
      </w:r>
      <w:r w:rsidRPr="17DA5FCD" w:rsidR="385FE4A6">
        <w:rPr>
          <w:b w:val="1"/>
          <w:bCs w:val="1"/>
          <w:sz w:val="20"/>
          <w:szCs w:val="20"/>
        </w:rPr>
        <w:t>:</w:t>
      </w:r>
    </w:p>
    <w:p w:rsidR="385FE4A6" w:rsidP="17DA5FCD" w:rsidRDefault="385FE4A6" w14:paraId="12199EDD" w14:textId="08FF36D4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 xml:space="preserve">+ </w:t>
      </w:r>
      <w:r w:rsidRPr="17DA5FCD" w:rsidR="385FE4A6">
        <w:rPr>
          <w:sz w:val="20"/>
          <w:szCs w:val="20"/>
        </w:rPr>
        <w:t>(addition)</w:t>
      </w:r>
    </w:p>
    <w:p w:rsidR="385FE4A6" w:rsidP="17DA5FCD" w:rsidRDefault="385FE4A6" w14:paraId="0EFBD237" w14:textId="72516870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sz w:val="20"/>
          <w:szCs w:val="20"/>
        </w:rPr>
        <w:t xml:space="preserve"> </w:t>
      </w:r>
      <w:r w:rsidRPr="17DA5FCD" w:rsidR="385FE4A6">
        <w:rPr>
          <w:b w:val="1"/>
          <w:bCs w:val="1"/>
          <w:sz w:val="20"/>
          <w:szCs w:val="20"/>
        </w:rPr>
        <w:t xml:space="preserve">- </w:t>
      </w:r>
      <w:r w:rsidRPr="17DA5FCD" w:rsidR="385FE4A6">
        <w:rPr>
          <w:sz w:val="20"/>
          <w:szCs w:val="20"/>
        </w:rPr>
        <w:t>(subtraction)</w:t>
      </w:r>
    </w:p>
    <w:p w:rsidR="385FE4A6" w:rsidP="17DA5FCD" w:rsidRDefault="385FE4A6" w14:paraId="25566855" w14:textId="4DDE8547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 xml:space="preserve">* </w:t>
      </w:r>
      <w:r w:rsidRPr="17DA5FCD" w:rsidR="385FE4A6">
        <w:rPr>
          <w:sz w:val="20"/>
          <w:szCs w:val="20"/>
        </w:rPr>
        <w:t>(multiplication)</w:t>
      </w:r>
    </w:p>
    <w:p w:rsidR="385FE4A6" w:rsidP="17DA5FCD" w:rsidRDefault="385FE4A6" w14:paraId="08276035" w14:textId="22AD09EA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 xml:space="preserve">/ </w:t>
      </w:r>
      <w:r w:rsidRPr="17DA5FCD" w:rsidR="385FE4A6">
        <w:rPr>
          <w:sz w:val="20"/>
          <w:szCs w:val="20"/>
        </w:rPr>
        <w:t>(division)</w:t>
      </w:r>
    </w:p>
    <w:p w:rsidR="385FE4A6" w:rsidP="17DA5FCD" w:rsidRDefault="385FE4A6" w14:paraId="2C12047C" w14:textId="451CC8A1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 xml:space="preserve">% </w:t>
      </w:r>
      <w:r w:rsidRPr="17DA5FCD" w:rsidR="385FE4A6">
        <w:rPr>
          <w:b w:val="0"/>
          <w:bCs w:val="0"/>
          <w:sz w:val="20"/>
          <w:szCs w:val="20"/>
        </w:rPr>
        <w:t>(modulo)</w:t>
      </w:r>
    </w:p>
    <w:p w:rsidR="385FE4A6" w:rsidP="17DA5FCD" w:rsidRDefault="385FE4A6" w14:paraId="6226B104" w14:textId="627787E7">
      <w:pPr>
        <w:pStyle w:val="BodyText"/>
        <w:numPr>
          <w:ilvl w:val="0"/>
          <w:numId w:val="56"/>
        </w:numPr>
        <w:rPr>
          <w:sz w:val="20"/>
          <w:szCs w:val="20"/>
        </w:rPr>
      </w:pPr>
      <w:r w:rsidRPr="17DA5FCD" w:rsidR="385FE4A6">
        <w:rPr>
          <w:b w:val="1"/>
          <w:bCs w:val="1"/>
          <w:sz w:val="20"/>
          <w:szCs w:val="20"/>
        </w:rPr>
        <w:t>^</w:t>
      </w:r>
      <w:r w:rsidRPr="17DA5FCD" w:rsidR="385FE4A6">
        <w:rPr>
          <w:b w:val="0"/>
          <w:bCs w:val="0"/>
          <w:sz w:val="20"/>
          <w:szCs w:val="20"/>
        </w:rPr>
        <w:t xml:space="preserve"> (exponentiation)</w:t>
      </w:r>
    </w:p>
    <w:p w:rsidR="0965C501" w:rsidP="17DA5FCD" w:rsidRDefault="0965C501" w14:paraId="182A975D" w14:textId="444E94AF">
      <w:pPr>
        <w:pStyle w:val="BodyText"/>
        <w:ind w:left="720"/>
        <w:rPr>
          <w:b w:val="0"/>
          <w:bCs w:val="0"/>
          <w:sz w:val="20"/>
          <w:szCs w:val="20"/>
        </w:rPr>
      </w:pPr>
      <w:r w:rsidRPr="17DA5FCD" w:rsidR="0965C501">
        <w:rPr>
          <w:b w:val="1"/>
          <w:bCs w:val="1"/>
          <w:sz w:val="20"/>
          <w:szCs w:val="20"/>
        </w:rPr>
        <w:t xml:space="preserve">Parenthesis Handling: </w:t>
      </w:r>
      <w:r w:rsidRPr="17DA5FCD" w:rsidR="1E2E98B0">
        <w:rPr>
          <w:b w:val="0"/>
          <w:bCs w:val="0"/>
          <w:sz w:val="20"/>
          <w:szCs w:val="20"/>
        </w:rPr>
        <w:t xml:space="preserve">the ability to </w:t>
      </w:r>
      <w:r w:rsidRPr="17DA5FCD" w:rsidR="1E2E98B0">
        <w:rPr>
          <w:b w:val="0"/>
          <w:bCs w:val="0"/>
          <w:sz w:val="20"/>
          <w:szCs w:val="20"/>
        </w:rPr>
        <w:t>identify</w:t>
      </w:r>
      <w:r w:rsidRPr="17DA5FCD" w:rsidR="1E2E98B0">
        <w:rPr>
          <w:b w:val="0"/>
          <w:bCs w:val="0"/>
          <w:sz w:val="20"/>
          <w:szCs w:val="20"/>
        </w:rPr>
        <w:t xml:space="preserve"> and </w:t>
      </w:r>
      <w:r w:rsidRPr="17DA5FCD" w:rsidR="0965C501">
        <w:rPr>
          <w:b w:val="0"/>
          <w:bCs w:val="0"/>
          <w:sz w:val="20"/>
          <w:szCs w:val="20"/>
        </w:rPr>
        <w:t xml:space="preserve">handle expressions enclosed within </w:t>
      </w:r>
      <w:r w:rsidRPr="17DA5FCD" w:rsidR="0EC07821">
        <w:rPr>
          <w:b w:val="0"/>
          <w:bCs w:val="0"/>
          <w:sz w:val="20"/>
          <w:szCs w:val="20"/>
        </w:rPr>
        <w:t>pa</w:t>
      </w:r>
      <w:r w:rsidRPr="17DA5FCD" w:rsidR="0EC07821">
        <w:rPr>
          <w:b w:val="0"/>
          <w:bCs w:val="0"/>
          <w:sz w:val="20"/>
          <w:szCs w:val="20"/>
        </w:rPr>
        <w:t>renthesis</w:t>
      </w:r>
      <w:r w:rsidRPr="17DA5FCD" w:rsidR="0965C501">
        <w:rPr>
          <w:b w:val="0"/>
          <w:bCs w:val="0"/>
          <w:sz w:val="20"/>
          <w:szCs w:val="20"/>
        </w:rPr>
        <w:t xml:space="preserve"> </w:t>
      </w:r>
      <w:r w:rsidRPr="17DA5FCD" w:rsidR="0965C501">
        <w:rPr>
          <w:b w:val="0"/>
          <w:bCs w:val="0"/>
          <w:sz w:val="20"/>
          <w:szCs w:val="20"/>
        </w:rPr>
        <w:t>to</w:t>
      </w:r>
      <w:r w:rsidRPr="17DA5FCD" w:rsidR="0965C501">
        <w:rPr>
          <w:b w:val="0"/>
          <w:bCs w:val="0"/>
          <w:sz w:val="20"/>
          <w:szCs w:val="20"/>
        </w:rPr>
        <w:t xml:space="preserve"> </w:t>
      </w:r>
      <w:r w:rsidRPr="17DA5FCD" w:rsidR="646340E8">
        <w:rPr>
          <w:b w:val="0"/>
          <w:bCs w:val="0"/>
          <w:sz w:val="20"/>
          <w:szCs w:val="20"/>
        </w:rPr>
        <w:t>determ</w:t>
      </w:r>
      <w:r w:rsidRPr="17DA5FCD" w:rsidR="646340E8">
        <w:rPr>
          <w:b w:val="0"/>
          <w:bCs w:val="0"/>
          <w:sz w:val="20"/>
          <w:szCs w:val="20"/>
        </w:rPr>
        <w:t>in</w:t>
      </w:r>
      <w:r w:rsidRPr="17DA5FCD" w:rsidR="646340E8">
        <w:rPr>
          <w:b w:val="0"/>
          <w:bCs w:val="0"/>
          <w:sz w:val="20"/>
          <w:szCs w:val="20"/>
        </w:rPr>
        <w:t>e</w:t>
      </w:r>
      <w:r w:rsidRPr="17DA5FCD" w:rsidR="0965C501">
        <w:rPr>
          <w:b w:val="0"/>
          <w:bCs w:val="0"/>
          <w:sz w:val="20"/>
          <w:szCs w:val="20"/>
        </w:rPr>
        <w:t xml:space="preserve"> the order of evaluation</w:t>
      </w:r>
    </w:p>
    <w:p w:rsidR="44A68B38" w:rsidP="17DA5FCD" w:rsidRDefault="44A68B38" w14:paraId="20C201E2" w14:textId="6213B116">
      <w:pPr>
        <w:pStyle w:val="BodyText"/>
        <w:ind w:left="720"/>
        <w:rPr>
          <w:b w:val="0"/>
          <w:bCs w:val="0"/>
          <w:sz w:val="20"/>
          <w:szCs w:val="20"/>
        </w:rPr>
      </w:pPr>
      <w:r w:rsidRPr="17DA5FCD" w:rsidR="44A68B38">
        <w:rPr>
          <w:b w:val="1"/>
          <w:bCs w:val="1"/>
          <w:sz w:val="20"/>
          <w:szCs w:val="20"/>
        </w:rPr>
        <w:t>Operator Precedence:</w:t>
      </w:r>
      <w:r w:rsidRPr="17DA5FCD" w:rsidR="44A68B38">
        <w:rPr>
          <w:b w:val="0"/>
          <w:bCs w:val="0"/>
          <w:sz w:val="20"/>
          <w:szCs w:val="20"/>
        </w:rPr>
        <w:t xml:space="preserve"> the </w:t>
      </w:r>
      <w:r w:rsidRPr="17DA5FCD" w:rsidR="3EDC2617">
        <w:rPr>
          <w:b w:val="0"/>
          <w:bCs w:val="0"/>
          <w:sz w:val="20"/>
          <w:szCs w:val="20"/>
        </w:rPr>
        <w:t xml:space="preserve">precedence of the operators according to the PEMDAS </w:t>
      </w:r>
      <w:r w:rsidRPr="17DA5FCD" w:rsidR="3EDC2617">
        <w:rPr>
          <w:b w:val="0"/>
          <w:bCs w:val="0"/>
          <w:sz w:val="20"/>
          <w:szCs w:val="20"/>
        </w:rPr>
        <w:t>rul</w:t>
      </w:r>
      <w:r w:rsidRPr="17DA5FCD" w:rsidR="3EDC2617">
        <w:rPr>
          <w:b w:val="0"/>
          <w:bCs w:val="0"/>
          <w:sz w:val="20"/>
          <w:szCs w:val="20"/>
        </w:rPr>
        <w:t>es</w:t>
      </w:r>
    </w:p>
    <w:p w:rsidR="11ECA6C6" w:rsidP="17DA5FCD" w:rsidRDefault="11ECA6C6" w14:paraId="5621E91C" w14:textId="64E94B6B">
      <w:pPr>
        <w:pStyle w:val="BodyText"/>
        <w:ind w:left="720"/>
        <w:rPr>
          <w:b w:val="0"/>
          <w:bCs w:val="0"/>
          <w:sz w:val="20"/>
          <w:szCs w:val="20"/>
        </w:rPr>
      </w:pPr>
      <w:r w:rsidRPr="17DA5FCD" w:rsidR="11ECA6C6">
        <w:rPr>
          <w:b w:val="1"/>
          <w:bCs w:val="1"/>
          <w:sz w:val="20"/>
          <w:szCs w:val="20"/>
        </w:rPr>
        <w:t>Invalid Expressions:</w:t>
      </w:r>
    </w:p>
    <w:p w:rsidR="11ECA6C6" w:rsidP="17DA5FCD" w:rsidRDefault="11ECA6C6" w14:paraId="59A49E03" w14:textId="462A4C73">
      <w:pPr>
        <w:pStyle w:val="BodyText"/>
        <w:numPr>
          <w:ilvl w:val="0"/>
          <w:numId w:val="57"/>
        </w:numPr>
        <w:rPr>
          <w:b w:val="0"/>
          <w:bCs w:val="0"/>
          <w:sz w:val="20"/>
          <w:szCs w:val="20"/>
        </w:rPr>
      </w:pPr>
      <w:r w:rsidRPr="17DA5FCD" w:rsidR="11ECA6C6">
        <w:rPr>
          <w:b w:val="1"/>
          <w:bCs w:val="1"/>
          <w:sz w:val="20"/>
          <w:szCs w:val="20"/>
        </w:rPr>
        <w:t>Unmatched Parentheses:</w:t>
      </w:r>
      <w:r w:rsidRPr="17DA5FCD" w:rsidR="11ECA6C6">
        <w:rPr>
          <w:b w:val="0"/>
          <w:bCs w:val="0"/>
          <w:sz w:val="20"/>
          <w:szCs w:val="20"/>
        </w:rPr>
        <w:t xml:space="preserve"> an expression that has unmatched </w:t>
      </w:r>
      <w:r w:rsidRPr="17DA5FCD" w:rsidR="11ECA6C6">
        <w:rPr>
          <w:b w:val="0"/>
          <w:bCs w:val="0"/>
          <w:sz w:val="20"/>
          <w:szCs w:val="20"/>
        </w:rPr>
        <w:t>opening and closing parentheses</w:t>
      </w:r>
    </w:p>
    <w:p w:rsidR="5D5343DA" w:rsidP="17DA5FCD" w:rsidRDefault="5D5343DA" w14:paraId="234A7A1D" w14:textId="4DD960A2">
      <w:pPr>
        <w:pStyle w:val="BodyText"/>
        <w:numPr>
          <w:ilvl w:val="0"/>
          <w:numId w:val="57"/>
        </w:numPr>
        <w:rPr>
          <w:b w:val="0"/>
          <w:bCs w:val="0"/>
          <w:sz w:val="20"/>
          <w:szCs w:val="20"/>
        </w:rPr>
      </w:pPr>
      <w:r w:rsidRPr="17DA5FCD" w:rsidR="5D5343DA">
        <w:rPr>
          <w:b w:val="1"/>
          <w:bCs w:val="1"/>
          <w:sz w:val="20"/>
          <w:szCs w:val="20"/>
        </w:rPr>
        <w:t xml:space="preserve">Division by Zero: </w:t>
      </w:r>
      <w:r w:rsidRPr="17DA5FCD" w:rsidR="5D5343DA">
        <w:rPr>
          <w:b w:val="0"/>
          <w:bCs w:val="0"/>
          <w:sz w:val="20"/>
          <w:szCs w:val="20"/>
        </w:rPr>
        <w:t>an expression that includes dividing by zero</w:t>
      </w:r>
    </w:p>
    <w:p w:rsidR="225EBF70" w:rsidP="17DA5FCD" w:rsidRDefault="225EBF70" w14:paraId="1DA0A460" w14:textId="55D41A7F">
      <w:pPr>
        <w:pStyle w:val="BodyText"/>
        <w:numPr>
          <w:ilvl w:val="0"/>
          <w:numId w:val="57"/>
        </w:numPr>
        <w:rPr>
          <w:b w:val="0"/>
          <w:bCs w:val="0"/>
          <w:sz w:val="20"/>
          <w:szCs w:val="20"/>
        </w:rPr>
      </w:pPr>
      <w:r w:rsidRPr="17DA5FCD" w:rsidR="225EBF70">
        <w:rPr>
          <w:b w:val="1"/>
          <w:bCs w:val="1"/>
          <w:sz w:val="20"/>
          <w:szCs w:val="20"/>
        </w:rPr>
        <w:t>Missing Operand:</w:t>
      </w:r>
      <w:r w:rsidRPr="17DA5FCD" w:rsidR="225EBF70">
        <w:rPr>
          <w:b w:val="0"/>
          <w:bCs w:val="0"/>
          <w:sz w:val="20"/>
          <w:szCs w:val="20"/>
        </w:rPr>
        <w:t xml:space="preserve"> a missing operand before and/or after an operator</w:t>
      </w:r>
    </w:p>
    <w:p w:rsidR="17DA5FCD" w:rsidP="17DA5FCD" w:rsidRDefault="17DA5FCD" w14:paraId="225220B6" w14:textId="4269C2B7">
      <w:pPr>
        <w:pStyle w:val="BodyText"/>
        <w:rPr>
          <w:b w:val="0"/>
          <w:bCs w:val="0"/>
          <w:sz w:val="20"/>
          <w:szCs w:val="20"/>
        </w:rPr>
      </w:pPr>
    </w:p>
    <w:p w:rsidR="17DA5FCD" w:rsidP="17DA5FCD" w:rsidRDefault="17DA5FCD" w14:paraId="32F5BF54" w14:textId="16BFD65F">
      <w:pPr>
        <w:pStyle w:val="BodyText"/>
        <w:rPr>
          <w:b w:val="0"/>
          <w:bCs w:val="0"/>
          <w:sz w:val="20"/>
          <w:szCs w:val="20"/>
        </w:rPr>
      </w:pPr>
    </w:p>
    <w:p w:rsidRPr="00F17758" w:rsidR="00464E62" w:rsidRDefault="00464E62" w14:paraId="550BB266" w14:textId="2ACCB40B">
      <w:pPr>
        <w:pStyle w:val="Heading2"/>
        <w:rPr/>
      </w:pPr>
      <w:bookmarkStart w:name="_Toc5537891" w:id="4"/>
      <w:r w:rsidR="00464E62">
        <w:rPr/>
        <w:t>References</w:t>
      </w:r>
      <w:bookmarkEnd w:id="4"/>
    </w:p>
    <w:p w:rsidR="4F7D69DF" w:rsidP="17DA5FCD" w:rsidRDefault="4F7D69DF" w14:paraId="1EA775C1" w14:textId="13F24335">
      <w:pPr>
        <w:pStyle w:val="InfoBlue"/>
        <w:bidi w:val="0"/>
        <w:spacing w:before="120" w:beforeAutospacing="off" w:after="120" w:afterAutospacing="off"/>
        <w:ind w:left="763" w:right="0"/>
        <w:jc w:val="left"/>
        <w:rPr>
          <w:color w:val="auto"/>
        </w:rPr>
      </w:pPr>
      <w:r w:rsidRPr="17DA5FCD" w:rsidR="4F7D69DF">
        <w:rPr>
          <w:color w:val="auto"/>
        </w:rPr>
        <w:t xml:space="preserve">No outside sources were </w:t>
      </w:r>
      <w:r w:rsidRPr="17DA5FCD" w:rsidR="4F7D69DF">
        <w:rPr>
          <w:color w:val="auto"/>
        </w:rPr>
        <w:t>referred</w:t>
      </w:r>
      <w:r w:rsidRPr="17DA5FCD" w:rsidR="4F7D69DF">
        <w:rPr>
          <w:color w:val="auto"/>
        </w:rPr>
        <w:t xml:space="preserve"> to in this document</w:t>
      </w:r>
    </w:p>
    <w:p w:rsidRPr="00F17758" w:rsidR="00464E62" w:rsidRDefault="00464E62" w14:paraId="56FB2B26" w14:textId="22AD09EA">
      <w:pPr>
        <w:pStyle w:val="Heading2"/>
        <w:rPr/>
      </w:pPr>
      <w:bookmarkStart w:name="_Toc5537892" w:id="5"/>
      <w:r w:rsidR="00464E62">
        <w:rPr/>
        <w:t>Overview</w:t>
      </w:r>
      <w:bookmarkEnd w:id="5"/>
    </w:p>
    <w:p w:rsidR="5551FB1B" w:rsidP="17DA5FCD" w:rsidRDefault="5551FB1B" w14:paraId="6B5B3E4D" w14:textId="1781BBBF">
      <w:pPr>
        <w:pStyle w:val="Normal"/>
      </w:pPr>
      <w:r w:rsidR="5551FB1B">
        <w:rPr/>
        <w:t xml:space="preserve">The rest of the document describes </w:t>
      </w:r>
      <w:r w:rsidR="5551FB1B">
        <w:rPr/>
        <w:t>a number of</w:t>
      </w:r>
      <w:r w:rsidR="5551FB1B">
        <w:rPr/>
        <w:t xml:space="preserve"> functions of our software including product perspective, </w:t>
      </w:r>
      <w:r>
        <w:tab/>
      </w:r>
      <w:r w:rsidR="5551FB1B">
        <w:rPr/>
        <w:t xml:space="preserve">functionalities, use-case requirements, </w:t>
      </w:r>
      <w:r w:rsidR="17D4DC13">
        <w:rPr/>
        <w:t xml:space="preserve">classification of functional requirements. </w:t>
      </w:r>
      <w:r w:rsidR="6E12EAB9">
        <w:rPr/>
        <w:t xml:space="preserve">Additionally, the rest of </w:t>
      </w:r>
      <w:r>
        <w:tab/>
      </w:r>
      <w:r w:rsidR="6E12EAB9">
        <w:rPr/>
        <w:t>t</w:t>
      </w:r>
      <w:r w:rsidR="6E12EAB9">
        <w:rPr/>
        <w:t xml:space="preserve">he </w:t>
      </w:r>
      <w:r w:rsidR="6E12EAB9">
        <w:rPr/>
        <w:t>document</w:t>
      </w:r>
      <w:r w:rsidR="6E12EAB9">
        <w:rPr/>
        <w:t xml:space="preserve"> details supplementary and functional requirements of the Calc-U-Later. It includes a detailed </w:t>
      </w:r>
      <w:r>
        <w:tab/>
      </w:r>
      <w:r w:rsidR="6E12EAB9">
        <w:rPr/>
        <w:t xml:space="preserve">list of the functions and their </w:t>
      </w:r>
      <w:r w:rsidR="1D346D86">
        <w:rPr/>
        <w:t>requirements</w:t>
      </w:r>
      <w:r w:rsidR="6E12EAB9">
        <w:rPr/>
        <w:t xml:space="preserve"> </w:t>
      </w:r>
      <w:r w:rsidR="19087F81">
        <w:rPr/>
        <w:t>for</w:t>
      </w:r>
      <w:r w:rsidR="6E12EAB9">
        <w:rPr/>
        <w:t xml:space="preserve"> the project.</w:t>
      </w:r>
      <w:r w:rsidR="06079DDB">
        <w:rPr/>
        <w:t xml:space="preserve"> It follows the order of Product perspective and </w:t>
      </w:r>
      <w:r>
        <w:tab/>
      </w:r>
      <w:r w:rsidR="06079DDB">
        <w:rPr/>
        <w:t xml:space="preserve">sub interfaces, specific requirements, functionality, use-case requirements, classification of requirements, </w:t>
      </w:r>
      <w:r>
        <w:tab/>
      </w:r>
      <w:r w:rsidR="06079DDB">
        <w:rPr/>
        <w:t>and finally appendices.</w:t>
      </w:r>
    </w:p>
    <w:p w:rsidRPr="00F17758" w:rsidR="00464E62" w:rsidRDefault="00464E62" w14:paraId="019460D0" w14:textId="5F185DD3">
      <w:pPr>
        <w:pStyle w:val="Heading1"/>
        <w:rPr/>
      </w:pPr>
      <w:bookmarkStart w:name="_Toc5537893" w:id="6"/>
      <w:r w:rsidR="00464E62">
        <w:rPr/>
        <w:t>Overall Description</w:t>
      </w:r>
      <w:bookmarkEnd w:id="6"/>
    </w:p>
    <w:p w:rsidR="4B88B729" w:rsidP="17DA5FCD" w:rsidRDefault="4B88B729" w14:paraId="5DE76BA2" w14:textId="0079E1DB">
      <w:pPr>
        <w:pStyle w:val="Normal"/>
      </w:pPr>
      <w:r w:rsidR="4B88B729">
        <w:rPr/>
        <w:t>This section of the SRS describes the general factors that affect the product and its requirements</w:t>
      </w:r>
      <w:r w:rsidR="4B88B729">
        <w:rPr/>
        <w:t xml:space="preserve">.  </w:t>
      </w:r>
      <w:r w:rsidR="4B88B729">
        <w:rPr/>
        <w:t xml:space="preserve">This </w:t>
      </w:r>
      <w:r>
        <w:tab/>
      </w:r>
      <w:r w:rsidR="4B88B729">
        <w:rPr/>
        <w:t xml:space="preserve">section does not </w:t>
      </w:r>
      <w:r w:rsidR="4B88B729">
        <w:rPr/>
        <w:t>state</w:t>
      </w:r>
      <w:r w:rsidR="4B88B729">
        <w:rPr/>
        <w:t xml:space="preserve"> specific requirements.  Instead, it </w:t>
      </w:r>
      <w:r w:rsidR="4B88B729">
        <w:rPr/>
        <w:t>provides</w:t>
      </w:r>
      <w:r w:rsidR="4B88B729">
        <w:rPr/>
        <w:t xml:space="preserve"> a background for those requirements, </w:t>
      </w:r>
      <w:r>
        <w:tab/>
      </w:r>
      <w:r w:rsidR="4B88B729">
        <w:rPr/>
        <w:t xml:space="preserve">which are defined in detail in Section 3, and makes them easier to understand. Include such items as:  </w:t>
      </w:r>
    </w:p>
    <w:p w:rsidRPr="00F17758" w:rsidR="00464E62" w:rsidRDefault="00464E62" w14:paraId="6782DCC4" w14:textId="77777777">
      <w:pPr>
        <w:pStyle w:val="Heading2"/>
        <w:rPr/>
      </w:pPr>
      <w:bookmarkStart w:name="_Toc5537894" w:id="7"/>
      <w:r w:rsidR="00464E62">
        <w:rPr/>
        <w:t>Product perspective</w:t>
      </w:r>
      <w:bookmarkEnd w:id="7"/>
    </w:p>
    <w:p w:rsidRPr="00F17758" w:rsidR="00464E62" w:rsidRDefault="00464E62" w14:paraId="225C4154" w14:textId="77777777">
      <w:pPr>
        <w:pStyle w:val="Heading3"/>
        <w:rPr/>
      </w:pPr>
      <w:bookmarkStart w:name="_Toc5537895" w:id="8"/>
      <w:r w:rsidR="00464E62">
        <w:rPr/>
        <w:t xml:space="preserve">System </w:t>
      </w:r>
      <w:bookmarkEnd w:id="8"/>
      <w:r w:rsidR="00F17758">
        <w:rPr/>
        <w:t>Interfaces</w:t>
      </w:r>
    </w:p>
    <w:p w:rsidRPr="00F17758" w:rsidR="00464E62" w:rsidRDefault="00464E62" w14:paraId="484307E2" w14:textId="40F66ADB">
      <w:pPr>
        <w:pStyle w:val="Heading3"/>
        <w:rPr/>
      </w:pPr>
      <w:bookmarkStart w:name="_Toc5537896" w:id="9"/>
      <w:r w:rsidR="00464E62">
        <w:rPr/>
        <w:t>User Interfaces</w:t>
      </w:r>
      <w:bookmarkEnd w:id="9"/>
    </w:p>
    <w:p w:rsidRPr="00F17758" w:rsidR="00464E62" w:rsidRDefault="00464E62" w14:paraId="4E92572C" w14:textId="77777777">
      <w:pPr>
        <w:pStyle w:val="Heading3"/>
        <w:rPr/>
      </w:pPr>
      <w:bookmarkStart w:name="_Toc5537897" w:id="10"/>
      <w:r w:rsidR="00464E62">
        <w:rPr/>
        <w:t>Hardware Interfaces</w:t>
      </w:r>
      <w:bookmarkEnd w:id="10"/>
    </w:p>
    <w:p w:rsidRPr="00F17758" w:rsidR="00464E62" w:rsidRDefault="00464E62" w14:paraId="5F27064E" w14:textId="77777777">
      <w:pPr>
        <w:pStyle w:val="Heading3"/>
        <w:rPr/>
      </w:pPr>
      <w:bookmarkStart w:name="_Toc5537898" w:id="11"/>
      <w:r w:rsidR="00464E62">
        <w:rPr/>
        <w:t>Software Interfaces</w:t>
      </w:r>
      <w:bookmarkEnd w:id="11"/>
    </w:p>
    <w:p w:rsidRPr="00F17758" w:rsidR="00464E62" w:rsidRDefault="00464E62" w14:paraId="7729B793" w14:textId="77777777">
      <w:pPr>
        <w:pStyle w:val="Heading3"/>
        <w:rPr/>
      </w:pPr>
      <w:bookmarkStart w:name="_Toc5537899" w:id="12"/>
      <w:r w:rsidR="00464E62">
        <w:rPr/>
        <w:t>Communication Interfaces</w:t>
      </w:r>
      <w:bookmarkEnd w:id="12"/>
    </w:p>
    <w:p w:rsidRPr="00F17758" w:rsidR="00464E62" w:rsidRDefault="00464E62" w14:paraId="1674690F" w14:textId="77777777">
      <w:pPr>
        <w:pStyle w:val="Heading3"/>
        <w:rPr/>
      </w:pPr>
      <w:bookmarkStart w:name="_Toc5537900" w:id="13"/>
      <w:r w:rsidR="00464E62">
        <w:rPr/>
        <w:t>Memory Constraints</w:t>
      </w:r>
      <w:bookmarkEnd w:id="13"/>
    </w:p>
    <w:p w:rsidRPr="00F17758" w:rsidR="00464E62" w:rsidRDefault="00464E62" w14:paraId="0AEF123C" w14:textId="77777777">
      <w:pPr>
        <w:pStyle w:val="Heading3"/>
        <w:rPr/>
      </w:pPr>
      <w:bookmarkStart w:name="_Toc5537901" w:id="14"/>
      <w:r w:rsidR="00464E62">
        <w:rPr/>
        <w:t>Operations</w:t>
      </w:r>
      <w:bookmarkEnd w:id="14"/>
    </w:p>
    <w:p w:rsidRPr="00F17758" w:rsidR="00464E62" w:rsidRDefault="00464E62" w14:paraId="109B3A9A" w14:textId="77777777">
      <w:pPr>
        <w:pStyle w:val="Heading2"/>
        <w:rPr/>
      </w:pPr>
      <w:bookmarkStart w:name="_Toc5537902" w:id="15"/>
      <w:r w:rsidR="00464E62">
        <w:rPr/>
        <w:t>Product functions</w:t>
      </w:r>
      <w:bookmarkEnd w:id="15"/>
    </w:p>
    <w:p w:rsidRPr="00F17758" w:rsidR="00464E62" w:rsidRDefault="00464E62" w14:paraId="2E23DF44" w14:textId="77777777">
      <w:pPr>
        <w:pStyle w:val="Heading2"/>
        <w:rPr/>
      </w:pPr>
      <w:bookmarkStart w:name="_Toc5537903" w:id="16"/>
      <w:r w:rsidR="00464E62">
        <w:rPr/>
        <w:t>User characteristics</w:t>
      </w:r>
      <w:bookmarkEnd w:id="16"/>
    </w:p>
    <w:p w:rsidRPr="00F17758" w:rsidR="00464E62" w:rsidRDefault="00464E62" w14:paraId="31390BD2" w14:textId="77777777">
      <w:pPr>
        <w:pStyle w:val="Heading2"/>
        <w:rPr/>
      </w:pPr>
      <w:bookmarkStart w:name="_Toc5537904" w:id="17"/>
      <w:r w:rsidR="00464E62">
        <w:rPr/>
        <w:t>Constraints</w:t>
      </w:r>
      <w:bookmarkEnd w:id="17"/>
    </w:p>
    <w:p w:rsidRPr="00F17758" w:rsidR="00464E62" w:rsidRDefault="00464E62" w14:paraId="74874224" w14:textId="77777777">
      <w:pPr>
        <w:pStyle w:val="Heading2"/>
        <w:rPr/>
      </w:pPr>
      <w:bookmarkStart w:name="_Toc5537905" w:id="18"/>
      <w:r w:rsidR="00464E62">
        <w:rPr/>
        <w:t>Assumptions and dependencies</w:t>
      </w:r>
      <w:bookmarkEnd w:id="18"/>
    </w:p>
    <w:p w:rsidRPr="00F17758" w:rsidR="00464E62" w:rsidRDefault="00464E62" w14:paraId="04014A87" w14:textId="77777777">
      <w:pPr>
        <w:pStyle w:val="Heading2"/>
        <w:rPr/>
      </w:pPr>
      <w:bookmarkStart w:name="_Toc5537906" w:id="19"/>
      <w:r w:rsidR="00464E62">
        <w:rPr/>
        <w:t>Requirements subsets</w:t>
      </w:r>
      <w:bookmarkEnd w:id="19"/>
    </w:p>
    <w:p w:rsidRPr="00F17758" w:rsidR="00464E62" w:rsidRDefault="00464E62" w14:paraId="4094E2CD" w14:textId="77777777">
      <w:pPr>
        <w:pStyle w:val="BodyText"/>
      </w:pPr>
    </w:p>
    <w:p w:rsidRPr="00F17758" w:rsidR="00464E62" w:rsidRDefault="00464E62" w14:paraId="2ACDB06F" w14:textId="0063E0FB">
      <w:pPr>
        <w:pStyle w:val="Heading1"/>
        <w:rPr/>
      </w:pPr>
      <w:bookmarkStart w:name="_Toc5537907" w:id="20"/>
      <w:r w:rsidR="00464E62">
        <w:rPr/>
        <w:t>Specific Requirements</w:t>
      </w:r>
      <w:bookmarkEnd w:id="20"/>
      <w:r w:rsidR="00464E62">
        <w:rPr/>
        <w:t xml:space="preserve"> </w:t>
      </w:r>
    </w:p>
    <w:p w:rsidR="5340B8D8" w:rsidP="17DA5FCD" w:rsidRDefault="5340B8D8" w14:paraId="426E042D" w14:textId="4A9A1864">
      <w:pPr>
        <w:pStyle w:val="Normal"/>
      </w:pPr>
      <w:r w:rsidR="5340B8D8">
        <w:rPr/>
        <w:t xml:space="preserve">This section of the SRS </w:t>
      </w:r>
      <w:r w:rsidR="5340B8D8">
        <w:rPr/>
        <w:t>contains</w:t>
      </w:r>
      <w:r w:rsidR="5340B8D8">
        <w:rPr/>
        <w:t xml:space="preserve"> all software requirements to a level of detail sufficient to enable designers </w:t>
      </w:r>
      <w:r>
        <w:tab/>
      </w:r>
      <w:r w:rsidR="5340B8D8">
        <w:rPr/>
        <w:t>to design a system to satisfy those requirements, and testers to test that the system satisfies those</w:t>
      </w:r>
      <w:r w:rsidR="05E2BE4D">
        <w:rPr/>
        <w:t xml:space="preserve"> </w:t>
      </w:r>
      <w:r>
        <w:tab/>
      </w:r>
      <w:r>
        <w:tab/>
      </w:r>
      <w:r>
        <w:tab/>
      </w:r>
      <w:r w:rsidR="05E2BE4D">
        <w:rPr/>
        <w:t>r</w:t>
      </w:r>
      <w:r w:rsidR="05E2BE4D">
        <w:rPr/>
        <w:t xml:space="preserve">equirements. </w:t>
      </w:r>
      <w:r w:rsidR="3DBE6583">
        <w:rPr/>
        <w:t xml:space="preserve">This Section includes the specific use cases that would be listed in </w:t>
      </w:r>
      <w:r w:rsidR="3DBE6583">
        <w:rPr/>
        <w:t>a</w:t>
      </w:r>
      <w:r w:rsidR="3DBE6583">
        <w:rPr/>
        <w:t xml:space="preserve"> </w:t>
      </w:r>
      <w:r w:rsidR="3DBE6583">
        <w:rPr/>
        <w:t>U</w:t>
      </w:r>
      <w:r w:rsidR="3DBE6583">
        <w:rPr/>
        <w:t>M</w:t>
      </w:r>
      <w:r w:rsidR="3DBE6583">
        <w:rPr/>
        <w:t>L</w:t>
      </w:r>
      <w:r w:rsidR="3DBE6583">
        <w:rPr/>
        <w:t xml:space="preserve"> </w:t>
      </w:r>
      <w:r w:rsidR="3DBE6583">
        <w:rPr/>
        <w:t xml:space="preserve">document. This </w:t>
      </w:r>
      <w:r>
        <w:tab/>
      </w:r>
      <w:r>
        <w:tab/>
      </w:r>
      <w:r w:rsidR="3DBE6583">
        <w:rPr/>
        <w:t>includes</w:t>
      </w:r>
      <w:r w:rsidR="3DBE6583">
        <w:rPr/>
        <w:t xml:space="preserve"> </w:t>
      </w:r>
      <w:r>
        <w:tab/>
      </w:r>
      <w:r w:rsidR="3DBE6583">
        <w:rPr/>
        <w:t xml:space="preserve">expression parsing, operator support, parenthesis handling, numeric constants, user interface, error </w:t>
      </w:r>
      <w:r>
        <w:tab/>
      </w:r>
      <w:r w:rsidR="41BB18C3">
        <w:rPr/>
        <w:t xml:space="preserve">    </w:t>
      </w:r>
      <w:r w:rsidR="3DBE6583">
        <w:rPr/>
        <w:t xml:space="preserve">handling, and project guidelines. </w:t>
      </w:r>
    </w:p>
    <w:p w:rsidRPr="00F17758" w:rsidR="00464E62" w:rsidRDefault="00464E62" w14:paraId="1A58A7AD" w14:textId="21C72DF0">
      <w:pPr>
        <w:pStyle w:val="Heading2"/>
        <w:rPr/>
      </w:pPr>
      <w:bookmarkStart w:name="_Toc5537908" w:id="21"/>
      <w:r w:rsidR="00464E62">
        <w:rPr/>
        <w:t>Functionality</w:t>
      </w:r>
      <w:bookmarkEnd w:id="21"/>
    </w:p>
    <w:p w:rsidR="4E5FFF62" w:rsidP="17DA5FCD" w:rsidRDefault="4E5FFF62" w14:paraId="5A2F255E" w14:textId="07C95BE4">
      <w:pPr>
        <w:pStyle w:val="Normal"/>
      </w:pPr>
      <w:r w:rsidR="4E5FFF62">
        <w:rPr/>
        <w:t xml:space="preserve">This section describes the functional requirements of the system for those requirements that are expressed </w:t>
      </w:r>
      <w:r>
        <w:tab/>
      </w:r>
      <w:r w:rsidR="4E5FFF62">
        <w:rPr/>
        <w:t xml:space="preserve">in the natural language style. This section is typically organized by features, but alternative organization </w:t>
      </w:r>
      <w:r>
        <w:tab/>
      </w:r>
      <w:r w:rsidR="4E5FFF62">
        <w:rPr/>
        <w:t>methods may also be</w:t>
      </w:r>
      <w:r w:rsidR="4E5FFF62">
        <w:rPr/>
        <w:t xml:space="preserve"> </w:t>
      </w:r>
      <w:r w:rsidR="4E5FFF62">
        <w:rPr/>
        <w:t>appropriat</w:t>
      </w:r>
      <w:r w:rsidR="4E5FFF62">
        <w:rPr/>
        <w:t>e</w:t>
      </w:r>
      <w:r w:rsidR="4E5FFF62">
        <w:rPr/>
        <w:t>; for example, organization by user or organization by subsystem.</w:t>
      </w:r>
    </w:p>
    <w:p w:rsidR="1998FFDC" w:rsidP="17DA5FCD" w:rsidRDefault="1998FFDC" w14:paraId="5CA04DEA" w14:textId="0C5DC282">
      <w:pPr>
        <w:pStyle w:val="Heading3"/>
        <w:rPr/>
      </w:pPr>
      <w:r w:rsidR="1998FFDC">
        <w:rPr/>
        <w:t>Expression Parsing</w:t>
      </w:r>
    </w:p>
    <w:p w:rsidR="1998FFDC" w:rsidP="17DA5FCD" w:rsidRDefault="1998FFDC" w14:paraId="2706D53C" w14:textId="3578BF70">
      <w:pPr>
        <w:pStyle w:val="BodyText"/>
        <w:ind w:left="360" w:firstLine="0"/>
        <w:rPr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17DA5FCD" w:rsidR="1998FFDC">
        <w:rPr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The application will parse arithmetic expressions entered by the user, taking into account operator </w:t>
      </w:r>
      <w:r>
        <w:tab/>
      </w:r>
      <w:r>
        <w:tab/>
      </w:r>
      <w:r w:rsidRPr="17DA5FCD" w:rsidR="1998FFDC">
        <w:rPr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precedence and parentheses using data structures to represent the expression’s structure.</w:t>
      </w:r>
    </w:p>
    <w:p w:rsidR="17DA5FCD" w:rsidP="17DA5FCD" w:rsidRDefault="17DA5FCD" w14:paraId="04ED116B" w14:textId="1FE57CA6">
      <w:pPr>
        <w:pStyle w:val="Normal"/>
      </w:pPr>
    </w:p>
    <w:p w:rsidR="5C8FB17B" w:rsidP="17DA5FCD" w:rsidRDefault="5C8FB17B" w14:paraId="2A632759" w14:textId="7CE29EFB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5C8FB17B">
        <w:rPr/>
        <w:t xml:space="preserve">Operator </w:t>
      </w:r>
      <w:r w:rsidR="5C8FB17B">
        <w:rPr/>
        <w:t>Support</w:t>
      </w:r>
    </w:p>
    <w:p w:rsidR="5C8FB17B" w:rsidP="17DA5FCD" w:rsidRDefault="5C8FB17B" w14:paraId="3617F2CE" w14:textId="3CE62EB8">
      <w:pPr>
        <w:pStyle w:val="Normal"/>
        <w:bidi w:val="0"/>
      </w:pPr>
      <w:r w:rsidR="5C8FB17B">
        <w:rPr/>
        <w:t xml:space="preserve">The application must be able to perform </w:t>
      </w:r>
      <w:r w:rsidR="5C8FB17B">
        <w:rPr/>
        <w:t>th</w:t>
      </w:r>
      <w:r w:rsidR="5C8FB17B">
        <w:rPr/>
        <w:t xml:space="preserve">e following </w:t>
      </w:r>
      <w:r w:rsidR="5C8FB17B">
        <w:rPr/>
        <w:t>operators</w:t>
      </w:r>
      <w:r w:rsidR="5C8FB17B">
        <w:rPr/>
        <w:t xml:space="preserve">: addition, subtraction, multiplication, </w:t>
      </w:r>
      <w:r>
        <w:tab/>
      </w:r>
      <w:r w:rsidR="5C8FB17B">
        <w:rPr/>
        <w:t>division, modulo, exponentiation.</w:t>
      </w:r>
    </w:p>
    <w:p w:rsidR="7D810B48" w:rsidP="17DA5FCD" w:rsidRDefault="7D810B48" w14:paraId="02E9F398" w14:textId="3A58BF1B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7D810B48">
        <w:rPr/>
        <w:t>Operator Precedence</w:t>
      </w:r>
    </w:p>
    <w:p w:rsidR="7D810B48" w:rsidP="17DA5FCD" w:rsidRDefault="7D810B48" w14:paraId="5F051F76" w14:textId="486F2F45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17DA5FCD" w:rsidR="7D810B48">
        <w:rPr>
          <w:sz w:val="20"/>
          <w:szCs w:val="20"/>
        </w:rPr>
        <w:t xml:space="preserve">The application must be able to </w:t>
      </w:r>
      <w:r w:rsidRPr="17DA5FCD" w:rsidR="669B3553">
        <w:rPr>
          <w:sz w:val="20"/>
          <w:szCs w:val="20"/>
        </w:rPr>
        <w:t>d</w:t>
      </w:r>
      <w:r w:rsidRPr="17DA5FCD" w:rsidR="7D810B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efine the precedence of the operators according to the PEMDAS rules and </w:t>
      </w:r>
      <w:r>
        <w:tab/>
      </w:r>
      <w:r w:rsidRPr="17DA5FCD" w:rsidR="7D810B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implement the logic to evaluate the expression while considering operator precedence</w:t>
      </w:r>
      <w:r w:rsidRPr="17DA5FCD" w:rsidR="4DDD7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.</w:t>
      </w:r>
    </w:p>
    <w:p w:rsidR="4DDD71BE" w:rsidP="17DA5FCD" w:rsidRDefault="4DDD71BE" w14:paraId="42E9392D" w14:textId="682D4E83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4DDD71BE">
        <w:rPr/>
        <w:t>Parenthesis Handling</w:t>
      </w:r>
    </w:p>
    <w:p w:rsidR="4DDD71BE" w:rsidP="17DA5FCD" w:rsidRDefault="4DDD71BE" w14:paraId="4220C650" w14:textId="20480D62">
      <w:pPr>
        <w:pStyle w:val="Normal"/>
        <w:bidi w:val="0"/>
        <w:rPr>
          <w:sz w:val="20"/>
          <w:szCs w:val="20"/>
        </w:rPr>
      </w:pPr>
      <w:r w:rsidRPr="17DA5FCD" w:rsidR="4DDD71BE">
        <w:rPr>
          <w:sz w:val="20"/>
          <w:szCs w:val="20"/>
        </w:rPr>
        <w:t xml:space="preserve">The application must be able to </w:t>
      </w:r>
      <w:r w:rsidRPr="17DA5FCD" w:rsidR="21AD9024">
        <w:rPr>
          <w:sz w:val="20"/>
          <w:szCs w:val="20"/>
        </w:rPr>
        <w:t>identify</w:t>
      </w:r>
      <w:r w:rsidRPr="17DA5FCD" w:rsidR="21AD9024">
        <w:rPr>
          <w:sz w:val="20"/>
          <w:szCs w:val="20"/>
        </w:rPr>
        <w:t xml:space="preserve"> and evaluate </w:t>
      </w:r>
      <w:r w:rsidRPr="17DA5FCD" w:rsidR="21AD9024">
        <w:rPr>
          <w:sz w:val="20"/>
          <w:szCs w:val="20"/>
        </w:rPr>
        <w:t xml:space="preserve">expressions within </w:t>
      </w:r>
      <w:r w:rsidRPr="17DA5FCD" w:rsidR="21AD9024">
        <w:rPr>
          <w:sz w:val="20"/>
          <w:szCs w:val="20"/>
        </w:rPr>
        <w:t xml:space="preserve">parenthesis and </w:t>
      </w:r>
      <w:r w:rsidRPr="17DA5FCD" w:rsidR="21AD9024">
        <w:rPr>
          <w:sz w:val="20"/>
          <w:szCs w:val="20"/>
        </w:rPr>
        <w:t>determine</w:t>
      </w:r>
      <w:r w:rsidRPr="17DA5FCD" w:rsidR="21AD9024">
        <w:rPr>
          <w:sz w:val="20"/>
          <w:szCs w:val="20"/>
        </w:rPr>
        <w:t xml:space="preserve"> </w:t>
      </w:r>
      <w:r w:rsidRPr="17DA5FCD" w:rsidR="21AD9024">
        <w:rPr>
          <w:sz w:val="20"/>
          <w:szCs w:val="20"/>
        </w:rPr>
        <w:t>order</w:t>
      </w:r>
      <w:r w:rsidRPr="17DA5FCD" w:rsidR="21AD9024">
        <w:rPr>
          <w:sz w:val="20"/>
          <w:szCs w:val="20"/>
        </w:rPr>
        <w:t xml:space="preserve"> of </w:t>
      </w:r>
      <w:r>
        <w:tab/>
      </w:r>
      <w:r w:rsidRPr="17DA5FCD" w:rsidR="21AD9024">
        <w:rPr>
          <w:sz w:val="20"/>
          <w:szCs w:val="20"/>
        </w:rPr>
        <w:t>evaluation</w:t>
      </w:r>
      <w:r w:rsidRPr="17DA5FCD" w:rsidR="4DDD71BE">
        <w:rPr>
          <w:sz w:val="20"/>
          <w:szCs w:val="20"/>
        </w:rPr>
        <w:t>.</w:t>
      </w:r>
    </w:p>
    <w:p w:rsidR="1D10D81C" w:rsidP="17DA5FCD" w:rsidRDefault="1D10D81C" w14:paraId="6DE4091F" w14:textId="3470805E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1D10D81C">
        <w:rPr/>
        <w:t>Numeric Constants</w:t>
      </w:r>
    </w:p>
    <w:p w:rsidR="1D10D81C" w:rsidP="17DA5FCD" w:rsidRDefault="1D10D81C" w14:paraId="46353727" w14:textId="7C5D7DBF">
      <w:pPr>
        <w:pStyle w:val="Normal"/>
        <w:bidi w:val="0"/>
        <w:rPr>
          <w:sz w:val="20"/>
          <w:szCs w:val="20"/>
        </w:rPr>
      </w:pPr>
      <w:r w:rsidRPr="17DA5FCD" w:rsidR="1D10D81C">
        <w:rPr>
          <w:sz w:val="20"/>
          <w:szCs w:val="20"/>
        </w:rPr>
        <w:t xml:space="preserve">The application must be able to </w:t>
      </w:r>
      <w:r w:rsidRPr="17DA5FCD" w:rsidR="1D10D81C">
        <w:rPr>
          <w:sz w:val="20"/>
          <w:szCs w:val="20"/>
        </w:rPr>
        <w:t>identify</w:t>
      </w:r>
      <w:r w:rsidRPr="17DA5FCD" w:rsidR="1D10D81C">
        <w:rPr>
          <w:sz w:val="20"/>
          <w:szCs w:val="20"/>
        </w:rPr>
        <w:t xml:space="preserve"> </w:t>
      </w:r>
      <w:r w:rsidRPr="17DA5FCD" w:rsidR="1D10D81C">
        <w:rPr>
          <w:sz w:val="20"/>
          <w:szCs w:val="20"/>
        </w:rPr>
        <w:t>constants</w:t>
      </w:r>
      <w:r w:rsidRPr="17DA5FCD" w:rsidR="1D10D81C">
        <w:rPr>
          <w:sz w:val="20"/>
          <w:szCs w:val="20"/>
        </w:rPr>
        <w:t xml:space="preserve"> in the given expressions</w:t>
      </w:r>
      <w:r w:rsidRPr="17DA5FCD" w:rsidR="02C9E119">
        <w:rPr>
          <w:sz w:val="20"/>
          <w:szCs w:val="20"/>
        </w:rPr>
        <w:t xml:space="preserve"> and correctly calculate the </w:t>
      </w:r>
      <w:r>
        <w:tab/>
      </w:r>
      <w:r w:rsidRPr="17DA5FCD" w:rsidR="02C9E119">
        <w:rPr>
          <w:sz w:val="20"/>
          <w:szCs w:val="20"/>
        </w:rPr>
        <w:t>expression.</w:t>
      </w:r>
    </w:p>
    <w:p w:rsidR="7AD826FA" w:rsidP="17DA5FCD" w:rsidRDefault="7AD826FA" w14:paraId="1785255C" w14:textId="6468EA94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7AD826FA">
        <w:rPr/>
        <w:t>User Interface</w:t>
      </w:r>
    </w:p>
    <w:p w:rsidR="7AD826FA" w:rsidP="17DA5FCD" w:rsidRDefault="7AD826FA" w14:paraId="46C1D779" w14:textId="33400F26">
      <w:pPr>
        <w:pStyle w:val="Normal"/>
        <w:bidi w:val="0"/>
        <w:spacing w:before="0" w:beforeAutospacing="off" w:after="0" w:afterAutospacing="off"/>
        <w:ind w:left="0" w:right="0"/>
        <w:jc w:val="left"/>
        <w:rPr>
          <w:sz w:val="20"/>
          <w:szCs w:val="20"/>
        </w:rPr>
      </w:pPr>
      <w:r w:rsidRPr="17DA5FCD" w:rsidR="7AD826FA">
        <w:rPr>
          <w:sz w:val="20"/>
          <w:szCs w:val="20"/>
        </w:rPr>
        <w:t xml:space="preserve">The application must have a friendly and legible user interface that allows the user to enter expressions that </w:t>
      </w:r>
      <w:r>
        <w:tab/>
      </w:r>
      <w:r w:rsidRPr="17DA5FCD" w:rsidR="7AD826FA">
        <w:rPr>
          <w:sz w:val="20"/>
          <w:szCs w:val="20"/>
        </w:rPr>
        <w:t>will be correctly calculated.</w:t>
      </w:r>
    </w:p>
    <w:p w:rsidR="66739439" w:rsidP="17DA5FCD" w:rsidRDefault="66739439" w14:paraId="1676FBAB" w14:textId="460F2EEB">
      <w:pPr>
        <w:pStyle w:val="Heading3"/>
        <w:bidi w:val="0"/>
        <w:spacing w:before="120" w:beforeAutospacing="off" w:after="60" w:afterAutospacing="off"/>
        <w:ind w:left="0" w:right="0"/>
        <w:jc w:val="left"/>
        <w:rPr/>
      </w:pPr>
      <w:r w:rsidR="66739439">
        <w:rPr/>
        <w:t>Error Handling</w:t>
      </w:r>
    </w:p>
    <w:p w:rsidR="66739439" w:rsidP="17DA5FCD" w:rsidRDefault="66739439" w14:paraId="38DE711A" w14:textId="1CDB0375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  <w:r w:rsidRPr="17DA5FCD" w:rsidR="66739439">
        <w:rPr>
          <w:sz w:val="20"/>
          <w:szCs w:val="20"/>
        </w:rPr>
        <w:t xml:space="preserve">The application must </w:t>
      </w:r>
      <w:r w:rsidRPr="17DA5FCD" w:rsidR="0C86841F">
        <w:rPr>
          <w:sz w:val="20"/>
          <w:szCs w:val="20"/>
        </w:rPr>
        <w:t>i</w:t>
      </w:r>
      <w:r w:rsidRPr="17DA5FCD" w:rsidR="66739439">
        <w:rPr>
          <w:sz w:val="20"/>
          <w:szCs w:val="20"/>
        </w:rPr>
        <w:t xml:space="preserve">mplement robust error handling to manage scenarios </w:t>
      </w:r>
      <w:r w:rsidRPr="17DA5FCD" w:rsidR="699FC2DE">
        <w:rPr>
          <w:sz w:val="20"/>
          <w:szCs w:val="20"/>
        </w:rPr>
        <w:t xml:space="preserve">that are </w:t>
      </w:r>
      <w:r w:rsidRPr="17DA5FCD" w:rsidR="66739439">
        <w:rPr>
          <w:sz w:val="20"/>
          <w:szCs w:val="20"/>
        </w:rPr>
        <w:t>invalid</w:t>
      </w:r>
      <w:r w:rsidRPr="17DA5FCD" w:rsidR="1A8F68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 </w:t>
      </w:r>
      <w:r w:rsidRPr="17DA5FCD" w:rsidR="667394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expressions</w:t>
      </w:r>
      <w:r w:rsidRPr="17DA5FCD" w:rsidR="755A1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 xml:space="preserve">, </w:t>
      </w:r>
      <w:r>
        <w:tab/>
      </w:r>
      <w:r w:rsidRPr="17DA5FCD" w:rsidR="755A14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  <w:t>such as imbalanced parathesis and division by zero.</w:t>
      </w:r>
    </w:p>
    <w:p w:rsidR="17DA5FCD" w:rsidP="17DA5FCD" w:rsidRDefault="17DA5FCD" w14:paraId="5B0EB074" w14:textId="679738C1">
      <w:pPr>
        <w:pStyle w:val="BodyText"/>
        <w:bidi w:val="0"/>
        <w:spacing w:before="0" w:beforeAutospacing="off" w:after="0" w:afterAutospacing="off"/>
        <w:ind w:left="0" w:right="0"/>
        <w:jc w:val="left"/>
        <w:rPr>
          <w:sz w:val="20"/>
          <w:szCs w:val="20"/>
        </w:rPr>
      </w:pPr>
    </w:p>
    <w:p w:rsidRPr="00F17758" w:rsidR="00464E62" w:rsidRDefault="00464E62" w14:paraId="6D5D069B" w14:textId="653540AC">
      <w:pPr>
        <w:pStyle w:val="Heading2"/>
        <w:rPr/>
      </w:pPr>
      <w:bookmarkStart w:name="_Toc492796467" w:id="23"/>
      <w:bookmarkStart w:name="_Toc5537910" w:id="24"/>
      <w:r w:rsidR="00464E62">
        <w:rPr/>
        <w:t xml:space="preserve">Use-Case </w:t>
      </w:r>
      <w:bookmarkEnd w:id="23"/>
      <w:r w:rsidR="00464E62">
        <w:rPr/>
        <w:t>Specifications</w:t>
      </w:r>
      <w:bookmarkEnd w:id="24"/>
    </w:p>
    <w:p w:rsidR="55C7B3EA" w:rsidP="17DA5FCD" w:rsidRDefault="55C7B3EA" w14:paraId="43FF2D1E" w14:textId="27187B35">
      <w:pPr>
        <w:pStyle w:val="Normal"/>
      </w:pPr>
      <w:r w:rsidR="55C7B3EA">
        <w:rPr/>
        <w:t xml:space="preserve">In use-case modeling, the use cases often define the majority of the functional requirements of the system, </w:t>
      </w:r>
      <w:r>
        <w:tab/>
      </w:r>
      <w:r w:rsidR="55C7B3EA">
        <w:rPr/>
        <w:t>along with some non-functional requirements.</w:t>
      </w:r>
    </w:p>
    <w:p w:rsidR="55C7B3EA" w:rsidP="17DA5FCD" w:rsidRDefault="55C7B3EA" w14:paraId="46C0E40E" w14:textId="3882EB6E">
      <w:pPr>
        <w:pStyle w:val="Normal"/>
      </w:pPr>
      <w:r w:rsidR="55C7B3EA">
        <w:rPr/>
        <w:t xml:space="preserve">Functional Requirements: Addition, Multiplication, Subtraction, Division, Order of Operation, Modulo, </w:t>
      </w:r>
      <w:r>
        <w:tab/>
      </w:r>
      <w:r w:rsidR="55C7B3EA">
        <w:rPr/>
        <w:t>Exponentation</w:t>
      </w:r>
      <w:r w:rsidR="55C7B3EA">
        <w:rPr/>
        <w:t>, Processing Numeric Constants, Error handling, Mod</w:t>
      </w:r>
      <w:r w:rsidR="412E5C7E">
        <w:rPr/>
        <w:t>ulo</w:t>
      </w:r>
    </w:p>
    <w:p w:rsidR="049F21D3" w:rsidP="17DA5FCD" w:rsidRDefault="049F21D3" w14:paraId="7ADEDDF4" w14:textId="65AFF83D">
      <w:pPr>
        <w:pStyle w:val="Normal"/>
      </w:pPr>
      <w:r w:rsidR="049F21D3">
        <w:rPr/>
        <w:t xml:space="preserve">Non-Functional Requirements: Must complete within a </w:t>
      </w:r>
      <w:r w:rsidR="0B05B837">
        <w:rPr/>
        <w:t>reasonable amount of time</w:t>
      </w:r>
      <w:r w:rsidR="7FD69F24">
        <w:rPr/>
        <w:t xml:space="preserve">, must </w:t>
      </w:r>
      <w:r w:rsidR="6DD63231">
        <w:rPr/>
        <w:t xml:space="preserve">handle errors, and </w:t>
      </w:r>
      <w:r>
        <w:tab/>
      </w:r>
      <w:r w:rsidR="6DD63231">
        <w:rPr/>
        <w:t>must correctly evaluate expression.</w:t>
      </w:r>
    </w:p>
    <w:p w:rsidR="17DA5FCD" w:rsidP="17DA5FCD" w:rsidRDefault="17DA5FCD" w14:paraId="45E29595" w14:textId="25402F18">
      <w:pPr>
        <w:pStyle w:val="BodyText"/>
      </w:pPr>
    </w:p>
    <w:p w:rsidRPr="00F17758" w:rsidR="00464E62" w:rsidRDefault="00464E62" w14:paraId="5DD03629" w14:textId="77777777">
      <w:pPr>
        <w:pStyle w:val="Heading2"/>
        <w:rPr/>
      </w:pPr>
      <w:bookmarkStart w:name="_Toc492796468" w:id="25"/>
      <w:bookmarkStart w:name="_Toc5537911" w:id="26"/>
      <w:r w:rsidR="00464E62">
        <w:rPr/>
        <w:t>Supplementary Requirements</w:t>
      </w:r>
      <w:bookmarkEnd w:id="25"/>
      <w:bookmarkEnd w:id="26"/>
      <w:r w:rsidR="00464E62">
        <w:rPr/>
        <w:t xml:space="preserve"> </w:t>
      </w:r>
    </w:p>
    <w:p w:rsidR="7D047C9A" w:rsidP="17DA5FCD" w:rsidRDefault="7D047C9A" w14:paraId="1F7F88E4" w14:textId="55BE904C">
      <w:pPr>
        <w:pStyle w:val="Normal"/>
      </w:pPr>
      <w:r w:rsidR="7D047C9A">
        <w:rPr/>
        <w:t>This application must be built in C++</w:t>
      </w:r>
      <w:r w:rsidR="3EBCDED5">
        <w:rPr/>
        <w:t xml:space="preserve"> using any environment. The application must also </w:t>
      </w:r>
      <w:r w:rsidR="716FCACF">
        <w:rPr/>
        <w:t xml:space="preserve">evaluate the </w:t>
      </w:r>
      <w:r>
        <w:tab/>
      </w:r>
      <w:r w:rsidR="716FCACF">
        <w:rPr/>
        <w:t>expressions correctly and within a reasonable amount of time.</w:t>
      </w:r>
      <w:r w:rsidR="19459616">
        <w:rPr/>
        <w:t xml:space="preserve"> </w:t>
      </w:r>
      <w:r w:rsidR="743CC895">
        <w:rPr/>
        <w:t>It also must be able to handle errors.</w:t>
      </w:r>
    </w:p>
    <w:p w:rsidRPr="00F17758" w:rsidR="00464E62" w:rsidRDefault="00464E62" w14:paraId="72209028" w14:textId="77777777">
      <w:pPr>
        <w:pStyle w:val="BodyText"/>
        <w:ind w:left="0"/>
      </w:pPr>
    </w:p>
    <w:p w:rsidRPr="00F17758" w:rsidR="00464E62" w:rsidRDefault="00464E62" w14:paraId="66474D9C" w14:textId="77777777">
      <w:pPr>
        <w:pStyle w:val="Heading1"/>
        <w:rPr/>
      </w:pPr>
      <w:bookmarkStart w:name="_Toc5537912" w:id="27"/>
      <w:r w:rsidR="00464E62">
        <w:rPr/>
        <w:t xml:space="preserve">Classification of </w:t>
      </w:r>
      <w:r w:rsidR="00F17758">
        <w:rPr/>
        <w:t>Functional</w:t>
      </w:r>
      <w:r w:rsidR="00464E62">
        <w:rPr/>
        <w:t xml:space="preserve"> Requirements</w:t>
      </w:r>
      <w:bookmarkEnd w:id="27"/>
    </w:p>
    <w:p w:rsidRPr="00F17758" w:rsidR="00464E62" w:rsidRDefault="00464E62" w14:paraId="3D15F620" w14:textId="77777777">
      <w:pPr>
        <w:pStyle w:val="InfoBlue"/>
      </w:pPr>
    </w:p>
    <w:tbl>
      <w:tblPr>
        <w:tblW w:w="9072" w:type="dxa"/>
        <w:tblInd w:w="49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Pr="00F17758" w:rsidR="00464E62" w:rsidTr="17DA5FCD" w14:paraId="6CFBFD74" w14:textId="77777777">
        <w:trPr>
          <w:trHeight w:val="484"/>
        </w:trPr>
        <w:tc>
          <w:tcPr>
            <w:tcW w:w="708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CCCCC"/>
            <w:tcMar/>
            <w:vAlign w:val="center"/>
          </w:tcPr>
          <w:p w:rsidRPr="00F17758" w:rsidR="00464E62" w:rsidRDefault="00464E62" w14:paraId="0E8FF23C" w14:textId="77777777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Functionality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CCCCCC"/>
            <w:tcMar/>
            <w:vAlign w:val="center"/>
          </w:tcPr>
          <w:p w:rsidRPr="00F17758" w:rsidR="00464E62" w:rsidRDefault="00464E62" w14:paraId="434C9BA6" w14:textId="77777777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Pr="00F17758" w:rsidR="00464E62" w:rsidTr="17DA5FCD" w14:paraId="2142316F" w14:textId="77777777">
        <w:trPr>
          <w:trHeight w:val="300"/>
        </w:trPr>
        <w:tc>
          <w:tcPr>
            <w:tcW w:w="7087" w:type="dxa"/>
            <w:tcBorders>
              <w:top w:val="single" w:color="auto" w:sz="12" w:space="0"/>
              <w:right w:val="single" w:color="auto" w:sz="12" w:space="0"/>
            </w:tcBorders>
            <w:tcMar/>
          </w:tcPr>
          <w:p w:rsidRPr="00F17758" w:rsidR="00464E62" w:rsidRDefault="00464E62" w14:paraId="1A37364A" w14:textId="65436D63">
            <w:pPr>
              <w:autoSpaceDE w:val="0"/>
              <w:autoSpaceDN w:val="0"/>
              <w:adjustRightInd w:val="0"/>
              <w:spacing w:before="120" w:after="120"/>
            </w:pPr>
            <w:r w:rsidR="18F42A6F">
              <w:rPr/>
              <w:t>Addition</w:t>
            </w:r>
          </w:p>
        </w:tc>
        <w:tc>
          <w:tcPr>
            <w:tcW w:w="1985" w:type="dxa"/>
            <w:tcBorders>
              <w:top w:val="single" w:color="auto" w:sz="12" w:space="0"/>
              <w:left w:val="single" w:color="auto" w:sz="12" w:space="0"/>
            </w:tcBorders>
            <w:tcMar/>
          </w:tcPr>
          <w:p w:rsidRPr="00F17758" w:rsidR="00464E62" w:rsidRDefault="00464E62" w14:paraId="532A8521" w14:textId="6E89E21D">
            <w:pPr>
              <w:pStyle w:val="Footer"/>
              <w:spacing w:before="120" w:after="120"/>
              <w:jc w:val="center"/>
            </w:pPr>
            <w:r w:rsidR="18F42A6F">
              <w:rPr/>
              <w:t>Essential</w:t>
            </w:r>
          </w:p>
        </w:tc>
      </w:tr>
      <w:tr w:rsidRPr="00F17758" w:rsidR="00464E62" w:rsidTr="17DA5FCD" w14:paraId="60B39380" w14:textId="77777777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Pr="00F17758" w:rsidR="00464E62" w:rsidRDefault="00464E62" w14:paraId="036F3F20" w14:textId="7EF70BE2">
            <w:pPr>
              <w:autoSpaceDE w:val="0"/>
              <w:autoSpaceDN w:val="0"/>
              <w:adjustRightInd w:val="0"/>
              <w:spacing w:before="120" w:after="120"/>
            </w:pPr>
            <w:r w:rsidR="18F42A6F">
              <w:rPr/>
              <w:t>Multiplication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Pr="00F17758" w:rsidR="00464E62" w:rsidRDefault="00464E62" w14:paraId="5DD57342" w14:textId="4ADDE479">
            <w:pPr>
              <w:pStyle w:val="Footer"/>
              <w:spacing w:before="120" w:after="120"/>
              <w:jc w:val="center"/>
            </w:pPr>
            <w:r w:rsidR="713F195E">
              <w:rPr/>
              <w:t>Essential</w:t>
            </w:r>
          </w:p>
        </w:tc>
      </w:tr>
      <w:tr w:rsidR="17DA5FCD" w:rsidTr="17DA5FCD" w14:paraId="6D817653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202BD56" w:rsidP="17DA5FCD" w:rsidRDefault="2202BD56" w14:paraId="49D26B08" w14:textId="59034B37">
            <w:pPr>
              <w:pStyle w:val="Normal"/>
              <w:bidi w:val="0"/>
              <w:spacing w:before="120" w:beforeAutospacing="off" w:after="120" w:afterAutospacing="off"/>
              <w:ind w:left="0" w:right="0"/>
              <w:jc w:val="left"/>
            </w:pPr>
            <w:r w:rsidR="2202BD56">
              <w:rPr/>
              <w:t>Sub</w:t>
            </w:r>
            <w:r w:rsidR="2202BD56">
              <w:rPr/>
              <w:t>t</w:t>
            </w:r>
            <w:r w:rsidR="2202BD56">
              <w:rPr/>
              <w:t>raction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5B8B6078" w:rsidP="17DA5FCD" w:rsidRDefault="5B8B6078" w14:paraId="22FA1905" w14:textId="5224AB6E">
            <w:pPr>
              <w:pStyle w:val="Footer"/>
              <w:jc w:val="center"/>
            </w:pPr>
            <w:r w:rsidR="5B8B6078">
              <w:rPr/>
              <w:t>Essential</w:t>
            </w:r>
          </w:p>
        </w:tc>
      </w:tr>
      <w:tr w:rsidR="17DA5FCD" w:rsidTr="17DA5FCD" w14:paraId="0660A8D4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202BD56" w:rsidP="17DA5FCD" w:rsidRDefault="2202BD56" w14:paraId="3C6FDA7B" w14:textId="0263C693">
            <w:pPr>
              <w:pStyle w:val="Normal"/>
              <w:bidi w:val="0"/>
              <w:spacing w:before="120" w:beforeAutospacing="off" w:after="120" w:afterAutospacing="off"/>
              <w:ind w:left="0" w:right="0"/>
              <w:jc w:val="left"/>
            </w:pPr>
            <w:r w:rsidR="2202BD56">
              <w:rPr/>
              <w:t>Division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61D597F4" w:rsidP="17DA5FCD" w:rsidRDefault="61D597F4" w14:paraId="5A2296F5" w14:textId="7F3D1564">
            <w:pPr>
              <w:pStyle w:val="Footer"/>
              <w:jc w:val="center"/>
            </w:pPr>
            <w:r w:rsidR="61D597F4">
              <w:rPr/>
              <w:t>Essential</w:t>
            </w:r>
          </w:p>
        </w:tc>
      </w:tr>
      <w:tr w:rsidR="17DA5FCD" w:rsidTr="17DA5FCD" w14:paraId="64B03B41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2202BD56" w:rsidP="17DA5FCD" w:rsidRDefault="2202BD56" w14:paraId="634C5B02" w14:textId="2C97AA7E">
            <w:pPr>
              <w:pStyle w:val="Normal"/>
              <w:bidi w:val="0"/>
              <w:spacing w:before="120" w:beforeAutospacing="off" w:after="120" w:afterAutospacing="off"/>
              <w:ind w:left="0" w:right="0"/>
              <w:jc w:val="left"/>
            </w:pPr>
            <w:r w:rsidR="2202BD56">
              <w:rPr/>
              <w:t>Order of operations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02858A75" w:rsidP="17DA5FCD" w:rsidRDefault="02858A75" w14:paraId="4A516F53" w14:textId="72D08842">
            <w:pPr>
              <w:pStyle w:val="Footer"/>
              <w:jc w:val="center"/>
            </w:pPr>
            <w:r w:rsidR="02858A75">
              <w:rPr/>
              <w:t>Essential</w:t>
            </w:r>
          </w:p>
        </w:tc>
      </w:tr>
      <w:tr w:rsidR="17DA5FCD" w:rsidTr="17DA5FCD" w14:paraId="51F12FF3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3B6127DD" w:rsidP="17DA5FCD" w:rsidRDefault="3B6127DD" w14:paraId="140F8F91" w14:textId="03DE871C">
            <w:pPr>
              <w:spacing w:before="120" w:after="120"/>
            </w:pPr>
            <w:r w:rsidR="3B6127DD">
              <w:rPr/>
              <w:t>Modulo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2C8E128A" w:rsidP="17DA5FCD" w:rsidRDefault="2C8E128A" w14:paraId="497CFA48" w14:textId="2FE556C3">
            <w:pPr>
              <w:pStyle w:val="Footer"/>
              <w:jc w:val="center"/>
            </w:pPr>
            <w:r w:rsidR="2C8E128A">
              <w:rPr/>
              <w:t>Essential</w:t>
            </w:r>
          </w:p>
        </w:tc>
      </w:tr>
      <w:tr w:rsidR="17DA5FCD" w:rsidTr="17DA5FCD" w14:paraId="0879D83C">
        <w:trPr>
          <w:trHeight w:val="615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19E4A977" w:rsidP="17DA5FCD" w:rsidRDefault="19E4A977" w14:paraId="5CE1E843" w14:textId="085F9AD6">
            <w:pPr>
              <w:pStyle w:val="Normal"/>
              <w:spacing w:before="120" w:after="120"/>
              <w:rPr>
                <w:sz w:val="20"/>
                <w:szCs w:val="20"/>
              </w:rPr>
            </w:pPr>
            <w:r w:rsidRPr="17DA5FCD" w:rsidR="19E4A977">
              <w:rPr>
                <w:b w:val="0"/>
                <w:bCs w:val="0"/>
                <w:sz w:val="20"/>
                <w:szCs w:val="20"/>
              </w:rPr>
              <w:t>E</w:t>
            </w:r>
            <w:r w:rsidRPr="17DA5FCD" w:rsidR="3B6127DD">
              <w:rPr>
                <w:b w:val="0"/>
                <w:bCs w:val="0"/>
                <w:sz w:val="20"/>
                <w:szCs w:val="20"/>
              </w:rPr>
              <w:t>xponentiation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6ED9FC6E" w:rsidP="17DA5FCD" w:rsidRDefault="6ED9FC6E" w14:paraId="14EBF39E" w14:textId="1B92D20F">
            <w:pPr>
              <w:pStyle w:val="Footer"/>
              <w:jc w:val="center"/>
            </w:pPr>
            <w:r w:rsidR="6ED9FC6E">
              <w:rPr/>
              <w:t>Essential</w:t>
            </w:r>
          </w:p>
          <w:p w:rsidR="17DA5FCD" w:rsidP="17DA5FCD" w:rsidRDefault="17DA5FCD" w14:paraId="07C6F35E" w14:textId="35C3B96C">
            <w:pPr>
              <w:pStyle w:val="Footer"/>
              <w:jc w:val="center"/>
            </w:pPr>
          </w:p>
        </w:tc>
      </w:tr>
      <w:tr w:rsidR="17DA5FCD" w:rsidTr="17DA5FCD" w14:paraId="5A04E921">
        <w:trPr>
          <w:trHeight w:val="57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7C48E9C9" w:rsidP="17DA5FCD" w:rsidRDefault="7C48E9C9" w14:paraId="06E8F8CF" w14:textId="175E3E5B">
            <w:pPr>
              <w:spacing w:before="120" w:after="120"/>
            </w:pPr>
            <w:r w:rsidR="7C48E9C9">
              <w:rPr/>
              <w:t>Processing Numeric Constants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7C48E9C9" w:rsidP="17DA5FCD" w:rsidRDefault="7C48E9C9" w14:paraId="29F38462" w14:textId="377E2271">
            <w:pPr>
              <w:pStyle w:val="Footer"/>
              <w:jc w:val="center"/>
            </w:pPr>
            <w:r w:rsidR="7C48E9C9">
              <w:rPr/>
              <w:t>Essential</w:t>
            </w:r>
          </w:p>
        </w:tc>
      </w:tr>
      <w:tr w:rsidR="17DA5FCD" w:rsidTr="17DA5FCD" w14:paraId="3970A821">
        <w:trPr>
          <w:trHeight w:val="570"/>
        </w:trPr>
        <w:tc>
          <w:tcPr>
            <w:tcW w:w="7087" w:type="dxa"/>
            <w:tcBorders>
              <w:right w:val="single" w:color="auto" w:sz="12" w:space="0"/>
            </w:tcBorders>
            <w:tcMar/>
          </w:tcPr>
          <w:p w:rsidR="7C48E9C9" w:rsidP="17DA5FCD" w:rsidRDefault="7C48E9C9" w14:paraId="642B3CB6" w14:textId="2E80DADF">
            <w:pPr>
              <w:pStyle w:val="Normal"/>
              <w:bidi w:val="0"/>
              <w:spacing w:before="120" w:beforeAutospacing="off" w:after="120" w:afterAutospacing="off"/>
              <w:ind w:left="0" w:right="0"/>
              <w:jc w:val="left"/>
            </w:pPr>
            <w:r w:rsidR="7C48E9C9">
              <w:rPr/>
              <w:t xml:space="preserve">Error handling </w:t>
            </w:r>
          </w:p>
        </w:tc>
        <w:tc>
          <w:tcPr>
            <w:tcW w:w="1985" w:type="dxa"/>
            <w:tcBorders>
              <w:left w:val="single" w:color="auto" w:sz="12" w:space="0"/>
            </w:tcBorders>
            <w:tcMar/>
          </w:tcPr>
          <w:p w:rsidR="7C48E9C9" w:rsidP="17DA5FCD" w:rsidRDefault="7C48E9C9" w14:paraId="66A1678A" w14:textId="714049EE">
            <w:pPr>
              <w:pStyle w:val="Footer"/>
              <w:jc w:val="center"/>
            </w:pPr>
            <w:r w:rsidR="7C48E9C9">
              <w:rPr/>
              <w:t>Essential</w:t>
            </w:r>
          </w:p>
        </w:tc>
      </w:tr>
    </w:tbl>
    <w:p w:rsidR="17DA5FCD" w:rsidRDefault="17DA5FCD" w14:paraId="0A080CCF" w14:textId="641D2B16"/>
    <w:p w:rsidR="17DA5FCD" w:rsidRDefault="17DA5FCD" w14:paraId="52ABB744" w14:textId="716AF75D"/>
    <w:p w:rsidRPr="00F17758" w:rsidR="00464E62" w:rsidRDefault="00464E62" w14:paraId="642E7E3F" w14:textId="77777777">
      <w:pPr>
        <w:pStyle w:val="InfoBlue"/>
      </w:pPr>
    </w:p>
    <w:p w:rsidRPr="00F17758" w:rsidR="00DA03E8" w:rsidP="00DA03E8" w:rsidRDefault="00DA03E8" w14:paraId="0EFA3AC7" w14:textId="2A6F1E39">
      <w:pPr>
        <w:pStyle w:val="Heading1"/>
        <w:rPr/>
      </w:pPr>
      <w:bookmarkStart w:name="_Toc5537913" w:id="28"/>
      <w:r w:rsidR="00DA03E8">
        <w:rPr/>
        <w:t>Appendi</w:t>
      </w:r>
      <w:r w:rsidR="00DA03E8">
        <w:rPr/>
        <w:t>c</w:t>
      </w:r>
      <w:r w:rsidR="00DA03E8">
        <w:rPr/>
        <w:t>es</w:t>
      </w:r>
      <w:bookmarkEnd w:id="28"/>
    </w:p>
    <w:p w:rsidR="16B39A50" w:rsidP="17DA5FCD" w:rsidRDefault="16B39A50" w14:paraId="6D01E4DD" w14:textId="46E88A79">
      <w:pPr>
        <w:pStyle w:val="InfoBlue"/>
        <w:bidi w:val="0"/>
        <w:spacing w:before="120" w:beforeAutospacing="off" w:after="120" w:afterAutospacing="off"/>
        <w:ind w:left="763" w:right="0"/>
        <w:jc w:val="left"/>
      </w:pPr>
      <w:r w:rsidR="16B39A50">
        <w:rPr/>
        <w:t>N/A</w:t>
      </w:r>
    </w:p>
    <w:sectPr w:rsidRPr="00F17758" w:rsidR="00464E62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4142" w:rsidRDefault="00664142" w14:paraId="30924B0C" w14:textId="77777777">
      <w:pPr>
        <w:spacing w:line="240" w:lineRule="auto"/>
      </w:pPr>
      <w:r>
        <w:separator/>
      </w:r>
    </w:p>
  </w:endnote>
  <w:endnote w:type="continuationSeparator" w:id="0">
    <w:p w:rsidR="00664142" w:rsidRDefault="00664142" w14:paraId="325B48D3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45401B73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4E62" w:rsidRDefault="00464E62" w14:paraId="4769EEC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7DDEF3DB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6D3E1B28" w14:textId="5EC5E85A">
          <w:pPr>
            <w:jc w:val="center"/>
          </w:pPr>
          <w:r>
            <w:rPr>
              <w:rFonts w:ascii="Symbol" w:hAnsi="Symbol" w:eastAsia="Symbol" w:cs="Symbol"/>
            </w:rPr>
            <w:t>Ó</w:t>
          </w:r>
          <w:r>
            <w:fldChar w:fldCharType="begin"/>
          </w:r>
          <w:r>
            <w:instrText> DOCPROPERTY "Company"  \* MERGEFORMAT </w:instrText>
          </w:r>
          <w:r>
            <w:fldChar w:fldCharType="separate"/>
          </w:r>
          <w:r w:rsidR="002D3F44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2E80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64E62" w:rsidRDefault="00464E62" w14:paraId="02A4BE74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464E62" w:rsidRDefault="00464E62" w14:paraId="60485FA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365D3F8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4142" w:rsidRDefault="00664142" w14:paraId="33525B67" w14:textId="77777777">
      <w:pPr>
        <w:spacing w:line="240" w:lineRule="auto"/>
      </w:pPr>
      <w:r>
        <w:separator/>
      </w:r>
    </w:p>
  </w:footnote>
  <w:footnote w:type="continuationSeparator" w:id="0">
    <w:p w:rsidR="00664142" w:rsidRDefault="00664142" w14:paraId="21DB526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766F3766" w14:textId="77777777">
    <w:pPr>
      <w:rPr>
        <w:sz w:val="24"/>
      </w:rPr>
    </w:pPr>
  </w:p>
  <w:p w:rsidR="00464E62" w:rsidRDefault="00464E62" w14:paraId="23AD3C2B" w14:textId="77777777">
    <w:pPr>
      <w:pBdr>
        <w:top w:val="single" w:color="auto" w:sz="6" w:space="1"/>
      </w:pBdr>
      <w:rPr>
        <w:sz w:val="24"/>
      </w:rPr>
    </w:pPr>
  </w:p>
  <w:p w:rsidR="00464E62" w:rsidRDefault="00464E62" w14:paraId="47E9F7B1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D3F4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464E62" w:rsidRDefault="00464E62" w14:paraId="75D0125F" w14:textId="77777777">
    <w:pPr>
      <w:pBdr>
        <w:bottom w:val="single" w:color="auto" w:sz="6" w:space="1"/>
      </w:pBdr>
      <w:jc w:val="right"/>
      <w:rPr>
        <w:sz w:val="24"/>
      </w:rPr>
    </w:pPr>
  </w:p>
  <w:p w:rsidR="00464E62" w:rsidRDefault="00464E62" w14:paraId="4A5DB4E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:rsidR="00464E62" w:rsidRDefault="00000000" w14:paraId="530BF40F" w14:textId="77777777">
          <w:r>
            <w:fldChar w:fldCharType="begin"/>
          </w:r>
          <w:r>
            <w:instrText> SUBJECT  \* MERGEFORMAT </w:instrText>
          </w:r>
          <w:r>
            <w:fldChar w:fldCharType="separate"/>
          </w:r>
          <w:r w:rsidR="002D3F44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464E62" w:rsidRDefault="00464E62" w14:paraId="0C9EBE44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64E62" w14:paraId="60808DE8" w14:textId="77777777">
      <w:tc>
        <w:tcPr>
          <w:tcW w:w="6379" w:type="dxa"/>
        </w:tcPr>
        <w:p w:rsidR="00464E62" w:rsidRDefault="00000000" w14:paraId="36002E8E" w14:textId="77777777">
          <w:r>
            <w:fldChar w:fldCharType="begin"/>
          </w:r>
          <w:r>
            <w:instrText> TITLE  \* MERGEFORMAT </w:instrText>
          </w:r>
          <w:r>
            <w:fldChar w:fldCharType="separate"/>
          </w:r>
          <w:r w:rsidR="002D3F44">
            <w:t>Software Requirements Specifications</w:t>
          </w:r>
          <w:r>
            <w:fldChar w:fldCharType="end"/>
          </w:r>
        </w:p>
      </w:tc>
      <w:tc>
        <w:tcPr>
          <w:tcW w:w="3179" w:type="dxa"/>
        </w:tcPr>
        <w:p w:rsidR="00464E62" w:rsidRDefault="00464E62" w14:paraId="4006D0AF" w14:textId="77777777">
          <w:r>
            <w:t xml:space="preserve">  Date:  &lt;dd/mmm/yy&gt;</w:t>
          </w:r>
        </w:p>
      </w:tc>
    </w:tr>
    <w:tr w:rsidR="00464E62" w14:paraId="709F667A" w14:textId="77777777">
      <w:tc>
        <w:tcPr>
          <w:tcW w:w="9558" w:type="dxa"/>
          <w:gridSpan w:val="2"/>
        </w:tcPr>
        <w:p w:rsidR="00464E62" w:rsidRDefault="00464E62" w14:paraId="3ED0F04C" w14:textId="77777777">
          <w:r>
            <w:t>&lt;document identifier&gt;</w:t>
          </w:r>
        </w:p>
      </w:tc>
    </w:tr>
  </w:tbl>
  <w:p w:rsidR="00464E62" w:rsidRDefault="00464E62" w14:paraId="2E2B527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4E62" w:rsidRDefault="00464E62" w14:paraId="0BB9B66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4a99f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c666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7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5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hint="default" w:ascii="Wingdings" w:hAnsi="Wingdings"/>
      </w:rPr>
    </w:lvl>
  </w:abstractNum>
  <w:abstractNum w:abstractNumId="21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hint="default" w:ascii="Wingdings" w:hAnsi="Wingdings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8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hint="default" w:ascii="Wingdings" w:hAnsi="Wingdings"/>
      </w:rPr>
    </w:lvl>
  </w:abstractNum>
  <w:num w:numId="57">
    <w:abstractNumId w:val="30"/>
  </w:num>
  <w:num w:numId="56">
    <w:abstractNumId w:val="29"/>
  </w:num>
  <w:num w:numId="1" w16cid:durableId="100951716">
    <w:abstractNumId w:val="0"/>
  </w:num>
  <w:num w:numId="2" w16cid:durableId="1977642738">
    <w:abstractNumId w:val="12"/>
  </w:num>
  <w:num w:numId="3" w16cid:durableId="133063116">
    <w:abstractNumId w:val="27"/>
  </w:num>
  <w:num w:numId="4" w16cid:durableId="614676279">
    <w:abstractNumId w:val="19"/>
  </w:num>
  <w:num w:numId="5" w16cid:durableId="2134051340">
    <w:abstractNumId w:val="18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7" w16cid:durableId="22555179">
    <w:abstractNumId w:val="2"/>
  </w:num>
  <w:num w:numId="8" w16cid:durableId="1658069430">
    <w:abstractNumId w:val="26"/>
  </w:num>
  <w:num w:numId="9" w16cid:durableId="1894076237">
    <w:abstractNumId w:val="4"/>
  </w:num>
  <w:num w:numId="10" w16cid:durableId="2132553306">
    <w:abstractNumId w:val="13"/>
  </w:num>
  <w:num w:numId="11" w16cid:durableId="2114132868">
    <w:abstractNumId w:val="11"/>
  </w:num>
  <w:num w:numId="12" w16cid:durableId="1162895873">
    <w:abstractNumId w:val="25"/>
  </w:num>
  <w:num w:numId="13" w16cid:durableId="324743573">
    <w:abstractNumId w:val="10"/>
  </w:num>
  <w:num w:numId="14" w16cid:durableId="1539051147">
    <w:abstractNumId w:val="5"/>
  </w:num>
  <w:num w:numId="15" w16cid:durableId="732969655">
    <w:abstractNumId w:val="24"/>
  </w:num>
  <w:num w:numId="16" w16cid:durableId="925263170">
    <w:abstractNumId w:val="17"/>
  </w:num>
  <w:num w:numId="17" w16cid:durableId="1316377050">
    <w:abstractNumId w:val="7"/>
  </w:num>
  <w:num w:numId="18" w16cid:durableId="1430390954">
    <w:abstractNumId w:val="16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0" w16cid:durableId="1372456768">
    <w:abstractNumId w:val="9"/>
  </w:num>
  <w:num w:numId="21" w16cid:durableId="1506090820">
    <w:abstractNumId w:val="22"/>
  </w:num>
  <w:num w:numId="22" w16cid:durableId="5275682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206793592">
    <w:abstractNumId w:val="17"/>
  </w:num>
  <w:num w:numId="24" w16cid:durableId="1966887923">
    <w:abstractNumId w:val="7"/>
  </w:num>
  <w:num w:numId="25" w16cid:durableId="1763180813">
    <w:abstractNumId w:val="16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21"/>
  </w:num>
  <w:num w:numId="48" w16cid:durableId="1943223494">
    <w:abstractNumId w:val="6"/>
  </w:num>
  <w:num w:numId="49" w16cid:durableId="812253944">
    <w:abstractNumId w:val="23"/>
  </w:num>
  <w:num w:numId="50" w16cid:durableId="484250662">
    <w:abstractNumId w:val="20"/>
  </w:num>
  <w:num w:numId="51" w16cid:durableId="530145825">
    <w:abstractNumId w:val="15"/>
  </w:num>
  <w:num w:numId="52" w16cid:durableId="1504007009">
    <w:abstractNumId w:val="28"/>
  </w:num>
  <w:num w:numId="53" w16cid:durableId="1814255496">
    <w:abstractNumId w:val="14"/>
  </w:num>
  <w:num w:numId="54" w16cid:durableId="962685873">
    <w:abstractNumId w:val="3"/>
  </w:num>
  <w:num w:numId="55" w16cid:durableId="154028298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ctiveWritingStyle w:lang="en-US" w:vendorID="8" w:dllVersion="513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F44"/>
    <w:rsid w:val="002D3F44"/>
    <w:rsid w:val="003417BF"/>
    <w:rsid w:val="00464E62"/>
    <w:rsid w:val="00664142"/>
    <w:rsid w:val="00884A85"/>
    <w:rsid w:val="00A0C121"/>
    <w:rsid w:val="00DA03E8"/>
    <w:rsid w:val="00F17758"/>
    <w:rsid w:val="00F42E80"/>
    <w:rsid w:val="0121EC0A"/>
    <w:rsid w:val="01BDD375"/>
    <w:rsid w:val="02858A75"/>
    <w:rsid w:val="02AEACA3"/>
    <w:rsid w:val="02C9E119"/>
    <w:rsid w:val="049F21D3"/>
    <w:rsid w:val="0537B8E3"/>
    <w:rsid w:val="05E2BE4D"/>
    <w:rsid w:val="06079DDB"/>
    <w:rsid w:val="060BADB5"/>
    <w:rsid w:val="0666F06F"/>
    <w:rsid w:val="08C3964C"/>
    <w:rsid w:val="0965C501"/>
    <w:rsid w:val="0B05B837"/>
    <w:rsid w:val="0B8A041B"/>
    <w:rsid w:val="0C4954B1"/>
    <w:rsid w:val="0C649EB1"/>
    <w:rsid w:val="0C86841F"/>
    <w:rsid w:val="0D25D47C"/>
    <w:rsid w:val="0DA40B96"/>
    <w:rsid w:val="0DBC37D4"/>
    <w:rsid w:val="0E88BEC1"/>
    <w:rsid w:val="0EC07821"/>
    <w:rsid w:val="0EC1A4DD"/>
    <w:rsid w:val="0FD75E6E"/>
    <w:rsid w:val="10248F22"/>
    <w:rsid w:val="105D753E"/>
    <w:rsid w:val="10DBAC58"/>
    <w:rsid w:val="1153306F"/>
    <w:rsid w:val="11C05F83"/>
    <w:rsid w:val="11CE191D"/>
    <w:rsid w:val="11ECA6C6"/>
    <w:rsid w:val="11F9459F"/>
    <w:rsid w:val="12777CB9"/>
    <w:rsid w:val="13951600"/>
    <w:rsid w:val="13C101D9"/>
    <w:rsid w:val="146FB096"/>
    <w:rsid w:val="148AD131"/>
    <w:rsid w:val="160B80F7"/>
    <w:rsid w:val="1692C68E"/>
    <w:rsid w:val="16B39A50"/>
    <w:rsid w:val="17D4DC13"/>
    <w:rsid w:val="17DA5FCD"/>
    <w:rsid w:val="17FC7C67"/>
    <w:rsid w:val="18F42A6F"/>
    <w:rsid w:val="19087F81"/>
    <w:rsid w:val="193B5C6C"/>
    <w:rsid w:val="19459616"/>
    <w:rsid w:val="195E4254"/>
    <w:rsid w:val="1998FFDC"/>
    <w:rsid w:val="19E4A977"/>
    <w:rsid w:val="1A0F479D"/>
    <w:rsid w:val="1A2A4725"/>
    <w:rsid w:val="1A8F68AB"/>
    <w:rsid w:val="1ADEF21A"/>
    <w:rsid w:val="1BF8290C"/>
    <w:rsid w:val="1D10D81C"/>
    <w:rsid w:val="1D346D86"/>
    <w:rsid w:val="1D75CA48"/>
    <w:rsid w:val="1E1E8062"/>
    <w:rsid w:val="1E2E98B0"/>
    <w:rsid w:val="1E7F6102"/>
    <w:rsid w:val="1ED6810B"/>
    <w:rsid w:val="1F75B3E3"/>
    <w:rsid w:val="1FC93074"/>
    <w:rsid w:val="2013DFBC"/>
    <w:rsid w:val="207C8D45"/>
    <w:rsid w:val="20F9BDA8"/>
    <w:rsid w:val="21118444"/>
    <w:rsid w:val="21AD9024"/>
    <w:rsid w:val="2202BD56"/>
    <w:rsid w:val="225EBF70"/>
    <w:rsid w:val="23D09F3D"/>
    <w:rsid w:val="24E78224"/>
    <w:rsid w:val="265DA773"/>
    <w:rsid w:val="26DBF4B8"/>
    <w:rsid w:val="2956EA5D"/>
    <w:rsid w:val="2BCD0B94"/>
    <w:rsid w:val="2BEAD115"/>
    <w:rsid w:val="2C8E128A"/>
    <w:rsid w:val="2C98D3CB"/>
    <w:rsid w:val="2DCEB638"/>
    <w:rsid w:val="30BDF69C"/>
    <w:rsid w:val="313A8114"/>
    <w:rsid w:val="317BB95D"/>
    <w:rsid w:val="31861215"/>
    <w:rsid w:val="333C4B05"/>
    <w:rsid w:val="34A3E5B0"/>
    <w:rsid w:val="355069CA"/>
    <w:rsid w:val="358E42F6"/>
    <w:rsid w:val="3701284A"/>
    <w:rsid w:val="37E5DB75"/>
    <w:rsid w:val="385FE4A6"/>
    <w:rsid w:val="38B62108"/>
    <w:rsid w:val="3938E016"/>
    <w:rsid w:val="3A819BA3"/>
    <w:rsid w:val="3B6127DD"/>
    <w:rsid w:val="3BEA0324"/>
    <w:rsid w:val="3C25F07A"/>
    <w:rsid w:val="3C55C30A"/>
    <w:rsid w:val="3C5A41EF"/>
    <w:rsid w:val="3CA5B673"/>
    <w:rsid w:val="3D2D2EAF"/>
    <w:rsid w:val="3DBE6583"/>
    <w:rsid w:val="3E9176FD"/>
    <w:rsid w:val="3EBCDED5"/>
    <w:rsid w:val="3EDC2617"/>
    <w:rsid w:val="3EE48EEA"/>
    <w:rsid w:val="3F0C3A2F"/>
    <w:rsid w:val="40A80A90"/>
    <w:rsid w:val="412E5C7E"/>
    <w:rsid w:val="41BB18C3"/>
    <w:rsid w:val="41D61FA5"/>
    <w:rsid w:val="42FBFD42"/>
    <w:rsid w:val="434E6627"/>
    <w:rsid w:val="44A68B38"/>
    <w:rsid w:val="44C45E7D"/>
    <w:rsid w:val="46DBE194"/>
    <w:rsid w:val="4854076D"/>
    <w:rsid w:val="48B31C75"/>
    <w:rsid w:val="4993D53F"/>
    <w:rsid w:val="4A4EECD6"/>
    <w:rsid w:val="4AB6C9AD"/>
    <w:rsid w:val="4B88B729"/>
    <w:rsid w:val="4C96247F"/>
    <w:rsid w:val="4CF846C7"/>
    <w:rsid w:val="4DDD71BE"/>
    <w:rsid w:val="4E521866"/>
    <w:rsid w:val="4E5FFF62"/>
    <w:rsid w:val="4F3B8656"/>
    <w:rsid w:val="4F7D69DF"/>
    <w:rsid w:val="50C61BE0"/>
    <w:rsid w:val="5132793C"/>
    <w:rsid w:val="5222F844"/>
    <w:rsid w:val="52829B87"/>
    <w:rsid w:val="5340B8D8"/>
    <w:rsid w:val="5551FB1B"/>
    <w:rsid w:val="5558D30B"/>
    <w:rsid w:val="55C7B3EA"/>
    <w:rsid w:val="565D2A4B"/>
    <w:rsid w:val="566517D1"/>
    <w:rsid w:val="572D6FDE"/>
    <w:rsid w:val="577463F6"/>
    <w:rsid w:val="585C20B3"/>
    <w:rsid w:val="599CB893"/>
    <w:rsid w:val="59BD0332"/>
    <w:rsid w:val="59F4583A"/>
    <w:rsid w:val="5AC53E45"/>
    <w:rsid w:val="5B191D3E"/>
    <w:rsid w:val="5B3888F4"/>
    <w:rsid w:val="5B8B6078"/>
    <w:rsid w:val="5C8FB17B"/>
    <w:rsid w:val="5C948A4C"/>
    <w:rsid w:val="5CD1A60F"/>
    <w:rsid w:val="5D5343DA"/>
    <w:rsid w:val="5DD1E06A"/>
    <w:rsid w:val="5E7029B6"/>
    <w:rsid w:val="600BFA17"/>
    <w:rsid w:val="6104DC76"/>
    <w:rsid w:val="61A7CA78"/>
    <w:rsid w:val="61D597F4"/>
    <w:rsid w:val="646340E8"/>
    <w:rsid w:val="64802A11"/>
    <w:rsid w:val="656C17C0"/>
    <w:rsid w:val="656EDD2B"/>
    <w:rsid w:val="657C96C5"/>
    <w:rsid w:val="658A626D"/>
    <w:rsid w:val="66739439"/>
    <w:rsid w:val="668A4B63"/>
    <w:rsid w:val="669B3553"/>
    <w:rsid w:val="674B812E"/>
    <w:rsid w:val="68170BFC"/>
    <w:rsid w:val="699FC2DE"/>
    <w:rsid w:val="69BD65CC"/>
    <w:rsid w:val="69C460E2"/>
    <w:rsid w:val="6B5DBC86"/>
    <w:rsid w:val="6BAAFA0F"/>
    <w:rsid w:val="6BB7BD53"/>
    <w:rsid w:val="6DD63231"/>
    <w:rsid w:val="6E12EAB9"/>
    <w:rsid w:val="6ED9FC6E"/>
    <w:rsid w:val="6F29D106"/>
    <w:rsid w:val="70F26374"/>
    <w:rsid w:val="713F195E"/>
    <w:rsid w:val="716FCACF"/>
    <w:rsid w:val="743CC895"/>
    <w:rsid w:val="75049ECC"/>
    <w:rsid w:val="755A14C1"/>
    <w:rsid w:val="75D0299A"/>
    <w:rsid w:val="76358B90"/>
    <w:rsid w:val="7792017B"/>
    <w:rsid w:val="77A76535"/>
    <w:rsid w:val="785567EB"/>
    <w:rsid w:val="7918FA9B"/>
    <w:rsid w:val="79D0AA81"/>
    <w:rsid w:val="7AB4CAFC"/>
    <w:rsid w:val="7AD826FA"/>
    <w:rsid w:val="7AE5F3E6"/>
    <w:rsid w:val="7B9C7D1C"/>
    <w:rsid w:val="7C48E9C9"/>
    <w:rsid w:val="7D047C9A"/>
    <w:rsid w:val="7D2AD14C"/>
    <w:rsid w:val="7D384D7D"/>
    <w:rsid w:val="7D810B48"/>
    <w:rsid w:val="7E49F423"/>
    <w:rsid w:val="7ED41DDE"/>
    <w:rsid w:val="7F232C73"/>
    <w:rsid w:val="7F770BE0"/>
    <w:rsid w:val="7F7B893C"/>
    <w:rsid w:val="7FD6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02-requirement-spec.dot</ap:Template>
  <ap:Application>Microsoft Word for the web</ap:Application>
  <ap:DocSecurity>0</ap:DocSecurity>
  <ap:ScaleCrop>false</ap:ScaleCrop>
  <ap:Company>&lt;Company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Specifications</dc:title>
  <dc:subject>&lt;Project Name&gt;</dc:subject>
  <dc:creator>hossai</dc:creator>
  <keywords/>
  <dc:description/>
  <lastModifiedBy>Neugent, Daniel</lastModifiedBy>
  <revision>4</revision>
  <lastPrinted>1900-01-01T06:00:00.0000000Z</lastPrinted>
  <dcterms:created xsi:type="dcterms:W3CDTF">2023-09-25T00:05:00.0000000Z</dcterms:created>
  <dcterms:modified xsi:type="dcterms:W3CDTF">2023-10-14T20:46:02.4405475Z</dcterms:modified>
</coreProperties>
</file>