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D6D76">
      <w:pPr>
        <w:pStyle w:val="2"/>
        <w:spacing w:before="360" w:after="180" w:line="276" w:lineRule="auto"/>
        <w:rPr>
          <w:rFonts w:hint="default" w:eastAsia="微软雅黑"/>
          <w:lang w:val="en-US" w:eastAsia="zh-CN"/>
        </w:rPr>
      </w:pPr>
      <w:r>
        <w:rPr>
          <w:b/>
          <w:bCs/>
          <w:color w:val="2E74B5"/>
          <w:sz w:val="32"/>
          <w:szCs w:val="32"/>
        </w:rPr>
        <w:t xml:space="preserve">Elite Achievement Bonus (EAB) </w:t>
      </w:r>
      <w:r>
        <w:rPr>
          <w:rFonts w:hint="eastAsia"/>
          <w:b/>
          <w:bCs/>
          <w:color w:val="2E74B5"/>
          <w:sz w:val="32"/>
          <w:szCs w:val="32"/>
          <w:lang w:val="en-US" w:eastAsia="zh-CN"/>
        </w:rPr>
        <w:t>奖金制度</w:t>
      </w:r>
    </w:p>
    <w:p w14:paraId="3C31708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5B3C0AF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1. 业务背景与概述</w:t>
      </w:r>
    </w:p>
    <w:p w14:paraId="0B871DA6">
      <w:pPr>
        <w:spacing w:before="120" w:after="120" w:line="360" w:lineRule="auto"/>
      </w:pPr>
      <w:r>
        <w:t>Elite Achievement Bonus (EAB) 是一项以国家或大区为单位的业绩分红奖金，与会员级别无关，旨在奖励当月个人小组业绩（PGS）达标的会员。符合"计算资格"的会员平均分配其所属国家或大区当期</w:t>
      </w:r>
      <w:r>
        <w:rPr>
          <w:b/>
          <w:bCs/>
        </w:rPr>
        <w:t>有效订单业绩</w:t>
      </w:r>
      <w:r>
        <w:t>的特定配置比例；最终实际发放受会员活跃状态严格控制。</w:t>
      </w:r>
    </w:p>
    <w:p w14:paraId="519245E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4F03FC0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2. 业务核心规则定义</w:t>
      </w:r>
    </w:p>
    <w:p w14:paraId="5492F03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2.1 计算资格与资金池分配</w:t>
      </w:r>
    </w:p>
    <w:p w14:paraId="03EBFE57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计算资格</w:t>
      </w:r>
      <w:r>
        <w:t>：会员在当期网络业绩源数据中，按 Elite Bonus 同口径计算出的个人小组业绩（PGS）≥ 1000 BV，即具备"计算资格"。</w:t>
      </w:r>
    </w:p>
    <w:p w14:paraId="54BBC3E3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阈值常量</w:t>
      </w:r>
      <w:r>
        <w:t>：1000 BV 是跨奖项共用的 Elite 核心业务常量。</w:t>
      </w:r>
    </w:p>
    <w:p w14:paraId="69CEB00A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配置比例 (EAB_RATE)</w:t>
      </w:r>
      <w:r>
        <w:t>：当前业务值为 10%。</w:t>
      </w:r>
    </w:p>
    <w:p w14:paraId="2D0DDCF3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分配公式</w:t>
      </w:r>
      <w:r>
        <w:t>：单人应得 EAB = 大区当期有效总订单 PV × EAB_RATE ÷ 大区当期具备计算资格的总人数。</w:t>
      </w:r>
    </w:p>
    <w:p w14:paraId="55EED401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资金池不二次分配</w:t>
      </w:r>
      <w:r>
        <w:t>：符合计算资格的所有人共同构成计算分母。</w:t>
      </w:r>
    </w:p>
    <w:p w14:paraId="0BCF4E82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2.2 发放资格（活跃状态拦截）</w:t>
      </w:r>
    </w:p>
    <w:p w14:paraId="4B757598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考核指标</w:t>
      </w:r>
      <w:r>
        <w:t>：会员当月是否"活跃"，即每月个人消费累计达 30 BV。</w:t>
      </w:r>
    </w:p>
    <w:p w14:paraId="3DA6B31F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活跃会员</w:t>
      </w:r>
      <w:r>
        <w:t>：实际发放 = 单人应得 EAB。</w:t>
      </w:r>
    </w:p>
    <w:p w14:paraId="6782821B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不活跃会员</w:t>
      </w:r>
      <w:r>
        <w:t>：“算出来不发”——作为分母参与均摊，但实际发放强制置 0；未发出的资金直接沉淀，</w:t>
      </w:r>
      <w:r>
        <w:rPr>
          <w:b/>
          <w:bCs/>
        </w:rPr>
        <w:t>不退回资金池二次分配</w:t>
      </w:r>
      <w:r>
        <w:t>。</w:t>
      </w:r>
    </w:p>
    <w:p w14:paraId="348B43C6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2.3 大区归一化映射规则</w:t>
      </w:r>
    </w:p>
    <w:p w14:paraId="200D92B0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大区定义</w:t>
      </w:r>
      <w:r>
        <w:t>：多个国家合并为一个大区，按一个国家口径结算。EAB 适用多国家计算。</w:t>
      </w:r>
    </w:p>
    <w:p w14:paraId="687C4AD0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2.4 财务精度与舍入处理</w:t>
      </w:r>
    </w:p>
    <w:p w14:paraId="50E05F02">
      <w:pPr>
        <w:pStyle w:val="14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业绩精度</w:t>
      </w:r>
      <w:r>
        <w:t>：BV/PV 按系统原有精度，BV 保留 2 位小数。</w:t>
      </w:r>
    </w:p>
    <w:p w14:paraId="77131CBD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547BF1"/>
    <w:rsid w:val="4D7B1892"/>
    <w:rsid w:val="649C7F73"/>
    <w:rsid w:val="65A508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5331</Words>
  <Characters>7779</Characters>
  <TotalTime>14</TotalTime>
  <ScaleCrop>false</ScaleCrop>
  <LinksUpToDate>false</LinksUpToDate>
  <CharactersWithSpaces>8489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2026-06-23T01:49:00Z</dcterms:created>
  <dc:creator>Un-named</dc:creator>
  <cp:lastModifiedBy>杜培</cp:lastModifiedBy>
  <dcterms:modified xsi:type="dcterms:W3CDTF">2026-06-23T02:06:39Z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eyJoZGlkIjoiMDMzZGNiM2MyZDEyMGUyMjk4OTY3MjkwODlkZmU2NjQiLCJ1c2VySWQiOiI1MTIzOTYxOTgifQ==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B99762A600384D84BB4EECDFBDBAF6E0_12</vt:lpwstr>
  </property>
</Properties>
</file>