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S2AccrSurvey_EEXXXX-Results (ready)_html_5f7eb10fadcd1b35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S2AccrSurvey_EEXXXX-Results (ready)_html_5f7eb10fadcd1b35 (1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S2AccrSurvey_EEXXXX-Results (ready)_html_7b47730977c769bd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S2AccrSurvey_EEXXXX-Results (ready)_html_7b47730977c769bd (1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S2AccrSurvey_EEXXXX-Results (ready)_html_e35dafb338f88b1d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1S2AccrSurvey_EEXXXX-Results (ready)_html_e35dafb338f88b1d (1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