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200" w:line="240" w:lineRule="auto"/>
        <w:contextualSpacing w:val="0"/>
        <w:jc w:val="center"/>
      </w:pPr>
      <w:bookmarkStart w:colFirst="0" w:colLast="0" w:name="_m66og673p03q" w:id="0"/>
      <w:bookmarkEnd w:id="0"/>
      <w:r w:rsidDel="00000000" w:rsidR="00000000" w:rsidRPr="00000000">
        <w:rPr>
          <w:rFonts w:ascii="Oswald" w:cs="Oswald" w:eastAsia="Oswald" w:hAnsi="Oswald"/>
          <w:color w:val="b45f06"/>
          <w:sz w:val="84"/>
          <w:szCs w:val="84"/>
          <w:rtl w:val="0"/>
        </w:rPr>
        <w:t xml:space="preserve">Mastermind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i w:val="1"/>
          <w:color w:val="666666"/>
          <w:sz w:val="26"/>
          <w:szCs w:val="26"/>
          <w:rtl w:val="0"/>
        </w:rPr>
        <w:t xml:space="preserve">A code-breaking game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i w:val="1"/>
          <w:color w:val="666666"/>
          <w:sz w:val="26"/>
          <w:szCs w:val="26"/>
          <w:rtl w:val="0"/>
        </w:rPr>
        <w:t xml:space="preserve">Game Instructions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0" w:before="480" w:line="312" w:lineRule="auto"/>
        <w:contextualSpacing w:val="0"/>
      </w:pPr>
      <w:bookmarkStart w:colFirst="0" w:colLast="0" w:name="_ovl2fmio0ro0" w:id="1"/>
      <w:bookmarkEnd w:id="1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Game Play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On start, a 4 color (out of 8) combination is randomly generated by a 12-bit counter.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The goal of the game is for the player to figure out the combination in 10 tries.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After a player locks in a row, the player will receive hints letting the player know if: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200" w:line="312" w:lineRule="auto"/>
        <w:ind w:left="144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They have a color in the correct position (denoted by red).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200" w:line="312" w:lineRule="auto"/>
        <w:ind w:left="144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They have a correct color in the sequence (denoted by white).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If a player matches the combination before reaching 10-tries the player wins, the random colors are revealed, and green LED’s are illuminated.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Otherwise, if a player fails to match the combination before reaching 10-tries they lose, the random colors are revealed, and red LED’s are illuminated.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before="200" w:line="312" w:lineRule="auto"/>
        <w:contextualSpacing w:val="0"/>
      </w:pPr>
      <w:bookmarkStart w:colFirst="0" w:colLast="0" w:name="_twasbpb5u06" w:id="2"/>
      <w:bookmarkEnd w:id="2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Rules for Peg Hint Combinations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If a player color is in the right position a red peg is awarded.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If a player color is found in the sequence a white peg is awarded.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If there are duplicate colors, they are not all awarded a peg unless they correspond to the same number of duplicate colors in the sequence.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If no colors are in the right position and no colors are found in the sequence no pegs are awarded</w:t>
      </w:r>
    </w:p>
    <w:p w:rsidR="00000000" w:rsidDel="00000000" w:rsidP="00000000" w:rsidRDefault="00000000" w:rsidRPr="00000000">
      <w:pPr>
        <w:widowControl w:val="0"/>
        <w:spacing w:before="20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-190499</wp:posOffset>
                </wp:positionH>
                <wp:positionV relativeFrom="paragraph">
                  <wp:posOffset>0</wp:posOffset>
                </wp:positionV>
                <wp:extent cx="4333875" cy="4124325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4925" y="392250"/>
                          <a:ext cx="4333875" cy="4124325"/>
                          <a:chOff x="1304925" y="392250"/>
                          <a:chExt cx="4314900" cy="4105275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1304925" y="992325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AA55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1304925" y="1906725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5555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1304925" y="2821125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55FF5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1304925" y="3735525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FF55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952875" y="992325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FF555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952875" y="1906725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FFFF5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952875" y="2821125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3952875" y="3735525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247900" y="1192425"/>
                            <a:ext cx="581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47862" y="2106825"/>
                            <a:ext cx="581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247900" y="3021225"/>
                            <a:ext cx="581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010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038725" y="1192425"/>
                            <a:ext cx="581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247900" y="3935625"/>
                            <a:ext cx="581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011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038725" y="3935625"/>
                            <a:ext cx="581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038725" y="2040150"/>
                            <a:ext cx="581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038725" y="3021225"/>
                            <a:ext cx="581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304925" y="392250"/>
                            <a:ext cx="3276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swald" w:cs="Oswald" w:eastAsia="Oswald" w:hAnsi="Oswald"/>
                                  <w:b w:val="0"/>
                                  <w:i w:val="0"/>
                                  <w:smallCaps w:val="0"/>
                                  <w:strike w:val="0"/>
                                  <w:color w:val="b45f06"/>
                                  <w:sz w:val="28"/>
                                  <w:vertAlign w:val="baseline"/>
                                </w:rPr>
                                <w:t xml:space="preserve">Possible Color Combinations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-190499</wp:posOffset>
                </wp:positionH>
                <wp:positionV relativeFrom="paragraph">
                  <wp:posOffset>0</wp:posOffset>
                </wp:positionV>
                <wp:extent cx="4333875" cy="4124325"/>
                <wp:effectExtent b="0" l="0" r="0" t="0"/>
                <wp:wrapTopAndBottom distB="114300" distT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412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1"/>
        <w:widowControl w:val="0"/>
        <w:spacing w:before="200" w:line="312" w:lineRule="auto"/>
        <w:contextualSpacing w:val="0"/>
      </w:pPr>
      <w:bookmarkStart w:colFirst="0" w:colLast="0" w:name="_k56wm2a4hr15" w:id="3"/>
      <w:bookmarkEnd w:id="3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Controls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200" w:line="312" w:lineRule="auto"/>
        <w:ind w:left="72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Reset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Return to main screen and to start game over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Start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Begin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Set Color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Change color of currently selected box based on color toggle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Color Toggle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Select a color (refer to Possible Color Combinations)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Box Toggle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Select a box to work on from left to right</w:t>
      </w:r>
    </w:p>
    <w:p w:rsidR="00000000" w:rsidDel="00000000" w:rsidP="00000000" w:rsidRDefault="00000000" w:rsidRPr="00000000">
      <w:pPr>
        <w:widowControl w:val="0"/>
        <w:spacing w:before="20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before="200" w:line="312" w:lineRule="auto"/>
        <w:contextualSpacing w:val="0"/>
      </w:pPr>
      <w:bookmarkStart w:colFirst="0" w:colLast="0" w:name="_wwo2xm884k4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95250</wp:posOffset>
                </wp:positionH>
                <wp:positionV relativeFrom="paragraph">
                  <wp:posOffset>0</wp:posOffset>
                </wp:positionV>
                <wp:extent cx="5057775" cy="3814844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1600" y="709628"/>
                          <a:ext cx="5057775" cy="3814844"/>
                          <a:chOff x="1371600" y="709628"/>
                          <a:chExt cx="5019600" cy="3786097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90678" y="709628"/>
                            <a:ext cx="4186225" cy="317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5676900" y="3990975"/>
                            <a:ext cx="7143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Reset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048400" y="3990975"/>
                            <a:ext cx="628499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419900" y="3943350"/>
                            <a:ext cx="628499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Color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838800" y="3933825"/>
                            <a:ext cx="5811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Row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886500" y="3428925"/>
                            <a:ext cx="485699" cy="324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29350" y="3762525"/>
                            <a:ext cx="385500" cy="17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733850" y="3752850"/>
                            <a:ext cx="30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010150" y="3752775"/>
                            <a:ext cx="3525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419650" y="3771975"/>
                            <a:ext cx="6144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052725" y="3895725"/>
                            <a:ext cx="762000" cy="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Color Toggle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814725" y="3590925"/>
                            <a:ext cx="71700" cy="6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848150" y="3428925"/>
                            <a:ext cx="542699" cy="324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371600" y="3895725"/>
                            <a:ext cx="762000" cy="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Toggle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752600" y="3590925"/>
                            <a:ext cx="954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95250</wp:posOffset>
                </wp:positionH>
                <wp:positionV relativeFrom="paragraph">
                  <wp:posOffset>0</wp:posOffset>
                </wp:positionV>
                <wp:extent cx="5057775" cy="3814844"/>
                <wp:effectExtent b="0" l="0" r="0" t="0"/>
                <wp:wrapTopAndBottom distB="114300" distT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38148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Mastermind published by Carlos Lemus and Zachary Nelson Under License of Computer Engineering 200 Lab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