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36E6" w:rsidRDefault="005C427E">
      <w:pPr>
        <w:rPr>
          <w:b/>
        </w:rPr>
      </w:pPr>
      <w:r>
        <w:rPr>
          <w:b/>
        </w:rPr>
        <w:t>Hi</w:t>
      </w:r>
      <w:r w:rsidR="00925241">
        <w:rPr>
          <w:b/>
        </w:rPr>
        <w:t xml:space="preserve">nweise für eine gute </w:t>
      </w:r>
      <w:r>
        <w:rPr>
          <w:b/>
        </w:rPr>
        <w:t>Präsentation</w:t>
      </w:r>
    </w:p>
    <w:p w:rsidR="003E6F32" w:rsidRDefault="003E6F32">
      <w:r>
        <w:t>Grundsätzlich hängt viel davon ab, in welchem Kontext, zu welchem Zweck, die Präsentation erstellt wurde. Soll sie als Unterstützung für einen</w:t>
      </w:r>
      <w:r w:rsidR="00E12016">
        <w:t xml:space="preserve"> </w:t>
      </w:r>
      <w:r>
        <w:t>Vortrag dienen oder ggf. ein Thema so aufbereiten, dass die Präsentation selbstständig, und damit „selbs</w:t>
      </w:r>
      <w:r w:rsidR="00E12016">
        <w:t>t</w:t>
      </w:r>
      <w:r>
        <w:t>redend“, im Hintergrund laufen kann. Dies könnte beispielsweise der Fall sein, wenn die Präsentation zum Zwecke der Information über ein Thema auf einer Veranstaltung laufen soll.</w:t>
      </w:r>
    </w:p>
    <w:p w:rsidR="003E6F32" w:rsidRDefault="003E6F32">
      <w:pPr>
        <w:rPr>
          <w:b/>
        </w:rPr>
      </w:pPr>
      <w:r w:rsidRPr="003E6F32">
        <w:rPr>
          <w:b/>
        </w:rPr>
        <w:t>als Unterstützung für einen Vortrag:</w:t>
      </w:r>
    </w:p>
    <w:p w:rsidR="003E6F32" w:rsidRPr="003E6F32" w:rsidRDefault="003E6F32">
      <w:pPr>
        <w:rPr>
          <w:b/>
        </w:rPr>
      </w:pPr>
      <w:r>
        <w:rPr>
          <w:b/>
        </w:rPr>
        <w:t>„Roter Faden“, Gliederung</w:t>
      </w:r>
    </w:p>
    <w:p w:rsidR="003E6F32" w:rsidRDefault="003E6F32" w:rsidP="003E6F32">
      <w:pPr>
        <w:pStyle w:val="Listenabsatz"/>
        <w:numPr>
          <w:ilvl w:val="0"/>
          <w:numId w:val="2"/>
        </w:numPr>
        <w:ind w:left="284" w:hanging="284"/>
      </w:pPr>
      <w:r>
        <w:t>Es muss erkennbar sein, dass der Vortrag und damit die Präsentation in sich geschlossen und logisch gegliedert sind. Das muss nicht heißen, dass die Gliederung unbedingt als extra Folie vorn dran hängen muss, die Folien müssen sozusagen der Logik des Vortags angepasst sein.</w:t>
      </w:r>
    </w:p>
    <w:p w:rsidR="003E6F32" w:rsidRDefault="003E6F32" w:rsidP="003E6F32">
      <w:pPr>
        <w:rPr>
          <w:b/>
        </w:rPr>
      </w:pPr>
      <w:r>
        <w:rPr>
          <w:b/>
        </w:rPr>
        <w:t>Textgestaltung</w:t>
      </w:r>
    </w:p>
    <w:p w:rsidR="003E6F32" w:rsidRDefault="003E6F32" w:rsidP="003E6F32">
      <w:pPr>
        <w:pStyle w:val="Listenabsatz"/>
        <w:numPr>
          <w:ilvl w:val="0"/>
          <w:numId w:val="2"/>
        </w:numPr>
        <w:ind w:left="284" w:hanging="284"/>
      </w:pPr>
      <w:r>
        <w:t>Der Text muss auch vom hinteren Teil des Raumes (meist Klassenraum) gut lesbar sein.</w:t>
      </w:r>
    </w:p>
    <w:p w:rsidR="003E6F32" w:rsidRDefault="00D6021C" w:rsidP="003E6F32">
      <w:pPr>
        <w:pStyle w:val="Listenabsatz"/>
        <w:numPr>
          <w:ilvl w:val="0"/>
          <w:numId w:val="2"/>
        </w:numPr>
        <w:ind w:left="284" w:hanging="284"/>
      </w:pPr>
      <w:r>
        <w:t>Schriftgröße deshalb (in der Regel) mindestens 18, gut lesbare Schriftart verwenden</w:t>
      </w:r>
    </w:p>
    <w:p w:rsidR="003A3097" w:rsidRDefault="003A3097" w:rsidP="003E6F32">
      <w:pPr>
        <w:pStyle w:val="Listenabsatz"/>
        <w:numPr>
          <w:ilvl w:val="0"/>
          <w:numId w:val="2"/>
        </w:numPr>
        <w:ind w:left="284" w:hanging="284"/>
      </w:pPr>
      <w:r>
        <w:t>möglichst auf „exotische Schriftarten“ verzichten oder sie beim Speichern in die Präsentation einbetten (Powerpoint-Optionen -&gt; Speichern, geht bei Open Office übrigens nicht.)</w:t>
      </w:r>
    </w:p>
    <w:p w:rsidR="00D6021C" w:rsidRDefault="00D6021C" w:rsidP="003E6F32">
      <w:pPr>
        <w:pStyle w:val="Listenabsatz"/>
        <w:numPr>
          <w:ilvl w:val="0"/>
          <w:numId w:val="2"/>
        </w:numPr>
        <w:ind w:left="284" w:hanging="284"/>
      </w:pPr>
      <w:r>
        <w:t>dunkle Schrift auf hellem Hintergrund und helle Schrift auf dunklem Hintergrund</w:t>
      </w:r>
    </w:p>
    <w:p w:rsidR="00D6021C" w:rsidRDefault="00D6021C" w:rsidP="003E6F32">
      <w:pPr>
        <w:pStyle w:val="Listenabsatz"/>
        <w:numPr>
          <w:ilvl w:val="0"/>
          <w:numId w:val="2"/>
        </w:numPr>
        <w:ind w:left="284" w:hanging="284"/>
      </w:pPr>
      <w:r>
        <w:t>Unterstreichen von Überschriften ist „out“, es gibt andere Hervorhebungsmöglichkeiten.</w:t>
      </w:r>
    </w:p>
    <w:p w:rsidR="00D6021C" w:rsidRDefault="00D6021C" w:rsidP="003E6F32">
      <w:pPr>
        <w:pStyle w:val="Listenabsatz"/>
        <w:numPr>
          <w:ilvl w:val="0"/>
          <w:numId w:val="2"/>
        </w:numPr>
        <w:ind w:left="284" w:hanging="284"/>
      </w:pPr>
      <w:r>
        <w:t>auf die Textausrichtung achten, auf der linken Seite kein „Flat</w:t>
      </w:r>
      <w:r w:rsidR="00925241">
        <w:t>t</w:t>
      </w:r>
      <w:r>
        <w:t>errand“</w:t>
      </w:r>
    </w:p>
    <w:p w:rsidR="00D6021C" w:rsidRDefault="00D6021C" w:rsidP="003E6F32">
      <w:pPr>
        <w:pStyle w:val="Listenabsatz"/>
        <w:numPr>
          <w:ilvl w:val="0"/>
          <w:numId w:val="2"/>
        </w:numPr>
        <w:ind w:left="284" w:hanging="284"/>
      </w:pPr>
      <w:r>
        <w:t>In der Regel keine zusammenhängenden Texte, Stichpunkte formulieren. Damit wird „copy &amp; paste“ vorgebeugt, außerdem soll nicht von der Folie abgelesen werden. Natürlich kann mal eine Definition o.ä. ausformuliert werden.</w:t>
      </w:r>
    </w:p>
    <w:p w:rsidR="00D6021C" w:rsidRDefault="00D6021C" w:rsidP="003E6F32">
      <w:pPr>
        <w:pStyle w:val="Listenabsatz"/>
        <w:numPr>
          <w:ilvl w:val="0"/>
          <w:numId w:val="2"/>
        </w:numPr>
        <w:ind w:left="284" w:hanging="284"/>
      </w:pPr>
      <w:r>
        <w:t>Zitate (s.o.) als solche kennzeichnen, Quellen ggf. hinten in einer extra Folie aufführen.</w:t>
      </w:r>
    </w:p>
    <w:p w:rsidR="00EF217E" w:rsidRDefault="00EF217E" w:rsidP="003E6F32">
      <w:pPr>
        <w:pStyle w:val="Listenabsatz"/>
        <w:numPr>
          <w:ilvl w:val="0"/>
          <w:numId w:val="2"/>
        </w:numPr>
        <w:ind w:left="284" w:hanging="284"/>
      </w:pPr>
      <w:r>
        <w:t>natürlich Rechtschreibung, Grammatik und Ausdruck beachten</w:t>
      </w:r>
    </w:p>
    <w:p w:rsidR="005C427E" w:rsidRDefault="005C427E" w:rsidP="005C427E">
      <w:pPr>
        <w:rPr>
          <w:b/>
        </w:rPr>
      </w:pPr>
      <w:r w:rsidRPr="005C427E">
        <w:rPr>
          <w:b/>
        </w:rPr>
        <w:t>Bilder, Videos und Musik</w:t>
      </w:r>
    </w:p>
    <w:p w:rsidR="005C427E" w:rsidRDefault="005C427E" w:rsidP="005C427E">
      <w:pPr>
        <w:pStyle w:val="Listenabsatz"/>
        <w:numPr>
          <w:ilvl w:val="0"/>
          <w:numId w:val="2"/>
        </w:numPr>
        <w:ind w:left="284" w:hanging="284"/>
      </w:pPr>
      <w:r>
        <w:t>unterstützen / illustrieren den Vortrag</w:t>
      </w:r>
    </w:p>
    <w:p w:rsidR="005C427E" w:rsidRDefault="005C427E" w:rsidP="005C427E">
      <w:pPr>
        <w:pStyle w:val="Listenabsatz"/>
        <w:numPr>
          <w:ilvl w:val="0"/>
          <w:numId w:val="2"/>
        </w:numPr>
        <w:ind w:left="284" w:hanging="284"/>
      </w:pPr>
      <w:r>
        <w:t>optisch ansprechende Anordnung, nicht überladen</w:t>
      </w:r>
      <w:r w:rsidR="005E0483">
        <w:t>, Animationseffekte sinnvoll einsetzen aber nicht übertreiben</w:t>
      </w:r>
      <w:r>
        <w:t xml:space="preserve"> (ist subjektiv)</w:t>
      </w:r>
    </w:p>
    <w:p w:rsidR="00A82D41" w:rsidRDefault="00A82D41" w:rsidP="005C427E">
      <w:pPr>
        <w:pStyle w:val="Listenabsatz"/>
        <w:numPr>
          <w:ilvl w:val="0"/>
          <w:numId w:val="2"/>
        </w:numPr>
        <w:ind w:left="284" w:hanging="284"/>
      </w:pPr>
      <w:r>
        <w:t xml:space="preserve">Videos und Musikdateien im selben Ordner speichern und nicht vergessen, auf den Stick </w:t>
      </w:r>
      <w:r w:rsidR="005E0483">
        <w:t>zu kopieren</w:t>
      </w:r>
    </w:p>
    <w:p w:rsidR="005E0483" w:rsidRDefault="005E0483" w:rsidP="005C427E">
      <w:pPr>
        <w:pStyle w:val="Listenabsatz"/>
        <w:numPr>
          <w:ilvl w:val="0"/>
          <w:numId w:val="2"/>
        </w:numPr>
        <w:ind w:left="284" w:hanging="284"/>
      </w:pPr>
      <w:r>
        <w:t>wenn ein eingebettetes Video mal nicht läuft (Codec nicht installiert – Pech gehabt), das Video mit dem VLC-Media-Player extra abspielen, das ist kein Drama!</w:t>
      </w:r>
    </w:p>
    <w:p w:rsidR="00A0093D" w:rsidRDefault="00A0093D" w:rsidP="005C427E">
      <w:pPr>
        <w:pStyle w:val="Listenabsatz"/>
        <w:numPr>
          <w:ilvl w:val="0"/>
          <w:numId w:val="2"/>
        </w:numPr>
        <w:ind w:left="284" w:hanging="284"/>
      </w:pPr>
      <w:r>
        <w:t>außer bei eigenen Bildern die Quellen auf einer extra Folie a</w:t>
      </w:r>
      <w:r w:rsidR="00505116">
        <w:t>m Ende der Präsentation angeben</w:t>
      </w:r>
    </w:p>
    <w:p w:rsidR="003E6F32" w:rsidRDefault="00D6021C" w:rsidP="003E6F32">
      <w:pPr>
        <w:rPr>
          <w:b/>
        </w:rPr>
      </w:pPr>
      <w:r w:rsidRPr="00D6021C">
        <w:rPr>
          <w:b/>
        </w:rPr>
        <w:t>Hintergrund</w:t>
      </w:r>
      <w:r>
        <w:rPr>
          <w:b/>
        </w:rPr>
        <w:t>, Animationen</w:t>
      </w:r>
    </w:p>
    <w:p w:rsidR="00D6021C" w:rsidRDefault="00D6021C" w:rsidP="00D6021C">
      <w:pPr>
        <w:pStyle w:val="Listenabsatz"/>
        <w:numPr>
          <w:ilvl w:val="0"/>
          <w:numId w:val="2"/>
        </w:numPr>
        <w:ind w:left="284" w:hanging="284"/>
      </w:pPr>
      <w:r>
        <w:t>nur weiß ist langweilig, ggf. eine helle Farbe / Farbverlauf als Hintergrund wählen.</w:t>
      </w:r>
    </w:p>
    <w:p w:rsidR="00D6021C" w:rsidRDefault="00505116" w:rsidP="00D6021C">
      <w:pPr>
        <w:pStyle w:val="Listenabsatz"/>
        <w:numPr>
          <w:ilvl w:val="0"/>
          <w:numId w:val="2"/>
        </w:numPr>
        <w:ind w:left="284" w:hanging="284"/>
      </w:pPr>
      <w:r>
        <w:t xml:space="preserve">aber auch </w:t>
      </w:r>
      <w:r w:rsidR="00D6021C">
        <w:t xml:space="preserve">nicht zu aufdringliche </w:t>
      </w:r>
      <w:r>
        <w:t>Hintergründe / Hintergrundbilder</w:t>
      </w:r>
    </w:p>
    <w:p w:rsidR="00757D35" w:rsidRDefault="00757D35" w:rsidP="00757D35">
      <w:pPr>
        <w:pStyle w:val="Listenabsatz"/>
        <w:numPr>
          <w:ilvl w:val="0"/>
          <w:numId w:val="2"/>
        </w:numPr>
        <w:ind w:left="284" w:hanging="284"/>
      </w:pPr>
      <w:r>
        <w:t>Das Layout sollte während der Präsentation grundlegend beibehalten werden, was nicht heißt, dass nicht einzelne Folien aus bestimmten Gründen anders gestaltet sein können.</w:t>
      </w:r>
    </w:p>
    <w:p w:rsidR="00D6021C" w:rsidRDefault="00D6021C" w:rsidP="00D6021C">
      <w:pPr>
        <w:pStyle w:val="Listenabsatz"/>
        <w:numPr>
          <w:ilvl w:val="0"/>
          <w:numId w:val="2"/>
        </w:numPr>
        <w:ind w:left="284" w:hanging="284"/>
      </w:pPr>
      <w:r>
        <w:lastRenderedPageBreak/>
        <w:t>ganz ohne Animationen wirkt eine Präsentation langweilig, aber Animationen sparsam verwenden, sie sind nicht das Wichtigste</w:t>
      </w:r>
    </w:p>
    <w:p w:rsidR="00D6021C" w:rsidRDefault="00D6021C" w:rsidP="00D6021C">
      <w:pPr>
        <w:pStyle w:val="Listenabsatz"/>
        <w:numPr>
          <w:ilvl w:val="0"/>
          <w:numId w:val="2"/>
        </w:numPr>
        <w:ind w:left="284" w:hanging="284"/>
      </w:pPr>
      <w:r>
        <w:t>ggf. einzelne Elemente, z.B. Bilder, animieren, so dass sie im geeigneten Moment erscheinen, es muss aber nicht jeder Textabschnitt einzeln einfliegen</w:t>
      </w:r>
    </w:p>
    <w:p w:rsidR="00D6021C" w:rsidRDefault="00444E34" w:rsidP="003E6F32">
      <w:pPr>
        <w:rPr>
          <w:b/>
        </w:rPr>
      </w:pPr>
      <w:r>
        <w:rPr>
          <w:b/>
        </w:rPr>
        <w:t>Selbs</w:t>
      </w:r>
      <w:r w:rsidR="00E12016">
        <w:rPr>
          <w:b/>
        </w:rPr>
        <w:t>t</w:t>
      </w:r>
      <w:r w:rsidR="00925241">
        <w:rPr>
          <w:b/>
        </w:rPr>
        <w:t xml:space="preserve">laufende </w:t>
      </w:r>
      <w:r>
        <w:rPr>
          <w:b/>
        </w:rPr>
        <w:t>Präsentation</w:t>
      </w:r>
    </w:p>
    <w:p w:rsidR="00444E34" w:rsidRDefault="00444E34" w:rsidP="003E6F32">
      <w:r>
        <w:t xml:space="preserve">Im Grundsatz gelten hier dieselben </w:t>
      </w:r>
      <w:r w:rsidR="00A0093D">
        <w:t>Hinweise wie oben, es gibt aber noch einige Dinge zusätzlich zu beachten.</w:t>
      </w:r>
    </w:p>
    <w:p w:rsidR="00A0093D" w:rsidRDefault="00A0093D" w:rsidP="00A0093D">
      <w:pPr>
        <w:pStyle w:val="Listenabsatz"/>
        <w:numPr>
          <w:ilvl w:val="0"/>
          <w:numId w:val="2"/>
        </w:numPr>
        <w:ind w:left="284" w:hanging="284"/>
      </w:pPr>
      <w:r>
        <w:t>sinnvolle Zeitschaltung von einer Folie zur anderen und ggf. für Animationen einzelner Elemente</w:t>
      </w:r>
    </w:p>
    <w:p w:rsidR="00A0093D" w:rsidRPr="00444E34" w:rsidRDefault="00A0093D" w:rsidP="003E6F32">
      <w:pPr>
        <w:pStyle w:val="Listenabsatz"/>
        <w:numPr>
          <w:ilvl w:val="0"/>
          <w:numId w:val="2"/>
        </w:numPr>
        <w:ind w:left="284" w:hanging="284"/>
      </w:pPr>
      <w:r>
        <w:t>evtl. unterstützender Einsatz von Hintergrundmusik</w:t>
      </w:r>
    </w:p>
    <w:sectPr w:rsidR="00A0093D" w:rsidRPr="00444E34" w:rsidSect="00CE36E6">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AC51E2"/>
    <w:multiLevelType w:val="hybridMultilevel"/>
    <w:tmpl w:val="2D1E3C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5FFC22CD"/>
    <w:multiLevelType w:val="hybridMultilevel"/>
    <w:tmpl w:val="A8C660F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grammar="clean"/>
  <w:defaultTabStop w:val="708"/>
  <w:hyphenationZone w:val="425"/>
  <w:characterSpacingControl w:val="doNotCompress"/>
  <w:compat/>
  <w:rsids>
    <w:rsidRoot w:val="003E6F32"/>
    <w:rsid w:val="00043673"/>
    <w:rsid w:val="002200F6"/>
    <w:rsid w:val="003A3097"/>
    <w:rsid w:val="003E6F32"/>
    <w:rsid w:val="00444E34"/>
    <w:rsid w:val="00505116"/>
    <w:rsid w:val="005C427E"/>
    <w:rsid w:val="005E0483"/>
    <w:rsid w:val="00757D35"/>
    <w:rsid w:val="00925241"/>
    <w:rsid w:val="00A0093D"/>
    <w:rsid w:val="00A82D41"/>
    <w:rsid w:val="00C407C2"/>
    <w:rsid w:val="00CE36E6"/>
    <w:rsid w:val="00D6021C"/>
    <w:rsid w:val="00E12016"/>
    <w:rsid w:val="00EF217E"/>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E36E6"/>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E6F3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2779</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Programmadministrator</dc:creator>
  <cp:lastModifiedBy>Programmadministrator</cp:lastModifiedBy>
  <cp:revision>2</cp:revision>
  <dcterms:created xsi:type="dcterms:W3CDTF">2018-04-09T11:12:00Z</dcterms:created>
  <dcterms:modified xsi:type="dcterms:W3CDTF">2018-04-09T11:12:00Z</dcterms:modified>
</cp:coreProperties>
</file>