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Festival Water Display</w:t>
      </w:r>
    </w:p>
    <w:p>
      <w:pPr>
        <w:spacing w:after="160"/>
        <w:jc w:val="left"/>
      </w:pPr>
      <w:r>
        <w:t xml:space="preserve">EM1 · 15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At a festival, an inverted conical water display is filled from its vertex by a pump. The cone has vertical height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and top radius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. At an instant, the water has depth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and its horizontal water surface has radius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, as shown in the cross-section below. Assume that the water surface remains horizontal throughout the filling process.</w:t>
      </w:r>
    </w:p>
    <w:p>
      <w:pPr>
        <w:spacing w:after="160"/>
        <w:jc w:val="left"/>
      </w:pPr>
      <w:r>
        <w:t xml:space="preserve">(a) Using similar triangles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</m:oMath>
      <w:r>
        <w:t xml:space="preserve">, express the volume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</m:oMath>
      <w:r>
        <w:t xml:space="preserve"> of water solely in terms of its depth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</m:oMath>
      <w:r>
        <w:t xml:space="preserve">. [4 marks]</w:t>
      </w:r>
    </w:p>
    <w:p>
      <w:pPr>
        <w:spacing w:after="160"/>
        <w:jc w:val="left"/>
      </w:pPr>
      <w:r>
        <w:t xml:space="preserve">(b) The pump supplies water at the constant rate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. Using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den>
        </m:f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</m:oMath>
      <w:r>
        <w:t xml:space="preserve">, find the instantaneous rate at which the water depth is increasing when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. State the units. [6 marks]</w:t>
      </w:r>
    </w:p>
    <w:p>
      <w:pPr>
        <w:spacing w:after="160"/>
        <w:jc w:val="left"/>
      </w:pPr>
      <w:r>
        <w:t xml:space="preserve">(c) With the same constant inflow, find the change in volume of water, and hence the time required, for the water depth to rise from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. [5 marks]</w:t>
      </w:r>
    </w:p>
    <w:p>
      <w:pPr>
        <w:spacing w:before="0" w:after="0"/>
        <w:keepNext/>
      </w:pPr>
      <w:r>
        <w:drawing>
          <wp:anchor distT="0" distB="0" distL="0" distR="0" simplePos="0" relativeHeight="0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429000"/>
            <wp:wrapTopAndBottom/>
            <wp:docPr id="1" name="Editable diagram 1" descr="Cross-section of the inverted conical water display at an instant; the diagram is not to scale.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86400" cy="3429000"/>
                      <a:chOff x="0" y="0"/>
                      <a:chExt cx="5486400" cy="3429000"/>
                    </a:xfrm>
                  </wpg:grpSpPr>
                  <wps:wsp>
                    <wps:cNvPr id="101" name="line 1"/>
                    <wps:cNvSpPr/>
                    <wps:spPr>
                      <a:xfrm>
                        <a:off x="1508760" y="685800"/>
                        <a:ext cx="1234440" cy="21945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4440" h="2194560" fill="none">
                            <a:moveTo>
                              <a:pt x="0" y="0"/>
                            </a:moveTo>
                            <a:lnTo>
                              <a:pt x="1234440" y="219456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2" name="line 2"/>
                    <wps:cNvSpPr/>
                    <wps:spPr>
                      <a:xfrm>
                        <a:off x="2743200" y="685800"/>
                        <a:ext cx="1234440" cy="21945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4440" h="2194560" fill="none">
                            <a:moveTo>
                              <a:pt x="1234440" y="0"/>
                            </a:moveTo>
                            <a:lnTo>
                              <a:pt x="0" y="219456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3" name="line 3"/>
                    <wps:cNvSpPr/>
                    <wps:spPr>
                      <a:xfrm>
                        <a:off x="1508760" y="685800"/>
                        <a:ext cx="246888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468880" h="6858" fill="none">
                            <a:moveTo>
                              <a:pt x="0" y="0"/>
                            </a:moveTo>
                            <a:lnTo>
                              <a:pt x="246888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4" name="line 4"/>
                    <wps:cNvSpPr/>
                    <wps:spPr>
                      <a:xfrm>
                        <a:off x="2743200" y="685800"/>
                        <a:ext cx="6858" cy="21945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58" h="2194560" fill="none">
                            <a:moveTo>
                              <a:pt x="0" y="0"/>
                            </a:moveTo>
                            <a:lnTo>
                              <a:pt x="0" y="219456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5" name="line 5"/>
                    <wps:cNvSpPr/>
                    <wps:spPr>
                      <a:xfrm>
                        <a:off x="2125980" y="1783080"/>
                        <a:ext cx="123444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4440" h="6858" fill="none">
                            <a:moveTo>
                              <a:pt x="0" y="0"/>
                            </a:moveTo>
                            <a:lnTo>
                              <a:pt x="123444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6" name="measurement 6"/>
                    <wps:cNvSpPr/>
                    <wps:spPr>
                      <a:xfrm>
                        <a:off x="1165860" y="685800"/>
                        <a:ext cx="6858" cy="21945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58" h="2194560" fill="none">
                            <a:moveTo>
                              <a:pt x="0" y="0"/>
                            </a:moveTo>
                            <a:lnTo>
                              <a:pt x="0" y="219456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headEnd type="triangle" w="med" len="med"/>
                        <a:tailEnd type="triangle" w="med" len="med"/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7" name="line 7"/>
                    <wps:cNvSpPr/>
                    <wps:spPr>
                      <a:xfrm>
                        <a:off x="1165860" y="685800"/>
                        <a:ext cx="34290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42900" h="6858" fill="none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8" name="line 8"/>
                    <wps:cNvSpPr/>
                    <wps:spPr>
                      <a:xfrm>
                        <a:off x="1165860" y="2880360"/>
                        <a:ext cx="157734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577340" h="6858" fill="none">
                            <a:moveTo>
                              <a:pt x="0" y="0"/>
                            </a:moveTo>
                            <a:lnTo>
                              <a:pt x="157734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09" name="measurement 9"/>
                    <wps:cNvSpPr/>
                    <wps:spPr>
                      <a:xfrm>
                        <a:off x="2743200" y="445770"/>
                        <a:ext cx="123444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4440" h="6858" fill="none">
                            <a:moveTo>
                              <a:pt x="0" y="0"/>
                            </a:moveTo>
                            <a:lnTo>
                              <a:pt x="123444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headEnd type="triangle" w="med" len="med"/>
                        <a:tailEnd type="triangle" w="med" len="med"/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0" name="line 10"/>
                    <wps:cNvSpPr/>
                    <wps:spPr>
                      <a:xfrm>
                        <a:off x="2743200" y="445770"/>
                        <a:ext cx="6858" cy="24003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58" h="240030" fill="none">
                            <a:moveTo>
                              <a:pt x="0" y="0"/>
                            </a:moveTo>
                            <a:lnTo>
                              <a:pt x="0" y="24003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1" name="line 11"/>
                    <wps:cNvSpPr/>
                    <wps:spPr>
                      <a:xfrm>
                        <a:off x="3977640" y="445770"/>
                        <a:ext cx="6858" cy="24003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58" h="240030" fill="none">
                            <a:moveTo>
                              <a:pt x="0" y="0"/>
                            </a:moveTo>
                            <a:lnTo>
                              <a:pt x="0" y="24003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2" name="measurement 12"/>
                    <wps:cNvSpPr/>
                    <wps:spPr>
                      <a:xfrm>
                        <a:off x="2743200" y="1783080"/>
                        <a:ext cx="61722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17220" h="6858" fill="none">
                            <a:moveTo>
                              <a:pt x="0" y="0"/>
                            </a:moveTo>
                            <a:lnTo>
                              <a:pt x="61722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headEnd type="triangle" w="med" len="med"/>
                        <a:tailEnd type="triangle" w="med" len="med"/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3" name="measurement 13"/>
                    <wps:cNvSpPr/>
                    <wps:spPr>
                      <a:xfrm>
                        <a:off x="4320540" y="1783080"/>
                        <a:ext cx="6858" cy="10972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58" h="1097280" fill="none">
                            <a:moveTo>
                              <a:pt x="0" y="0"/>
                            </a:moveTo>
                            <a:lnTo>
                              <a:pt x="0" y="109728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headEnd type="triangle" w="med" len="med"/>
                        <a:tailEnd type="triangle" w="med" len="med"/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4" name="line 14"/>
                    <wps:cNvSpPr/>
                    <wps:spPr>
                      <a:xfrm>
                        <a:off x="3360420" y="1783080"/>
                        <a:ext cx="96012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60120" h="6858" fill="none">
                            <a:moveTo>
                              <a:pt x="0" y="0"/>
                            </a:moveTo>
                            <a:lnTo>
                              <a:pt x="96012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5" name="line 15"/>
                    <wps:cNvSpPr/>
                    <wps:spPr>
                      <a:xfrm>
                        <a:off x="2743200" y="2880360"/>
                        <a:ext cx="1577340" cy="685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577340" h="6858" fill="none">
                            <a:moveTo>
                              <a:pt x="0" y="0"/>
                            </a:moveTo>
                            <a:lnTo>
                              <a:pt x="1577340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bodyPr lIns="0" tIns="0" rIns="0" bIns="0" anchor="t">
                      <a:noAutofit/>
                    </wps:bodyPr>
                  </wps:wsp>
                  <wps:wsp>
                    <wps:cNvPr id="116" name="math 16"/>
                    <wps:cNvSpPr txBox="1"/>
                    <wps:spPr>
                      <a:xfrm>
                        <a:off x="603504" y="1632204"/>
                        <a:ext cx="555498" cy="246888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m</m:t>
                              </m:r>
                            </m:oMath>
                          </m:oMathPara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17" name="math 17"/>
                    <wps:cNvSpPr txBox="1"/>
                    <wps:spPr>
                      <a:xfrm>
                        <a:off x="3120390" y="137160"/>
                        <a:ext cx="466344" cy="246888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m</m:t>
                              </m:r>
                            </m:oMath>
                          </m:oMathPara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18" name="math 18"/>
                    <wps:cNvSpPr txBox="1"/>
                    <wps:spPr>
                      <a:xfrm>
                        <a:off x="3044952" y="1481328"/>
                        <a:ext cx="274320" cy="246888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r</m:t>
                              </m:r>
                            </m:oMath>
                          </m:oMathPara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19" name="math 19"/>
                    <wps:cNvSpPr txBox="1"/>
                    <wps:spPr>
                      <a:xfrm>
                        <a:off x="4457700" y="2215134"/>
                        <a:ext cx="274320" cy="246888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m:t xml:space="preserve">h</m:t>
                              </m:r>
                            </m:oMath>
                          </m:oMathPara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pacing w:after="160"/>
        <w:jc w:val="left"/>
      </w:pPr>
      <w:r>
        <w:t xml:space="preserve">Cross-section of the inverted conical water display at an instant; the diagram is not to scale.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Solution</w:t>
      </w:r>
    </w:p>
    <w:p>
      <w:pPr>
        <w:spacing w:after="160"/>
        <w:jc w:val="left"/>
      </w:pPr>
      <w:r>
        <w:t xml:space="preserve">(a) From similar triangles,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6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h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(b) Differentiate the volume expression with respect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</m:oMath>
      <w:r>
        <w:t xml:space="preserve">: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Using the chain rule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,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den>
        </m:f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so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Hence,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Thus, when the water depth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, the water level is rising at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.</w:t>
      </w:r>
      <w:r>
        <w:br/>
      </w:r>
      <w:r>
        <w:t xml:space="preserve"/>
      </w:r>
      <w:r>
        <w:br/>
      </w:r>
      <w:r>
        <w:t xml:space="preserve">(c) Using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den>
        </m:f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8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128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Thus the change in volume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Δ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128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Since the inflow rate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Δ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6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π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</m:oMath>
      <w:r>
        <w:t xml:space="preserve"> of water is added and the required filling time is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</m:oMath>
      <w:r>
        <w:t xml:space="preserve">.</w:t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Uses similar triangles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12</m:t>
        </m:r>
      </m:oMath>
      <w:r>
        <w:t xml:space="preserve"> and hence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. [1 marks]</w:t>
      </w:r>
    </w:p>
    <w:p>
      <w:pPr>
        <w:spacing w:after="160"/>
        <w:jc w:val="left"/>
      </w:pPr>
      <w:r>
        <w:t xml:space="preserve">(a): Substitutes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r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into the cone-volume formula. [1 marks]</w:t>
      </w:r>
    </w:p>
    <w:p>
      <w:pPr>
        <w:spacing w:after="160"/>
        <w:jc w:val="left"/>
      </w:pPr>
      <w:r>
        <w:t xml:space="preserve">(a): Obtains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</m:oMath>
      <w:r>
        <w:t xml:space="preserve">. [2 marks]</w:t>
      </w:r>
    </w:p>
    <w:p>
      <w:pPr>
        <w:spacing w:after="160"/>
        <w:jc w:val="left"/>
      </w:pPr>
      <w:r>
        <w:t xml:space="preserve">(b): Differentiates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</m:oMath>
      <w:r>
        <w:t xml:space="preserve">. [2 marks]</w:t>
      </w:r>
    </w:p>
    <w:p>
      <w:pPr>
        <w:spacing w:after="160"/>
        <w:jc w:val="left"/>
      </w:pPr>
      <w:r>
        <w:t xml:space="preserve">(b): Applies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substitutes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</m:oMath>
      <w:r>
        <w:t xml:space="preserve">. [2 marks]</w:t>
      </w:r>
    </w:p>
    <w:p>
      <w:pPr>
        <w:spacing w:after="160"/>
        <w:jc w:val="left"/>
      </w:pPr>
      <w:r>
        <w:t xml:space="preserve">(b): Finds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h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/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 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</m:oMath>
      <w:r>
        <w:t xml:space="preserve"> with correct interpretation and units. [2 marks]</w:t>
      </w:r>
    </w:p>
    <w:p>
      <w:pPr>
        <w:spacing w:after="160"/>
        <w:jc w:val="left"/>
      </w:pPr>
      <w:r>
        <w:t xml:space="preserve">(c): Finds the volumes at depths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8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m</m:t>
        </m:r>
      </m:oMath>
      <w:r>
        <w:t xml:space="preserve"> correctly. [2 marks]</w:t>
      </w:r>
    </w:p>
    <w:p>
      <w:pPr>
        <w:spacing w:after="160"/>
        <w:jc w:val="left"/>
      </w:pPr>
      <w:r>
        <w:t xml:space="preserve">(c): Finds the change in volume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π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c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</m:oMath>
      <w:r>
        <w:t xml:space="preserve">. [1 marks]</w:t>
      </w:r>
    </w:p>
    <w:p>
      <w:pPr>
        <w:spacing w:after="160"/>
        <w:jc w:val="left"/>
      </w:pPr>
      <w:r>
        <w:t xml:space="preserve">(c): Uses the constant inflow rate to obtain the time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s</m:t>
        </m:r>
      </m:oMath>
      <w:r>
        <w:t xml:space="preserve">. [2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AY2026/2027 S1 · B6(a)</w:t>
      </w:r>
      <w:r>
        <w:br/>
      </w:r>
      <w:r>
        <w:t xml:space="preserve">EXAM AY2025/2026 S2 · B6</w:t>
      </w:r>
      <w:r>
        <w:br/>
      </w:r>
      <w:r>
        <w:t xml:space="preserve">EXAM AY2024/2025 S2 · B6(a)</w:t>
      </w:r>
      <w:r>
        <w:br/>
      </w:r>
      <w:r>
        <w:t xml:space="preserve">EXAM AY2024/2025 S2 · C1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