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>
  <w:body>
    <w:p>
      <w:pPr>
        <w:pStyle w:val="Title"/>
        <w:spacing w:after="160"/>
        <w:jc w:val="left"/>
      </w:pPr>
      <w:r>
        <w:t xml:space="preserve">Nonlinear Device Calibration and Impressed Voltage</w:t>
      </w:r>
    </w:p>
    <w:p>
      <w:pPr>
        <w:spacing w:after="160"/>
        <w:jc w:val="left"/>
      </w:pPr>
      <w:r>
        <w:t xml:space="preserve">EM1 · 15 marks</w:t>
      </w:r>
    </w:p>
    <w:p>
      <w:pPr>
        <w:pStyle w:val="Heading1"/>
        <w:spacing w:after="160"/>
        <w:jc w:val="left"/>
      </w:pPr>
      <w:r>
        <w:t xml:space="preserve">Question</w:t>
      </w:r>
    </w:p>
    <w:p>
      <w:pPr>
        <w:spacing w:after="160"/>
        <w:jc w:val="left"/>
      </w:pPr>
      <w:r>
        <w:t xml:space="preserve">During calibration of a nonlinear electrical device, the numerical values of its voltage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</m:oMath>
      <w:r>
        <w:t xml:space="preserve"> (in volts) and current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</m:oMath>
      <w:r>
        <w:t xml:space="preserve"> (in amperes) satisfy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ln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&gt;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0.</m:t>
        </m:r>
      </m:oMath>
      <w:r>
        <w:t xml:space="preserve"/>
      </w:r>
      <w:r>
        <w:br/>
      </w:r>
      <w:r>
        <w:t xml:space="preserve">The point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an operating point on this characteristic. In a separate test, the impressed voltage is modelled, for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≥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by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E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ln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 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volts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where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</m:oMath>
      <w:r>
        <w:t xml:space="preserve"> is measured in seconds.</w:t>
      </w:r>
    </w:p>
    <w:p>
      <w:pPr>
        <w:spacing w:after="160"/>
        <w:jc w:val="left"/>
      </w:pPr>
      <w:r>
        <w:t xml:space="preserve">(a) Use implicit differentiation to obtain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</m:oMath>
      <w:r>
        <w:t xml:space="preserve"> in terms of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</m:oMath>
      <w:r>
        <w:t xml:space="preserve">. [6 marks]</w:t>
      </w:r>
    </w:p>
    <w:p>
      <w:pPr>
        <w:spacing w:after="160"/>
        <w:jc w:val="left"/>
      </w:pPr>
      <w:r>
        <w:t xml:space="preserve">(b) Determine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</m:oMath>
      <w:r>
        <w:t xml:space="preserve"> at the operating point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 giving its unit. [3 marks]</w:t>
      </w:r>
    </w:p>
    <w:p>
      <w:pPr>
        <w:spacing w:after="160"/>
        <w:jc w:val="left"/>
      </w:pPr>
      <w:r>
        <w:t xml:space="preserve">(c) Obtain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. Hence find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and use its sign to describe how the voltage-change rate is behaving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s</m:t>
        </m:r>
      </m:oMath>
      <w:r>
        <w:t xml:space="preserve">. [6 marks]</w:t>
      </w:r>
    </w:p>
    <w:p>
      <w:pPr>
        <w:pStyle w:val="Heading1"/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Main solution</w:t>
      </w:r>
    </w:p>
    <w:p>
      <w:pPr>
        <w:spacing w:after="160"/>
        <w:jc w:val="left"/>
      </w:pPr>
      <w:r>
        <w:t xml:space="preserve">For the device characteristic, differentiate both sides with respect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</m:oMath>
      <w:r>
        <w:t xml:space="preserve">: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ln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Using the product rule and chain rule,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den>
        </m:f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Therefore,</w:t>
      </w:r>
      <w:r>
        <w:br/>
      </w:r>
      <w:r>
        <w:t xml:space="preserve"/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</m:oMath>
      <w:r>
        <w:t xml:space="preserve"/>
      </w:r>
      <w:r>
        <w:br/>
      </w:r>
      <w:r>
        <w:t xml:space="preserve">and hence</w:t>
      </w:r>
      <w:r>
        <w:br/>
      </w:r>
      <w:r>
        <w:t xml:space="preserve"/>
      </w:r>
      <m:oMath>
        <m:borderBox>
          <m:e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I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d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V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V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−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V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+</m:t>
                </m:r>
                <m:f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I</m:t>
                    </m:r>
                  </m:den>
                </m:f>
              </m:den>
            </m:f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,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,</w:t>
      </w:r>
      <w:r>
        <w:br/>
      </w:r>
      <w:r>
        <w:t xml:space="preserve"/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</m:den>
            </m:f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Thus,</w:t>
      </w:r>
      <w:r>
        <w:br/>
      </w:r>
      <w:r>
        <w:t xml:space="preserve"/>
      </w:r>
      <m:oMath>
        <m:borderBox>
          <m:e>
            <m:sSub>
              <m:e>
                <m:f>
                  <m:num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d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d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V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∣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(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,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)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4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 A/V</m:t>
            </m:r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/>
      </w:r>
      <w:r>
        <w:br/>
      </w:r>
      <w:r>
        <w:t xml:space="preserve">For the impressed voltage,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borderBox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e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</m:den>
            </m:f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Differentiating again gives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borderBox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e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−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4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(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+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1</m:t>
                </m:r>
                <m:s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2"/>
                        <w:szCs w:val="22"/>
                      </w:rPr>
                      <m:t xml:space="preserve">2</m:t>
                    </m:r>
                  </m:sup>
                </m:sSup>
              </m:den>
            </m:f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,</w:t>
      </w:r>
      <w:r>
        <w:br/>
      </w:r>
      <w:r>
        <w:t xml:space="preserve"/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num>
          <m:den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1.</m:t>
        </m:r>
      </m:oMath>
      <w:r>
        <w:t xml:space="preserve"/>
      </w:r>
      <w:r>
        <w:br/>
      </w:r>
      <w:r>
        <w:t xml:space="preserve">Therefore,</w:t>
      </w:r>
      <w:r>
        <w:br/>
      </w:r>
      <w:r>
        <w:t xml:space="preserve"/>
      </w:r>
      <m:oMath>
        <m:borderBox>
          <m:e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E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′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′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)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f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3</m:t>
                </m:r>
              </m:num>
              <m:den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e</m:t>
                </m:r>
              </m:den>
            </m:f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 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V/s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&lt;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0</m:t>
            </m:r>
          </m:e>
        </m:borderBox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.</m:t>
        </m:r>
      </m:oMath>
      <w:r>
        <w:t xml:space="preserve"/>
      </w:r>
      <w:r>
        <w:br/>
      </w:r>
      <w:r>
        <w:t xml:space="preserve">Since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&lt;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0</m:t>
        </m:r>
      </m:oMath>
      <w:r>
        <w:t xml:space="preserve">, the voltage-change rate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decreasing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s</m:t>
        </m:r>
      </m:oMath>
      <w:r>
        <w:t xml:space="preserve">.</w:t>
      </w:r>
    </w:p>
    <w:p>
      <w:pPr>
        <w:pStyle w:val="Heading2"/>
        <w:spacing w:after="160"/>
        <w:jc w:val="left"/>
      </w:pPr>
      <w:r>
        <w:t xml:space="preserve">Proposed marking allocation</w:t>
      </w:r>
    </w:p>
    <w:p>
      <w:pPr>
        <w:spacing w:after="160"/>
        <w:jc w:val="left"/>
      </w:pPr>
      <w:r>
        <w:t xml:space="preserve">(a): Applies the product rule correctly to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</m:oMath>
      <w:r>
        <w:t xml:space="preserve">, obtaining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</m:oMath>
      <w:r>
        <w:t xml:space="preserve">. [2 marks]</w:t>
      </w:r>
    </w:p>
    <w:p>
      <w:pPr>
        <w:spacing w:after="160"/>
        <w:jc w:val="left"/>
      </w:pPr>
      <w:r>
        <w:t xml:space="preserve">(a): Differentiates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ln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⁡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</m:oMath>
      <w:r>
        <w:t xml:space="preserve"> using the chain rule and differentiates the right-hand side correctly. [2 marks]</w:t>
      </w:r>
    </w:p>
    <w:p>
      <w:pPr>
        <w:spacing w:after="160"/>
        <w:jc w:val="left"/>
      </w:pPr>
      <w:r>
        <w:t xml:space="preserve">(a): Collects the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</m:oMath>
      <w:r>
        <w:t xml:space="preserve"> terms and obtains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d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I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/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I</m:t>
            </m:r>
          </m:den>
        </m:f>
      </m:oMath>
      <w:r>
        <w:t xml:space="preserve">. [2 marks]</w:t>
      </w:r>
    </w:p>
    <w:p>
      <w:pPr>
        <w:spacing w:after="160"/>
        <w:jc w:val="left"/>
      </w:pPr>
      <w:r>
        <w:t xml:space="preserve">(b): Substitutes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V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and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I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</m:oMath>
      <w:r>
        <w:t xml:space="preserve"> correctly to obtain </w:t>
      </w:r>
      <m:oMath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den>
        </m:f>
      </m:oMath>
      <w:r>
        <w:t xml:space="preserve">. [2 marks]</w:t>
      </w:r>
    </w:p>
    <w:p>
      <w:pPr>
        <w:spacing w:after="160"/>
        <w:jc w:val="left"/>
      </w:pPr>
      <w:r>
        <w:t xml:space="preserve">(b): States the unit as A/V. [1 marks]</w:t>
      </w:r>
    </w:p>
    <w:p>
      <w:pPr>
        <w:spacing w:after="160"/>
        <w:jc w:val="left"/>
      </w:pPr>
      <w:r>
        <w:t xml:space="preserve">(c): Obtains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</m:den>
        </m:f>
      </m:oMath>
      <w:r>
        <w:t xml:space="preserve">. [2 marks]</w:t>
      </w:r>
    </w:p>
    <w:p>
      <w:pPr>
        <w:spacing w:after="160"/>
        <w:jc w:val="left"/>
      </w:pPr>
      <w:r>
        <w:t xml:space="preserve">(c): Obtains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3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−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4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+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2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1</m:t>
            </m:r>
            <m:s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2"/>
                    <w:szCs w:val="22"/>
                  </w:rPr>
                  <m:t xml:space="preserve">2</m:t>
                </m:r>
              </m:sup>
            </m:sSup>
          </m:den>
        </m:f>
      </m:oMath>
      <w:r>
        <w:t xml:space="preserve">. [2 marks]</w:t>
      </w:r>
    </w:p>
    <w:p>
      <w:pPr>
        <w:spacing w:after="160"/>
        <w:jc w:val="left"/>
      </w:pPr>
      <w:r>
        <w:t xml:space="preserve">(c): Finds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3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−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</m:t>
        </m:r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V/s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2</m:t>
            </m:r>
          </m:sup>
        </m:sSup>
      </m:oMath>
      <w:r>
        <w:t xml:space="preserve"> and concludes that </w:t>
      </w:r>
      <m:oMath>
        <m:sSup>
          <m:e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E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2"/>
                <w:szCs w:val="22"/>
              </w:rPr>
              <m:t xml:space="preserve">′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(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)</m:t>
        </m:r>
      </m:oMath>
      <w:r>
        <w:t xml:space="preserve"> is decreasing at </w:t>
      </w:r>
      <m:oMath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t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=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1</m:t>
        </m:r>
        <m:r>
          <m:rPr>
            <m:sty m:val="p"/>
          </m:rPr>
          <w:rPr>
            <w:rFonts w:ascii="Times New Roman" w:hAnsi="Times New Roman" w:cs="Times New Roman"/>
            <w:sz w:val="22"/>
            <w:szCs w:val="22"/>
          </w:rPr>
          <m:t xml:space="preserve"> s</m:t>
        </m:r>
      </m:oMath>
      <w:r>
        <w:t xml:space="preserve">. [2 marks]</w:t>
      </w:r>
    </w:p>
    <w:p>
      <w:pPr>
        <w:pStyle w:val="Heading2"/>
        <w:spacing w:after="160"/>
        <w:jc w:val="left"/>
      </w:pPr>
      <w:r>
        <w:t xml:space="preserve">Reference questions</w:t>
      </w:r>
    </w:p>
    <w:p>
      <w:pPr>
        <w:spacing w:after="160"/>
        <w:jc w:val="left"/>
      </w:pPr>
      <w:r>
        <w:t xml:space="preserve">EXAM AY2025/2026 S1 · B6(b)</w:t>
      </w:r>
      <w:r>
        <w:br/>
      </w:r>
      <w:r>
        <w:t xml:space="preserve">EXAM AY2025/2026 S1 · B5</w:t>
      </w:r>
      <w:r>
        <w:br/>
      </w:r>
      <w:r>
        <w:t xml:space="preserve">EXAM AY2025/2026 S2 · B5</w:t>
      </w:r>
      <w:r>
        <w:br/>
      </w:r>
      <w:r>
        <w:t xml:space="preserve">EXAM AY2026/2027 S1 · B5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Times New Roman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22"/>
      <w:color w:val="000000"/>
    </w:rPr>
  </w:style>
  <w:style w:type="paragraph" w:styleId="Heading1">
    <w:name w:val="heading 1"/>
    <w:pPr>
      <w:keepNext/>
    </w:pPr>
    <w:rPr>
      <w:b/>
      <w:sz w:val="22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