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Northpoint BuildWorks: Materials Planning with Matrices</w:t>
      </w:r>
    </w:p>
    <w:p>
      <w:pPr>
        <w:spacing w:after="160"/>
        <w:jc w:val="left"/>
      </w:pPr>
      <w:r>
        <w:t xml:space="preserve">EM1 · 25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Northpoint BuildWorks is planning materials for a compact community development containing cabins, studios and a community hall. The planning team uses matrices to organise material requirements, delivery information and pricing trials. Material quantities are measured in loads unless otherwise stated.</w:t>
      </w:r>
    </w:p>
    <w:p>
      <w:pPr>
        <w:spacing w:after="160"/>
        <w:jc w:val="left"/>
      </w:pPr>
      <w:r>
        <w:t xml:space="preserve">(a) For the material-requirements matrix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, the rows represent concrete, steel and glass respectively, while the columns represent cabins, studios and community halls respectively. Each entry is the number of material loads required for one building. 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18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25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7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9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State what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j</m:t>
            </m:r>
          </m:sub>
        </m:sSub>
      </m:oMath>
      <w:r>
        <w:t xml:space="preserve"> represents in this model, state the order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, and find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</m:oMath>
      <w:r>
        <w:t xml:space="preserve"> and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31</m:t>
            </m:r>
          </m:sub>
        </m:sSub>
      </m:oMath>
      <w:r>
        <w:t xml:space="preserve">. [3 marks]</w:t>
      </w:r>
    </w:p>
    <w:p>
      <w:pPr>
        <w:spacing w:after="160"/>
        <w:jc w:val="left"/>
      </w:pPr>
      <w:r>
        <w:t xml:space="preserve">(b) The matrix below records the number of planned shared deliveries between the cabin, studio and community-hall teams; the diagonal entries represent deliveries within the same team.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Identify the special type of matrix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</m:oMath>
      <w:r>
        <w:t xml:space="preserve"> and justify your answer using its elements. [3 marks]</w:t>
      </w:r>
    </w:p>
    <w:p>
      <w:pPr>
        <w:spacing w:after="160"/>
        <w:jc w:val="left"/>
      </w:pPr>
      <w:r>
        <w:t xml:space="preserve">(c) The numbers of cabins, studios and community halls to be constructed are represented by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Verify that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 are conformable for the product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 and state the order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. Hence calculate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 and interpret its entries as material totals. [5 marks]</w:t>
      </w:r>
    </w:p>
    <w:p>
      <w:pPr>
        <w:spacing w:after="160"/>
        <w:jc w:val="left"/>
      </w:pPr>
      <w:r>
        <w:t xml:space="preserve">(d) For a calibration pricing trial, the coefficient matrix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Evaluate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</m:oMath>
      <w:r>
        <w:t xml:space="preserve">. Hence state whether Cramer's Rule can be used to determine three unit prices in a corresponding system with coefficient matrix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</m:oMath>
      <w:r>
        <w:t xml:space="preserve">. [5 marks]</w:t>
      </w:r>
    </w:p>
    <w:p>
      <w:pPr>
        <w:spacing w:after="160"/>
        <w:jc w:val="left"/>
      </w:pPr>
      <w:r>
        <w:t xml:space="preserve">(e) For a small emergency order, let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</m:oMath>
      <w:r>
        <w:t xml:space="preserve"> be the unit costs, in hundreds of dollars, of a binder pallet and a steel-tie pallet respectively. The two invoices give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State the condition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 to be non-singular, find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, and use it to determine the unit costs of the two pallets in dollars. [4 marks]</w:t>
      </w:r>
    </w:p>
    <w:p>
      <w:pPr>
        <w:spacing w:after="160"/>
        <w:jc w:val="left"/>
      </w:pPr>
      <w:r>
        <w:t xml:space="preserve">(f) A later trial uses binder, steel ties and glass sheets. Let their respective unit costs be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</m:oMath>
      <w:r>
        <w:t xml:space="preserve">, in hundreds of dollars. Panel I uses 2 binder pallets, 1 steel-tie pallet and 1 glass-sheet pack and costs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1300</m:t>
        </m:r>
      </m:oMath>
      <w:r>
        <w:t xml:space="preserve">. Panel II uses 1 binder pallet, 3 steel-tie pallets and 1 glass-sheet pack and costs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1500</m:t>
        </m:r>
      </m:oMath>
      <w:r>
        <w:t xml:space="preserve">. Panel III uses 1 binder pallet, 1 steel-tie pallet and 2 glass-sheet packs and costs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1100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Form a system of three linear equations and use Cramer's Rule to find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</m:oMath>
      <w:r>
        <w:t xml:space="preserve">. Hence state the three unit costs in dollars. [5 marks]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Part (a). In this model,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j</m:t>
            </m:r>
          </m:sub>
        </m:sSub>
      </m:oMath>
      <w:r>
        <w:t xml:space="preserve"> is the number of loads of the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</m:oMath>
      <w:r>
        <w:t xml:space="preserve">th material needed for one building of the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j</m:t>
        </m:r>
      </m:oMath>
      <w:r>
        <w:t xml:space="preserve">th type. 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 has 3 rows and 3 columns, its order is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.</w:t>
      </w:r>
      <w:r>
        <w:br/>
      </w:r>
      <w:r>
        <w:t xml:space="preserve"/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7.</m:t>
        </m:r>
      </m:oMath>
      <w:r>
        <w:t xml:space="preserve"/>
      </w:r>
      <w:r>
        <w:br/>
      </w:r>
      <w:r>
        <w:t xml:space="preserve">Thus, 10 loads of steel are required for one community hall, and 7 loads of glass are required for one cabin.</w:t>
      </w:r>
      <w:r>
        <w:br/>
      </w:r>
      <w:r>
        <w:t xml:space="preserve"/>
      </w:r>
      <w:r>
        <w:br/>
      </w:r>
      <w:r>
        <w:t xml:space="preserve">Part (b).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</m:oMath>
      <w:r>
        <w:t xml:space="preserve"> is a symmetric matrix, since it is square and the entries reflected about its principal diagonal are equal:</w:t>
      </w:r>
      <w:r>
        <w:br/>
      </w:r>
      <w:r>
        <w:t xml:space="preserve"/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Part (c).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 is of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 is of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 Since the number of columns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 equals the number of rows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, the matrices are conformable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. The product has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18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25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7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9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7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9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413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174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226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 the project requires 413 loads of concrete, 174 loads of steel and 226 loads of glass.</w:t>
      </w:r>
      <w:r>
        <w:br/>
      </w:r>
      <w:r>
        <w:t xml:space="preserve"/>
      </w:r>
      <w:r>
        <w:br/>
      </w:r>
      <w:r>
        <w:t xml:space="preserve">Part (d). Expanding along the first row,</w:t>
      </w:r>
      <w:r>
        <w:br/>
      </w:r>
      <w:r>
        <w:t xml:space="preserve"/>
      </w:r>
      <m:oMath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P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m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e>
                </m:mr>
              </m:m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m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e>
                </m:mr>
              </m:m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m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6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7.</m:t>
              </m:r>
            </m:e>
          </m:mr>
        </m:m>
      </m:oMath>
      <w:r>
        <w:t xml:space="preserve"/>
      </w:r>
      <w:r>
        <w:br/>
      </w:r>
      <w:r>
        <w:t xml:space="preserve">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</m:oMath>
      <w:r>
        <w:t xml:space="preserve"> is non-singular. Hence Cramer's Rule can be used for a corresponding three-unknown system with coefficient matrix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Part (e). A square matrix is non-singular precisely when its determinant is non-zero. Here,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Therefore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 is non-singular and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5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Thus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5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5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15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As the units are hundreds of dollars, the binder pallet costs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400</m:t>
        </m:r>
      </m:oMath>
      <w:r>
        <w:t xml:space="preserve"> and the steel-tie pallet costs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300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Part (f). The information gives the system</w:t>
      </w:r>
      <w:r>
        <w:br/>
      </w:r>
      <w:r>
        <w:t xml:space="preserve"/>
      </w:r>
      <m:oMath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z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z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z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11.</m:t>
              </m:r>
            </m:e>
          </m:mr>
        </m:m>
      </m:oMath>
      <w:r>
        <w:t xml:space="preserve"/>
      </w:r>
      <w:r>
        <w:br/>
      </w:r>
      <w:r>
        <w:t xml:space="preserve">The system determinant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7.</m:t>
        </m:r>
      </m:oMath>
      <w:r>
        <w:t xml:space="preserve"/>
      </w:r>
      <w:r>
        <w:br/>
      </w:r>
      <w:r>
        <w:t xml:space="preserve">For Cramer's Rule,</w:t>
      </w:r>
      <w:r>
        <w:br/>
      </w:r>
      <w:r>
        <w:t xml:space="preserve"/>
      </w:r>
      <m:oMath>
        <m:m>
          <m:mr>
            <m:e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x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m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e>
                </m:mr>
              </m:m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</m:e>
          </m:mr>
          <m:mr>
            <m:e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y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m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e>
                </m:mr>
              </m:m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</m:e>
          </m:mr>
          <m:mr>
            <m:e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z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m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11</m:t>
                    </m:r>
                  </m:e>
                </m:mr>
              </m:m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∣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14.</m:t>
              </m:r>
            </m:e>
          </m:mr>
        </m:m>
      </m:oMath>
      <w:r>
        <w:t xml:space="preserve"/>
      </w:r>
      <w:r>
        <w:br/>
      </w:r>
      <w:r>
        <w:t xml:space="preserve">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Δ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28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7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Δ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y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7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Δ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z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14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7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2.</m:t>
        </m:r>
      </m:oMath>
      <w:r>
        <w:t xml:space="preserve"/>
      </w:r>
      <w:r>
        <w:br/>
      </w:r>
      <w:r>
        <w:t xml:space="preserve">The respective unit costs are therefore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400</m:t>
        </m:r>
      </m:oMath>
      <w:r>
        <w:t xml:space="preserve"> per binder pallet,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300</m:t>
        </m:r>
      </m:oMath>
      <w:r>
        <w:t xml:space="preserve"> per steel-tie pallet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200</m:t>
        </m:r>
      </m:oMath>
      <w:r>
        <w:t xml:space="preserve"> per glass-sheet pack.</w:t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States the meaning of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j</m:t>
            </m:r>
          </m:sub>
        </m:sSub>
      </m:oMath>
      <w:r>
        <w:t xml:space="preserve"> in terms of material and building type. [1 marks]</w:t>
      </w:r>
    </w:p>
    <w:p>
      <w:pPr>
        <w:spacing w:after="160"/>
        <w:jc w:val="left"/>
      </w:pPr>
      <w:r>
        <w:t xml:space="preserve">(a): States that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 has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. [1 marks]</w:t>
      </w:r>
    </w:p>
    <w:p>
      <w:pPr>
        <w:spacing w:after="160"/>
        <w:jc w:val="left"/>
      </w:pPr>
      <w:r>
        <w:t xml:space="preserve">(a): Finds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10</m:t>
        </m:r>
      </m:oMath>
      <w:r>
        <w:t xml:space="preserve"> and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</m:oMath>
      <w:r>
        <w:t xml:space="preserve">. [1 marks]</w:t>
      </w:r>
    </w:p>
    <w:p>
      <w:pPr>
        <w:spacing w:after="160"/>
        <w:jc w:val="left"/>
      </w:pPr>
      <w:r>
        <w:t xml:space="preserve">(b): Identifies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</m:oMath>
      <w:r>
        <w:t xml:space="preserve"> as a symmetric matrix. [1 marks]</w:t>
      </w:r>
    </w:p>
    <w:p>
      <w:pPr>
        <w:spacing w:after="160"/>
        <w:jc w:val="left"/>
      </w:pPr>
      <w:r>
        <w:t xml:space="preserve">(b): Justifies symmetry by giving matching elements on opposite sides of the principal diagonal. [2 marks]</w:t>
      </w:r>
    </w:p>
    <w:p>
      <w:pPr>
        <w:spacing w:after="160"/>
        <w:jc w:val="left"/>
      </w:pPr>
      <w:r>
        <w:t xml:space="preserve">(c): Correctly verifies conformability and states that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 has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Sets up the valid product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Calculates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q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413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174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226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[2 marks]</w:t>
      </w:r>
    </w:p>
    <w:p>
      <w:pPr>
        <w:spacing w:after="160"/>
        <w:jc w:val="left"/>
      </w:pPr>
      <w:r>
        <w:t xml:space="preserve">(c): Correctly interprets the three entries as the concrete, steel and glass totals. [1 marks]</w:t>
      </w:r>
    </w:p>
    <w:p>
      <w:pPr>
        <w:spacing w:after="160"/>
        <w:jc w:val="left"/>
      </w:pPr>
      <w:r>
        <w:t xml:space="preserve">(d): Uses a correct cofactor expansion to evaluate the determinant. [3 marks]</w:t>
      </w:r>
    </w:p>
    <w:p>
      <w:pPr>
        <w:spacing w:after="160"/>
        <w:jc w:val="left"/>
      </w:pPr>
      <w:r>
        <w:t xml:space="preserve">(d): Obtains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</m:oMath>
      <w:r>
        <w:t xml:space="preserve">. [1 marks]</w:t>
      </w:r>
    </w:p>
    <w:p>
      <w:pPr>
        <w:spacing w:after="160"/>
        <w:jc w:val="left"/>
      </w:pPr>
      <w:r>
        <w:t xml:space="preserve">(d): States that Cramer's Rule can be used because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. [1 marks]</w:t>
      </w:r>
    </w:p>
    <w:p>
      <w:pPr>
        <w:spacing w:after="160"/>
        <w:jc w:val="left"/>
      </w:pPr>
      <w:r>
        <w:t xml:space="preserve">(e): States the non-singularity condition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and establishes it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</m:t>
        </m:r>
      </m:oMath>
      <w:r>
        <w:t xml:space="preserve">. [1 marks]</w:t>
      </w:r>
    </w:p>
    <w:p>
      <w:pPr>
        <w:spacing w:after="160"/>
        <w:jc w:val="left"/>
      </w:pPr>
      <w:r>
        <w:t xml:space="preserve">(e): Finds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5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[1 marks]</w:t>
      </w:r>
    </w:p>
    <w:p>
      <w:pPr>
        <w:spacing w:after="160"/>
        <w:jc w:val="left"/>
      </w:pPr>
      <w:r>
        <w:t xml:space="preserve">(e): Uses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. [1 marks]</w:t>
      </w:r>
    </w:p>
    <w:p>
      <w:pPr>
        <w:spacing w:after="160"/>
        <w:jc w:val="left"/>
      </w:pPr>
      <w:r>
        <w:t xml:space="preserve">(e): States the corresponding pallet costs as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400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300</m:t>
        </m:r>
      </m:oMath>
      <w:r>
        <w:t xml:space="preserve">. [1 marks]</w:t>
      </w:r>
    </w:p>
    <w:p>
      <w:pPr>
        <w:spacing w:after="160"/>
        <w:jc w:val="left"/>
      </w:pPr>
      <w:r>
        <w:t xml:space="preserve">(f): Forms the three equations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13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15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11</m:t>
        </m:r>
      </m:oMath>
      <w:r>
        <w:t xml:space="preserve">. [1 marks]</w:t>
      </w:r>
    </w:p>
    <w:p>
      <w:pPr>
        <w:spacing w:after="160"/>
        <w:jc w:val="left"/>
      </w:pPr>
      <w:r>
        <w:t xml:space="preserve">(f): Uses the system determinant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</m:oMath>
      <w:r>
        <w:t xml:space="preserve">. [1 marks]</w:t>
      </w:r>
    </w:p>
    <w:p>
      <w:pPr>
        <w:spacing w:after="160"/>
        <w:jc w:val="left"/>
      </w:pPr>
      <w:r>
        <w:t xml:space="preserve">(f): Forms and evaluates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28</m:t>
        </m:r>
      </m:oMath>
      <w:r>
        <w:t xml:space="preserve">,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21</m:t>
        </m:r>
      </m:oMath>
      <w:r>
        <w:t xml:space="preserve"> and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z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14</m:t>
        </m:r>
      </m:oMath>
      <w:r>
        <w:t xml:space="preserve">. [2 marks]</w:t>
      </w:r>
    </w:p>
    <w:p>
      <w:pPr>
        <w:spacing w:after="160"/>
        <w:jc w:val="left"/>
      </w:pPr>
      <w:r>
        <w:t xml:space="preserve">(f): Uses Cramer's Rule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 and states the unit costs in dollars. [1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MST AY2024/2025 S2 · 2(b)</w:t>
      </w:r>
      <w:r>
        <w:br/>
      </w:r>
      <w:r>
        <w:t xml:space="preserve">MST AY2025/2026 S1 · 5</w:t>
      </w:r>
      <w:r>
        <w:br/>
      </w:r>
      <w:r>
        <w:t xml:space="preserve">MST AY2026/2027 S1 · 5</w:t>
      </w:r>
      <w:r>
        <w:br/>
      </w:r>
      <w:r>
        <w:t xml:space="preserve">MST AY2025/2026 S2 · 5</w:t>
      </w:r>
      <w:r>
        <w:br/>
      </w:r>
      <w:r>
        <w:t xml:space="preserve">MST AY2026/2027 S1 · 2(b)</w:t>
      </w:r>
      <w:r>
        <w:br/>
      </w:r>
      <w:r>
        <w:t xml:space="preserve">EXAM AY2025/2026 S1 · B2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