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9EA0" w14:textId="634DBA73" w:rsidR="00A65C1B" w:rsidRDefault="00A65C1B" w:rsidP="00A65C1B">
      <w:pPr>
        <w:ind w:hanging="567"/>
      </w:pPr>
      <w:r>
        <w:rPr>
          <w:noProof/>
        </w:rPr>
        <w:drawing>
          <wp:inline distT="0" distB="0" distL="0" distR="0" wp14:anchorId="37F6CAAF" wp14:editId="0AE390E9">
            <wp:extent cx="6242973" cy="1805940"/>
            <wp:effectExtent l="0" t="0" r="5715" b="0"/>
            <wp:docPr id="1055400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00479" name="Imagem 10554004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058" cy="18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42EC" w14:textId="77777777" w:rsidR="00A65C1B" w:rsidRPr="00A65C1B" w:rsidRDefault="00A65C1B" w:rsidP="00A65C1B">
      <w:pPr>
        <w:ind w:hanging="567"/>
        <w:rPr>
          <w:lang w:val="en-US"/>
        </w:rPr>
      </w:pPr>
    </w:p>
    <w:p w14:paraId="5BFD384B" w14:textId="77777777" w:rsidR="00A65C1B" w:rsidRDefault="00A65C1B" w:rsidP="00A65C1B">
      <w:pPr>
        <w:ind w:hanging="567"/>
      </w:pPr>
    </w:p>
    <w:p w14:paraId="7A29FEB6" w14:textId="6C327E2A" w:rsidR="00A65C1B" w:rsidRDefault="00A65C1B" w:rsidP="00A65C1B">
      <w:pPr>
        <w:rPr>
          <w:lang w:val="en-US"/>
        </w:rPr>
      </w:pPr>
      <w:r w:rsidRPr="00A65C1B">
        <w:rPr>
          <w:lang w:val="en-US"/>
        </w:rPr>
        <w:t xml:space="preserve">Analyzing the values of the total  </w:t>
      </w:r>
      <w:r>
        <w:rPr>
          <w:lang w:val="en-US"/>
        </w:rPr>
        <w:t>variance explained by both samples, in the classic sample we can infer that the “Elbow” is located in the third component (92,09208%), while in the standardized sample it’s located in the fourth one (88,19973%). Therefore we should retain the standardized sample because it has the shortest sum of components that adds up to 80%</w:t>
      </w:r>
    </w:p>
    <w:p w14:paraId="344F9396" w14:textId="77777777" w:rsidR="00A65C1B" w:rsidRDefault="00A65C1B" w:rsidP="00A65C1B">
      <w:pPr>
        <w:rPr>
          <w:lang w:val="en-US"/>
        </w:rPr>
      </w:pPr>
    </w:p>
    <w:p w14:paraId="32323707" w14:textId="1BE0A711" w:rsidR="00A65C1B" w:rsidRPr="00A65C1B" w:rsidRDefault="00A65C1B" w:rsidP="00A65C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75FBE3" wp14:editId="0E025780">
            <wp:extent cx="5400040" cy="4524375"/>
            <wp:effectExtent l="0" t="0" r="0" b="0"/>
            <wp:docPr id="1541392772" name="Imagem 3" descr="Uma imagem com texto, file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92772" name="Imagem 3" descr="Uma imagem com texto, file, diagrama, Gráfi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C1B" w:rsidRPr="00A65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1B"/>
    <w:rsid w:val="00A6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DAA182"/>
  <w15:chartTrackingRefBased/>
  <w15:docId w15:val="{1CE6CA17-C86E-454D-A978-22A50ACD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Nobrega</dc:creator>
  <cp:keywords/>
  <dc:description/>
  <cp:lastModifiedBy>Marina Nobrega</cp:lastModifiedBy>
  <cp:revision>1</cp:revision>
  <dcterms:created xsi:type="dcterms:W3CDTF">2023-12-19T16:06:00Z</dcterms:created>
  <dcterms:modified xsi:type="dcterms:W3CDTF">2023-12-19T16:14:00Z</dcterms:modified>
</cp:coreProperties>
</file>