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№3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боевых действий. Вариант №20</w:t>
      </w:r>
      <w:r>
        <w:t xml:space="preserve">”</w:t>
      </w:r>
      <w:r>
        <w:t xml:space="preserve"> </w:t>
      </w:r>
      <w:r>
        <w:t xml:space="preserve">author: Негматуллаев Бежан Шухартович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Times New Roman</w:t>
      </w:r>
      <w:r>
        <w:t xml:space="preserve"> </w:t>
      </w:r>
      <w:r>
        <w:t xml:space="preserve">romanfont: Times New Roman</w:t>
      </w:r>
      <w:r>
        <w:t xml:space="preserve"> </w:t>
      </w:r>
      <w:r>
        <w:t xml:space="preserve">sansfont: Times New Roman</w:t>
      </w:r>
      <w:r>
        <w:t xml:space="preserve"> </w:t>
      </w:r>
      <w:r>
        <w:t xml:space="preserve">monofont: Times New Roman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Ланчестера. Применить их на практике для решения задания лабораторной работы.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</w:t>
      </w:r>
      <w:r>
        <w:t xml:space="preserve"> </w:t>
      </w:r>
      <w:r>
        <w:t xml:space="preserve">-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Рассмотривается 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-0.405x(t)-0.7y(t)+sin(t+1)+1 $$</w:t>
      </w:r>
    </w:p>
    <w:p>
      <w:pPr>
        <w:pStyle w:val="FirstParagraph"/>
      </w:pPr>
      <w:r>
        <w:t xml:space="preserve">$$ {dy\over {dt}} = -0.68x(t)-0.37y(t)+cos(t+2)+1$$</w:t>
      </w:r>
    </w:p>
    <w:p>
      <w:pPr>
        <w:numPr>
          <w:ilvl w:val="0"/>
          <w:numId w:val="1005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-0.304x(t)-0.78y(t)+2sin(2t)  $$</w:t>
      </w:r>
    </w:p>
    <w:p>
      <w:pPr>
        <w:pStyle w:val="FirstParagraph"/>
      </w:pPr>
      <w:r>
        <w:t xml:space="preserve">$$ {dy\over {dt}} = -0.68x(t)y(t)-0.2y(t)+2cos(2t)  $$</w:t>
      </w:r>
    </w:p>
    <w:bookmarkEnd w:id="28"/>
    <w:bookmarkStart w:id="29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6"/>
        </w:numPr>
        <w:pStyle w:val="Compact"/>
      </w:pPr>
      <w:r>
        <w:t xml:space="preserve">Построить модель боевых действий между регулярными войсками на языках Julia и OpenModelica</w:t>
      </w:r>
    </w:p>
    <w:p>
      <w:pPr>
        <w:numPr>
          <w:ilvl w:val="0"/>
          <w:numId w:val="1006"/>
        </w:numPr>
        <w:pStyle w:val="Compact"/>
      </w:pPr>
      <w:r>
        <w:t xml:space="preserve">Построить 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 на языках Julia и OpenModelica</w:t>
      </w:r>
    </w:p>
    <w:bookmarkEnd w:id="29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c5d9ed93c67e557be197e38fd3e04f25a172d30"/>
    <w:p>
      <w:pPr>
        <w:pStyle w:val="Heading3"/>
      </w:pPr>
      <w:r>
        <w:t xml:space="preserve">Регулярная армия X против регулярной армии Y</w:t>
      </w:r>
    </w:p>
    <w:p>
      <w:pPr>
        <w:pStyle w:val="FirstParagraph"/>
      </w:pPr>
      <w:r>
        <w:t xml:space="preserve">Рассмотрим первый случай.</w:t>
      </w:r>
      <w:r>
        <w:t xml:space="preserve"> </w:t>
      </w:r>
      <w:r>
        <w:t xml:space="preserve">Численность регулярных войск определяется тремя факторами:</w:t>
      </w:r>
    </w:p>
    <w:p>
      <w:pPr>
        <w:numPr>
          <w:ilvl w:val="0"/>
          <w:numId w:val="1007"/>
        </w:numPr>
        <w:pStyle w:val="Compact"/>
      </w:pPr>
      <w:r>
        <w:t xml:space="preserve">Cкорость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7"/>
        </w:numPr>
        <w:pStyle w:val="Compact"/>
      </w:pPr>
      <w:r>
        <w:t xml:space="preserve"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7"/>
        </w:numPr>
        <w:pStyle w:val="Compact"/>
      </w:pPr>
      <w:r>
        <w:t xml:space="preserve">Cкорость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).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bookmarkEnd w:id="30"/>
    <w:bookmarkStart w:id="31" w:name="X539602a078609cf2c106d37cecff44c97aaacb5"/>
    <w:p>
      <w:pPr>
        <w:pStyle w:val="Heading3"/>
      </w:pPr>
      <w:r>
        <w:t xml:space="preserve">Регулярная армия X против партизанской армии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всё так же будут положительными десятичными числами: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bookmarkEnd w:id="31"/>
    <w:bookmarkStart w:id="40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33" w:name="julia"/>
    <w:p>
      <w:pPr>
        <w:pStyle w:val="Heading3"/>
      </w:pPr>
      <w:r>
        <w:t xml:space="preserve">Julia</w:t>
      </w:r>
    </w:p>
    <w:bookmarkStart w:id="32" w:name="программный-код-решения-на-julia-1"/>
    <w:p>
      <w:pPr>
        <w:pStyle w:val="Heading4"/>
      </w:pPr>
      <w:r>
        <w:t xml:space="preserve">Программный код решения на Julia [1]</w:t>
      </w:r>
    </w:p>
    <w:p>
      <w:pPr>
        <w:pStyle w:val="FirstParagraph"/>
      </w:pPr>
      <w:r>
        <w:t xml:space="preserve">Код программы:</w:t>
      </w:r>
    </w:p>
    <w:p>
      <w:pPr>
        <w:pStyle w:val="BodyText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#X army quantity</w:t>
      </w:r>
      <w:r>
        <w:br/>
      </w:r>
      <w:r>
        <w:rPr>
          <w:rStyle w:val="VerbatimChar"/>
        </w:rPr>
        <w:t xml:space="preserve">x0 = 27300</w:t>
      </w:r>
      <w:r>
        <w:br/>
      </w:r>
      <w:r>
        <w:rPr>
          <w:rStyle w:val="VerbatimChar"/>
        </w:rPr>
        <w:t xml:space="preserve">#Y army quantity</w:t>
      </w:r>
      <w:r>
        <w:br/>
      </w:r>
      <w:r>
        <w:rPr>
          <w:rStyle w:val="VerbatimChar"/>
        </w:rPr>
        <w:t xml:space="preserve">y0 = 20400</w:t>
      </w:r>
      <w:r>
        <w:br/>
      </w:r>
      <w:r>
        <w:br/>
      </w:r>
      <w:r>
        <w:rPr>
          <w:rStyle w:val="VerbatimChar"/>
        </w:rPr>
        <w:t xml:space="preserve">a = 0.405 # army X casualties factor</w:t>
      </w:r>
      <w:r>
        <w:br/>
      </w:r>
      <w:r>
        <w:rPr>
          <w:rStyle w:val="VerbatimChar"/>
        </w:rPr>
        <w:t xml:space="preserve">b = 0.7 # Y army efficiency</w:t>
      </w:r>
      <w:r>
        <w:br/>
      </w:r>
      <w:r>
        <w:rPr>
          <w:rStyle w:val="VerbatimChar"/>
        </w:rPr>
        <w:t xml:space="preserve">c = 0.68 # X army efficiency</w:t>
      </w:r>
      <w:r>
        <w:br/>
      </w:r>
      <w:r>
        <w:rPr>
          <w:rStyle w:val="VerbatimChar"/>
        </w:rPr>
        <w:t xml:space="preserve">h = 0.37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 </w:t>
      </w:r>
      <w:r>
        <w:br/>
      </w:r>
      <w:r>
        <w:br/>
      </w:r>
      <w:r>
        <w:rPr>
          <w:rStyle w:val="VerbatimChar"/>
        </w:rPr>
        <w:t xml:space="preserve">P(t) = sin(t+8)</w:t>
      </w:r>
      <w:r>
        <w:br/>
      </w:r>
      <w:r>
        <w:rPr>
          <w:rStyle w:val="VerbatimChar"/>
        </w:rPr>
        <w:t xml:space="preserve">Q(t) = cos(t+6)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 + 1</w:t>
      </w:r>
      <w:r>
        <w:br/>
      </w:r>
      <w:r>
        <w:rPr>
          <w:rStyle w:val="VerbatimChar"/>
        </w:rPr>
        <w:t xml:space="preserve">    dF[2] = -c * u[1] - h * u[2] + Q(t)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[0,4]</w:t>
      </w:r>
      <w:r>
        <w:br/>
      </w:r>
      <w:r>
        <w:br/>
      </w:r>
      <w:r>
        <w:rPr>
          <w:rStyle w:val="VerbatimChar"/>
        </w:rPr>
        <w:t xml:space="preserve">problem = ODEProblem(rr_warfare,quantity,v0,p)</w:t>
      </w:r>
      <w:r>
        <w:br/>
      </w:r>
      <w:r>
        <w:rPr>
          <w:rStyle w:val="VerbatimChar"/>
        </w:rPr>
        <w:t xml:space="preserve">solution = solve(problem)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боевых действий - Регулярные армии",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"lab03_1.png")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27300</w:t>
      </w:r>
      <w:r>
        <w:br/>
      </w:r>
      <w:r>
        <w:rPr>
          <w:rStyle w:val="VerbatimChar"/>
        </w:rPr>
        <w:t xml:space="preserve">y0 = 20400</w:t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a = 0.304 # army X casualties factor</w:t>
      </w:r>
      <w:r>
        <w:br/>
      </w:r>
      <w:r>
        <w:rPr>
          <w:rStyle w:val="VerbatimChar"/>
        </w:rPr>
        <w:t xml:space="preserve">b = 0.78 # Y army efficiency</w:t>
      </w:r>
      <w:r>
        <w:br/>
      </w:r>
      <w:r>
        <w:rPr>
          <w:rStyle w:val="VerbatimChar"/>
        </w:rPr>
        <w:t xml:space="preserve">c = 0.2 # X army efficiency</w:t>
      </w:r>
      <w:r>
        <w:br/>
      </w:r>
      <w:r>
        <w:rPr>
          <w:rStyle w:val="VerbatimChar"/>
        </w:rPr>
        <w:t xml:space="preserve">h = 0.68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</w:t>
      </w:r>
      <w:r>
        <w:br/>
      </w:r>
      <w:r>
        <w:br/>
      </w:r>
      <w:r>
        <w:rPr>
          <w:rStyle w:val="VerbatimChar"/>
        </w:rPr>
        <w:t xml:space="preserve">P(t) = 2*sin(2*t)</w:t>
      </w:r>
      <w:r>
        <w:br/>
      </w:r>
      <w:r>
        <w:rPr>
          <w:rStyle w:val="VerbatimChar"/>
        </w:rPr>
        <w:t xml:space="preserve">Q(t) = 2*cos(2*t)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 </w:t>
      </w:r>
      <w:r>
        <w:br/>
      </w:r>
      <w:r>
        <w:rPr>
          <w:rStyle w:val="VerbatimChar"/>
        </w:rPr>
        <w:t xml:space="preserve">    dF[2] = -c * u[1] * u[2] - h * u[2] + Q(t)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 = [0.0,0.0005] </w:t>
      </w:r>
      <w:r>
        <w:br/>
      </w:r>
      <w:r>
        <w:br/>
      </w:r>
      <w:r>
        <w:rPr>
          <w:rStyle w:val="VerbatimChar"/>
        </w:rPr>
        <w:t xml:space="preserve">problem = ODEProblem(rr_warfare,quantity,T,p)</w:t>
      </w:r>
      <w:r>
        <w:br/>
      </w:r>
      <w:r>
        <w:rPr>
          <w:rStyle w:val="VerbatimChar"/>
        </w:rPr>
        <w:t xml:space="preserve">solution = solve(problem, dtmax = 0.000001)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Регулярная армия vs Партизаны",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"lab03_2.png")</w:t>
      </w:r>
    </w:p>
    <w:bookmarkEnd w:id="32"/>
    <w:bookmarkEnd w:id="33"/>
    <w:bookmarkStart w:id="38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 </w:t>
      </w:r>
      <w:r>
        <w:t xml:space="preserve">изображены итоговые графики для обоих случаев.</w:t>
      </w:r>
    </w:p>
    <w:p>
      <w:pPr>
        <w:pStyle w:val="CaptionedFigure"/>
      </w:pPr>
      <w:bookmarkStart w:id="35" w:name="fig:001"/>
      <w:r>
        <w:drawing>
          <wp:inline>
            <wp:extent cx="5334000" cy="3556000"/>
            <wp:effectExtent b="0" l="0" r="0" t="0"/>
            <wp:docPr descr="“График в Julia. Первый случай”" title="" id="1" name="Picture"/>
            <a:graphic>
              <a:graphicData uri="http://schemas.openxmlformats.org/drawingml/2006/picture">
                <pic:pic>
                  <pic:nvPicPr>
                    <pic:cNvPr descr="Screens/lab0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“</w:t>
      </w:r>
      <w:r>
        <w:t xml:space="preserve">График в Julia. Первый случай</w:t>
      </w:r>
      <w:r>
        <w:t xml:space="preserve">”</w:t>
      </w:r>
    </w:p>
    <w:p>
      <w:pPr>
        <w:pStyle w:val="CaptionedFigure"/>
      </w:pPr>
      <w:bookmarkStart w:id="37" w:name="fig:002"/>
      <w:r>
        <w:drawing>
          <wp:inline>
            <wp:extent cx="5334000" cy="3556000"/>
            <wp:effectExtent b="0" l="0" r="0" t="0"/>
            <wp:docPr descr="“График в Julia. Второй случай”" title="" id="1" name="Picture"/>
            <a:graphic>
              <a:graphicData uri="http://schemas.openxmlformats.org/drawingml/2006/picture">
                <pic:pic>
                  <pic:nvPicPr>
                    <pic:cNvPr descr="Screens/lab0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“</w:t>
      </w:r>
      <w:r>
        <w:t xml:space="preserve">График в Julia. Второй случай</w:t>
      </w:r>
      <w:r>
        <w:t xml:space="preserve">”</w:t>
      </w:r>
    </w:p>
    <w:bookmarkEnd w:id="38"/>
    <w:bookmarkStart w:id="39" w:name="X8cb123ce3dd16dcaae2917f0aee239fc5a867bc"/>
    <w:p>
      <w:pPr>
        <w:pStyle w:val="Heading3"/>
      </w:pPr>
      <w:r>
        <w:t xml:space="preserve">Программный код решения на OpenModelica [2]</w:t>
      </w:r>
    </w:p>
    <w:p>
      <w:pPr>
        <w:pStyle w:val="FirstParagraph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0.45;</w:t>
      </w:r>
      <w:r>
        <w:br/>
      </w:r>
      <w:r>
        <w:rPr>
          <w:rStyle w:val="VerbatimChar"/>
        </w:rPr>
        <w:t xml:space="preserve">parameter Real b = 0.86;</w:t>
      </w:r>
      <w:r>
        <w:br/>
      </w:r>
      <w:r>
        <w:rPr>
          <w:rStyle w:val="VerbatimChar"/>
        </w:rPr>
        <w:t xml:space="preserve">parameter Real c = 0.73;</w:t>
      </w:r>
      <w:r>
        <w:br/>
      </w:r>
      <w:r>
        <w:rPr>
          <w:rStyle w:val="VerbatimChar"/>
        </w:rPr>
        <w:t xml:space="preserve">parameter Real h = 0.49;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sin(time + 1);</w:t>
      </w:r>
      <w:r>
        <w:br/>
      </w:r>
      <w:r>
        <w:rPr>
          <w:rStyle w:val="VerbatimChar"/>
        </w:rPr>
        <w:t xml:space="preserve">Q = sin(time + 2);</w:t>
      </w:r>
      <w:r>
        <w:br/>
      </w:r>
      <w:r>
        <w:rPr>
          <w:rStyle w:val="VerbatimChar"/>
        </w:rPr>
        <w:t xml:space="preserve">der(x) = - a * x - b * y + P;</w:t>
      </w:r>
      <w:r>
        <w:br/>
      </w:r>
      <w:r>
        <w:rPr>
          <w:rStyle w:val="VerbatimChar"/>
        </w:rPr>
        <w:t xml:space="preserve">der(y) = - c * x - h * y + Q;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0.17;</w:t>
      </w:r>
      <w:r>
        <w:br/>
      </w:r>
      <w:r>
        <w:rPr>
          <w:rStyle w:val="VerbatimChar"/>
        </w:rPr>
        <w:t xml:space="preserve">parameter Real b = 0.65;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h = 0.31;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sin(2*time);</w:t>
      </w:r>
      <w:r>
        <w:br/>
      </w:r>
      <w:r>
        <w:rPr>
          <w:rStyle w:val="VerbatimChar"/>
        </w:rPr>
        <w:t xml:space="preserve">Q = sin(time);</w:t>
      </w:r>
      <w:r>
        <w:br/>
      </w:r>
      <w:r>
        <w:rPr>
          <w:rStyle w:val="VerbatimChar"/>
        </w:rPr>
        <w:t xml:space="preserve">der(x) = - a * x - b * y + P + 2;</w:t>
      </w:r>
      <w:r>
        <w:br/>
      </w:r>
      <w:r>
        <w:rPr>
          <w:rStyle w:val="VerbatimChar"/>
        </w:rPr>
        <w:t xml:space="preserve">der(y) = - c * x * y - h * y + Q + 2;</w:t>
      </w:r>
      <w:r>
        <w:br/>
      </w:r>
      <w:r>
        <w:rPr>
          <w:rStyle w:val="VerbatimChar"/>
        </w:rPr>
        <w:t xml:space="preserve">end lab3;</w:t>
      </w:r>
    </w:p>
    <w:bookmarkEnd w:id="39"/>
    <w:bookmarkEnd w:id="40"/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модели боевых действий Ланкастера. В результате были получены графики для двух случаев боевых действий.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Законы Ланчестера: https://ru.wikipedia.org/wiki/%D0%97%D0%B0%D0%BA%D0%BE%D0%BD%D1%8B_%D0%9E%D1%81%D0%B8%D0%BF%D0%BE%D0%B2%D0%B0_%E2%80%94_%D0%9B%D0%B0%D0%BD%D1%87%D0%B5%D1%81%D1%82%D0%B5%D1%80%D0%B0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2024-02-23T14:01:33Z</dcterms:created>
  <dcterms:modified xsi:type="dcterms:W3CDTF">2024-02-23T14:01:33Z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