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Скрипт 1 (рис. 1)</w:t>
      </w:r>
    </w:p>
    <w:p>
      <w:pPr>
        <w:pStyle w:val="CaptionedFigure"/>
      </w:pPr>
      <w:bookmarkStart w:id="24" w:name="fig:001"/>
      <w:r>
        <w:drawing>
          <wp:inline>
            <wp:extent cx="5334000" cy="3549534"/>
            <wp:effectExtent b="0" l="0" r="0" t="0"/>
            <wp:docPr descr="Figure 1: Скрипт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Скрипт 1</w:t>
      </w:r>
    </w:p>
    <w:p>
      <w:pPr>
        <w:numPr>
          <w:ilvl w:val="0"/>
          <w:numId w:val="1002"/>
        </w:numPr>
        <w:pStyle w:val="Compact"/>
      </w:pPr>
      <w:r>
        <w:t xml:space="preserve">Скрипт 2 (рис. 2)</w:t>
      </w:r>
    </w:p>
    <w:p>
      <w:pPr>
        <w:pStyle w:val="CaptionedFigure"/>
      </w:pPr>
      <w:bookmarkStart w:id="28" w:name="fig:003"/>
      <w:r>
        <w:drawing>
          <wp:inline>
            <wp:extent cx="5334000" cy="3716845"/>
            <wp:effectExtent b="0" l="0" r="0" t="0"/>
            <wp:docPr descr="Figure 2: Скрипт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Скрипт 2</w:t>
      </w:r>
    </w:p>
    <w:p>
      <w:pPr>
        <w:numPr>
          <w:ilvl w:val="0"/>
          <w:numId w:val="1003"/>
        </w:numPr>
        <w:pStyle w:val="Compact"/>
      </w:pPr>
      <w:r>
        <w:t xml:space="preserve">Скрипт 3 (рис. 3)</w:t>
      </w:r>
    </w:p>
    <w:p>
      <w:pPr>
        <w:pStyle w:val="CaptionedFigure"/>
      </w:pPr>
      <w:bookmarkStart w:id="32" w:name="fig:005"/>
      <w:r>
        <w:drawing>
          <wp:inline>
            <wp:extent cx="5334000" cy="3709464"/>
            <wp:effectExtent b="0" l="0" r="0" t="0"/>
            <wp:docPr descr="Figure 3: Скрипт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Скрипт 3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bookmarkStart w:id="35" w:name="контрольные-вопросы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BodyText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s/\. /.\n/g</w:t>
      </w:r>
      <w:r>
        <w:t xml:space="preserve">’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Негматуллаев Бежан Шухратович</dc:creator>
  <dc:language>ru-RU</dc:language>
  <cp:keywords/>
  <dcterms:created xsi:type="dcterms:W3CDTF">2022-05-27T08:52:44Z</dcterms:created>
  <dcterms:modified xsi:type="dcterms:W3CDTF">2022-05-27T08:52:44Z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Расширенное программирование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