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6328" w14:textId="1D51FEA4" w:rsidR="00B114C0" w:rsidRPr="00B114C0" w:rsidRDefault="00B114C0" w:rsidP="00B114C0">
      <w:pPr>
        <w:ind w:left="4140" w:hanging="90"/>
        <w:jc w:val="right"/>
        <w:rPr>
          <w:sz w:val="28"/>
          <w:szCs w:val="28"/>
        </w:rPr>
      </w:pPr>
      <w:r w:rsidRPr="00B114C0">
        <w:rPr>
          <w:sz w:val="28"/>
          <w:szCs w:val="28"/>
        </w:rPr>
        <w:t xml:space="preserve">Голові разової спеціалізованої вченої ради </w:t>
      </w:r>
    </w:p>
    <w:p w14:paraId="12C78435" w14:textId="62147E05" w:rsidR="00B114C0" w:rsidRDefault="00B114C0" w:rsidP="00B114C0">
      <w:pPr>
        <w:ind w:left="4140" w:hanging="270"/>
        <w:jc w:val="right"/>
        <w:rPr>
          <w:sz w:val="28"/>
          <w:szCs w:val="28"/>
        </w:rPr>
      </w:pPr>
      <w:r w:rsidRPr="00B114C0">
        <w:rPr>
          <w:sz w:val="28"/>
          <w:szCs w:val="28"/>
        </w:rPr>
        <w:t>Київського національного університету</w:t>
      </w:r>
    </w:p>
    <w:p w14:paraId="1A64F0A2" w14:textId="04CB99E7" w:rsidR="00B114C0" w:rsidRPr="00B114C0" w:rsidRDefault="00B114C0" w:rsidP="00B114C0">
      <w:pPr>
        <w:ind w:left="4140" w:hanging="270"/>
        <w:jc w:val="right"/>
        <w:rPr>
          <w:sz w:val="28"/>
          <w:szCs w:val="28"/>
        </w:rPr>
      </w:pPr>
      <w:r>
        <w:rPr>
          <w:sz w:val="28"/>
          <w:szCs w:val="28"/>
        </w:rPr>
        <w:t>імені Тараса Шевченка,</w:t>
      </w:r>
    </w:p>
    <w:p w14:paraId="7A8EF7AE" w14:textId="6DA29F55" w:rsidR="00B114C0" w:rsidRPr="00B114C0" w:rsidRDefault="00B114C0" w:rsidP="00B114C0">
      <w:pPr>
        <w:ind w:left="4140" w:hanging="270"/>
        <w:jc w:val="right"/>
        <w:rPr>
          <w:sz w:val="28"/>
          <w:szCs w:val="28"/>
        </w:rPr>
      </w:pPr>
      <w:r w:rsidRPr="00B114C0">
        <w:rPr>
          <w:sz w:val="28"/>
          <w:szCs w:val="28"/>
        </w:rPr>
        <w:t xml:space="preserve">доктору фізико-математичних наук, </w:t>
      </w:r>
    </w:p>
    <w:p w14:paraId="25AA8FDB" w14:textId="77777777" w:rsidR="00B114C0" w:rsidRDefault="00B114C0" w:rsidP="00B114C0">
      <w:pPr>
        <w:jc w:val="right"/>
        <w:rPr>
          <w:sz w:val="28"/>
          <w:szCs w:val="28"/>
        </w:rPr>
      </w:pPr>
      <w:r>
        <w:rPr>
          <w:sz w:val="28"/>
          <w:szCs w:val="28"/>
        </w:rPr>
        <w:t xml:space="preserve">                          </w:t>
      </w:r>
      <w:r w:rsidRPr="00B114C0">
        <w:rPr>
          <w:sz w:val="28"/>
          <w:szCs w:val="28"/>
        </w:rPr>
        <w:t>професору, завідувачу кафедри</w:t>
      </w:r>
      <w:r>
        <w:rPr>
          <w:sz w:val="28"/>
          <w:szCs w:val="28"/>
        </w:rPr>
        <w:t xml:space="preserve"> </w:t>
      </w:r>
    </w:p>
    <w:p w14:paraId="59C0BBAE" w14:textId="081B9833" w:rsidR="00B114C0" w:rsidRPr="00B114C0" w:rsidRDefault="00B114C0" w:rsidP="00B114C0">
      <w:pPr>
        <w:jc w:val="right"/>
        <w:rPr>
          <w:sz w:val="28"/>
          <w:szCs w:val="28"/>
        </w:rPr>
      </w:pPr>
      <w:r w:rsidRPr="00B114C0">
        <w:rPr>
          <w:sz w:val="28"/>
          <w:szCs w:val="28"/>
        </w:rPr>
        <w:t xml:space="preserve">експериментальної фізики </w:t>
      </w:r>
    </w:p>
    <w:p w14:paraId="51ECEA96" w14:textId="77777777" w:rsidR="00B114C0" w:rsidRPr="00B114C0" w:rsidRDefault="00B114C0" w:rsidP="00B114C0">
      <w:pPr>
        <w:ind w:left="4140" w:hanging="90"/>
        <w:jc w:val="right"/>
        <w:rPr>
          <w:sz w:val="28"/>
          <w:szCs w:val="28"/>
        </w:rPr>
      </w:pPr>
      <w:r w:rsidRPr="00B114C0">
        <w:rPr>
          <w:sz w:val="28"/>
          <w:szCs w:val="28"/>
        </w:rPr>
        <w:t xml:space="preserve">Київського національного університету </w:t>
      </w:r>
    </w:p>
    <w:p w14:paraId="08F0574F" w14:textId="77777777" w:rsidR="00B114C0" w:rsidRPr="00B114C0" w:rsidRDefault="00B114C0" w:rsidP="00B114C0">
      <w:pPr>
        <w:ind w:left="4140" w:hanging="90"/>
        <w:jc w:val="right"/>
        <w:rPr>
          <w:sz w:val="28"/>
          <w:szCs w:val="28"/>
        </w:rPr>
      </w:pPr>
      <w:r w:rsidRPr="00B114C0">
        <w:rPr>
          <w:sz w:val="28"/>
          <w:szCs w:val="28"/>
        </w:rPr>
        <w:t>імені Тараса Шевченка</w:t>
      </w:r>
    </w:p>
    <w:p w14:paraId="7C3D3B49" w14:textId="07522AE0" w:rsidR="00476471" w:rsidRPr="00B114C0" w:rsidRDefault="00B114C0" w:rsidP="00B114C0">
      <w:pPr>
        <w:pStyle w:val="a3"/>
        <w:ind w:left="0"/>
        <w:jc w:val="right"/>
      </w:pPr>
      <w:r w:rsidRPr="00B114C0">
        <w:t>Дмитруку Ігору Миколайовичу</w:t>
      </w:r>
    </w:p>
    <w:p w14:paraId="54185C33" w14:textId="77777777" w:rsidR="00476471" w:rsidRPr="00B114C0" w:rsidRDefault="00476471" w:rsidP="008300CD">
      <w:pPr>
        <w:pStyle w:val="a3"/>
        <w:ind w:left="0"/>
        <w:jc w:val="left"/>
      </w:pPr>
    </w:p>
    <w:p w14:paraId="4595F3F5" w14:textId="77777777" w:rsidR="00476471" w:rsidRPr="00B114C0" w:rsidRDefault="00476471" w:rsidP="008300CD">
      <w:pPr>
        <w:pStyle w:val="a3"/>
        <w:spacing w:before="161"/>
        <w:ind w:left="0"/>
        <w:jc w:val="left"/>
      </w:pPr>
    </w:p>
    <w:p w14:paraId="24BCD945" w14:textId="77777777" w:rsidR="00476471" w:rsidRPr="00B114C0" w:rsidRDefault="00425BF6" w:rsidP="008300CD">
      <w:pPr>
        <w:pStyle w:val="a3"/>
        <w:ind w:left="287" w:right="429"/>
        <w:jc w:val="center"/>
      </w:pPr>
      <w:r w:rsidRPr="00B114C0">
        <w:rPr>
          <w:spacing w:val="-2"/>
        </w:rPr>
        <w:t>РЕЦЕНЗІЯ</w:t>
      </w:r>
    </w:p>
    <w:p w14:paraId="5E2CF9E9" w14:textId="53CD3C5F" w:rsidR="002405ED" w:rsidRPr="00B114C0" w:rsidRDefault="002405ED" w:rsidP="008300CD">
      <w:pPr>
        <w:pStyle w:val="a3"/>
        <w:ind w:left="429" w:right="142"/>
        <w:jc w:val="center"/>
        <w:rPr>
          <w:spacing w:val="-8"/>
        </w:rPr>
      </w:pPr>
      <w:r w:rsidRPr="00B114C0">
        <w:t>р</w:t>
      </w:r>
      <w:r w:rsidR="00425BF6" w:rsidRPr="00B114C0">
        <w:t>ецензента</w:t>
      </w:r>
      <w:r w:rsidR="00425BF6" w:rsidRPr="00B114C0">
        <w:rPr>
          <w:spacing w:val="-6"/>
        </w:rPr>
        <w:t xml:space="preserve"> </w:t>
      </w:r>
      <w:r w:rsidR="00B114C0">
        <w:rPr>
          <w:b/>
        </w:rPr>
        <w:t>Кондратенка Сергія Вікторовича</w:t>
      </w:r>
      <w:r w:rsidR="00425BF6" w:rsidRPr="00B114C0">
        <w:rPr>
          <w:spacing w:val="-8"/>
        </w:rPr>
        <w:t xml:space="preserve"> </w:t>
      </w:r>
    </w:p>
    <w:p w14:paraId="0AD65965" w14:textId="313592C0" w:rsidR="00476471" w:rsidRPr="00B114C0" w:rsidRDefault="00425BF6" w:rsidP="008300CD">
      <w:pPr>
        <w:pStyle w:val="a3"/>
        <w:ind w:left="429" w:right="142"/>
        <w:jc w:val="center"/>
      </w:pPr>
      <w:r w:rsidRPr="00B114C0">
        <w:t>на</w:t>
      </w:r>
      <w:r w:rsidRPr="00B114C0">
        <w:rPr>
          <w:spacing w:val="-7"/>
        </w:rPr>
        <w:t xml:space="preserve"> </w:t>
      </w:r>
      <w:r w:rsidRPr="00B114C0">
        <w:t>дисертаційну</w:t>
      </w:r>
      <w:r w:rsidRPr="00B114C0">
        <w:rPr>
          <w:spacing w:val="-10"/>
        </w:rPr>
        <w:t xml:space="preserve"> </w:t>
      </w:r>
      <w:r w:rsidRPr="00B114C0">
        <w:rPr>
          <w:spacing w:val="-2"/>
        </w:rPr>
        <w:t>роботу</w:t>
      </w:r>
      <w:r w:rsidR="002405ED" w:rsidRPr="00B114C0">
        <w:rPr>
          <w:spacing w:val="-2"/>
        </w:rPr>
        <w:t xml:space="preserve"> </w:t>
      </w:r>
      <w:r w:rsidR="00B114C0">
        <w:rPr>
          <w:b/>
          <w:bCs/>
        </w:rPr>
        <w:t>Завгороднього Олексія Володимировича</w:t>
      </w:r>
    </w:p>
    <w:p w14:paraId="7160F009" w14:textId="34459803" w:rsidR="002405ED" w:rsidRPr="00B114C0" w:rsidRDefault="008A380D" w:rsidP="008300CD">
      <w:pPr>
        <w:ind w:right="138"/>
        <w:jc w:val="center"/>
        <w:rPr>
          <w:b/>
          <w:spacing w:val="-6"/>
          <w:sz w:val="28"/>
        </w:rPr>
      </w:pPr>
      <w:r w:rsidRPr="00B114C0">
        <w:rPr>
          <w:b/>
          <w:sz w:val="28"/>
        </w:rPr>
        <w:t>«</w:t>
      </w:r>
      <w:r w:rsidR="00B114C0" w:rsidRPr="00B114C0">
        <w:rPr>
          <w:b/>
          <w:bCs/>
          <w:sz w:val="28"/>
          <w:szCs w:val="28"/>
        </w:rPr>
        <w:t xml:space="preserve">Дослідження методами машинного навчання залізовмісних дефектів у кремнієвих </w:t>
      </w:r>
      <w:r w:rsidR="00B114C0" w:rsidRPr="00B114C0">
        <w:rPr>
          <w:b/>
          <w:bCs/>
          <w:i/>
          <w:iCs/>
          <w:sz w:val="28"/>
          <w:szCs w:val="28"/>
          <w:lang w:val="en-US"/>
        </w:rPr>
        <w:t>n</w:t>
      </w:r>
      <w:r w:rsidR="00B114C0" w:rsidRPr="00B114C0">
        <w:rPr>
          <w:b/>
          <w:bCs/>
          <w:sz w:val="28"/>
          <w:szCs w:val="28"/>
          <w:vertAlign w:val="superscript"/>
          <w:lang w:val="ru-RU"/>
        </w:rPr>
        <w:t>+</w:t>
      </w:r>
      <w:r w:rsidR="00B114C0" w:rsidRPr="00B114C0">
        <w:rPr>
          <w:b/>
          <w:bCs/>
          <w:sz w:val="28"/>
          <w:szCs w:val="28"/>
          <w:lang w:val="ru-RU"/>
        </w:rPr>
        <w:t>–</w:t>
      </w:r>
      <w:r w:rsidR="00B114C0" w:rsidRPr="00B114C0">
        <w:rPr>
          <w:b/>
          <w:bCs/>
          <w:i/>
          <w:iCs/>
          <w:sz w:val="28"/>
          <w:szCs w:val="28"/>
          <w:lang w:val="en-US"/>
        </w:rPr>
        <w:t>p</w:t>
      </w:r>
      <w:r w:rsidR="00B114C0" w:rsidRPr="00B114C0">
        <w:rPr>
          <w:b/>
          <w:bCs/>
          <w:sz w:val="28"/>
          <w:szCs w:val="28"/>
          <w:lang w:val="ru-RU"/>
        </w:rPr>
        <w:t>–</w:t>
      </w:r>
      <w:r w:rsidR="00B114C0" w:rsidRPr="00B114C0">
        <w:rPr>
          <w:b/>
          <w:bCs/>
          <w:i/>
          <w:iCs/>
          <w:sz w:val="28"/>
          <w:szCs w:val="28"/>
          <w:lang w:val="en-US"/>
        </w:rPr>
        <w:t>p</w:t>
      </w:r>
      <w:r w:rsidR="00B114C0" w:rsidRPr="00B114C0">
        <w:rPr>
          <w:b/>
          <w:bCs/>
          <w:sz w:val="28"/>
          <w:szCs w:val="28"/>
          <w:vertAlign w:val="superscript"/>
          <w:lang w:val="ru-RU"/>
        </w:rPr>
        <w:t>+</w:t>
      </w:r>
      <w:r w:rsidR="00B114C0" w:rsidRPr="00B114C0">
        <w:rPr>
          <w:b/>
          <w:bCs/>
          <w:sz w:val="28"/>
          <w:szCs w:val="28"/>
        </w:rPr>
        <w:t xml:space="preserve"> структурах</w:t>
      </w:r>
      <w:r w:rsidR="00425BF6" w:rsidRPr="00B114C0">
        <w:rPr>
          <w:b/>
          <w:sz w:val="28"/>
        </w:rPr>
        <w:t>»,</w:t>
      </w:r>
    </w:p>
    <w:p w14:paraId="260AE329" w14:textId="77777777" w:rsidR="008300CD" w:rsidRPr="00B114C0" w:rsidRDefault="00425BF6" w:rsidP="008300CD">
      <w:pPr>
        <w:ind w:left="25" w:right="138" w:hanging="25"/>
        <w:jc w:val="center"/>
        <w:rPr>
          <w:spacing w:val="-1"/>
          <w:sz w:val="28"/>
          <w:szCs w:val="28"/>
        </w:rPr>
      </w:pPr>
      <w:r w:rsidRPr="00B114C0">
        <w:rPr>
          <w:sz w:val="28"/>
          <w:szCs w:val="28"/>
        </w:rPr>
        <w:t>поданої</w:t>
      </w:r>
      <w:r w:rsidRPr="00B114C0">
        <w:rPr>
          <w:spacing w:val="-7"/>
          <w:sz w:val="28"/>
          <w:szCs w:val="28"/>
        </w:rPr>
        <w:t xml:space="preserve"> </w:t>
      </w:r>
      <w:r w:rsidRPr="00B114C0">
        <w:rPr>
          <w:sz w:val="28"/>
          <w:szCs w:val="28"/>
        </w:rPr>
        <w:t>на</w:t>
      </w:r>
      <w:r w:rsidRPr="00B114C0">
        <w:rPr>
          <w:spacing w:val="-5"/>
          <w:sz w:val="28"/>
          <w:szCs w:val="28"/>
        </w:rPr>
        <w:t xml:space="preserve"> </w:t>
      </w:r>
      <w:r w:rsidRPr="00B114C0">
        <w:rPr>
          <w:sz w:val="28"/>
          <w:szCs w:val="28"/>
        </w:rPr>
        <w:t>здобуття</w:t>
      </w:r>
      <w:r w:rsidR="002405ED" w:rsidRPr="00B114C0">
        <w:rPr>
          <w:sz w:val="28"/>
          <w:szCs w:val="28"/>
        </w:rPr>
        <w:t xml:space="preserve"> </w:t>
      </w:r>
      <w:r w:rsidRPr="00B114C0">
        <w:rPr>
          <w:sz w:val="28"/>
          <w:szCs w:val="28"/>
        </w:rPr>
        <w:t>ступеня</w:t>
      </w:r>
      <w:r w:rsidRPr="00B114C0">
        <w:rPr>
          <w:spacing w:val="-4"/>
          <w:sz w:val="28"/>
          <w:szCs w:val="28"/>
        </w:rPr>
        <w:t xml:space="preserve"> </w:t>
      </w:r>
      <w:r w:rsidRPr="00B114C0">
        <w:rPr>
          <w:sz w:val="28"/>
          <w:szCs w:val="28"/>
        </w:rPr>
        <w:t>доктора</w:t>
      </w:r>
      <w:r w:rsidRPr="00B114C0">
        <w:rPr>
          <w:spacing w:val="-4"/>
          <w:sz w:val="28"/>
          <w:szCs w:val="28"/>
        </w:rPr>
        <w:t xml:space="preserve"> </w:t>
      </w:r>
      <w:r w:rsidRPr="00B114C0">
        <w:rPr>
          <w:sz w:val="28"/>
          <w:szCs w:val="28"/>
        </w:rPr>
        <w:t>філософії</w:t>
      </w:r>
      <w:r w:rsidRPr="00B114C0">
        <w:rPr>
          <w:spacing w:val="-1"/>
          <w:sz w:val="28"/>
          <w:szCs w:val="28"/>
        </w:rPr>
        <w:t xml:space="preserve"> </w:t>
      </w:r>
    </w:p>
    <w:p w14:paraId="0798E277" w14:textId="77777777" w:rsidR="008300CD" w:rsidRPr="00B114C0" w:rsidRDefault="00425BF6" w:rsidP="008300CD">
      <w:pPr>
        <w:ind w:left="25" w:right="138" w:hanging="25"/>
        <w:jc w:val="center"/>
        <w:rPr>
          <w:sz w:val="28"/>
          <w:szCs w:val="28"/>
        </w:rPr>
      </w:pPr>
      <w:r w:rsidRPr="00B114C0">
        <w:rPr>
          <w:sz w:val="28"/>
          <w:szCs w:val="28"/>
        </w:rPr>
        <w:t>в</w:t>
      </w:r>
      <w:r w:rsidRPr="00B114C0">
        <w:rPr>
          <w:spacing w:val="-5"/>
          <w:sz w:val="28"/>
          <w:szCs w:val="28"/>
        </w:rPr>
        <w:t xml:space="preserve"> </w:t>
      </w:r>
      <w:r w:rsidRPr="00B114C0">
        <w:rPr>
          <w:sz w:val="28"/>
          <w:szCs w:val="28"/>
        </w:rPr>
        <w:t>галузі</w:t>
      </w:r>
      <w:r w:rsidRPr="00B114C0">
        <w:rPr>
          <w:spacing w:val="-4"/>
          <w:sz w:val="28"/>
          <w:szCs w:val="28"/>
        </w:rPr>
        <w:t xml:space="preserve"> </w:t>
      </w:r>
      <w:r w:rsidRPr="00B114C0">
        <w:rPr>
          <w:sz w:val="28"/>
          <w:szCs w:val="28"/>
        </w:rPr>
        <w:t>знань</w:t>
      </w:r>
      <w:r w:rsidRPr="00B114C0">
        <w:rPr>
          <w:spacing w:val="-8"/>
          <w:sz w:val="28"/>
          <w:szCs w:val="28"/>
        </w:rPr>
        <w:t xml:space="preserve"> </w:t>
      </w:r>
      <w:r w:rsidRPr="00B114C0">
        <w:rPr>
          <w:sz w:val="28"/>
          <w:szCs w:val="28"/>
        </w:rPr>
        <w:t>10</w:t>
      </w:r>
      <w:r w:rsidRPr="00B114C0">
        <w:rPr>
          <w:spacing w:val="-5"/>
          <w:sz w:val="28"/>
          <w:szCs w:val="28"/>
        </w:rPr>
        <w:t xml:space="preserve"> </w:t>
      </w:r>
      <w:r w:rsidRPr="00B114C0">
        <w:rPr>
          <w:sz w:val="28"/>
          <w:szCs w:val="28"/>
        </w:rPr>
        <w:t>–</w:t>
      </w:r>
      <w:r w:rsidRPr="00B114C0">
        <w:rPr>
          <w:spacing w:val="-4"/>
          <w:sz w:val="28"/>
          <w:szCs w:val="28"/>
        </w:rPr>
        <w:t xml:space="preserve"> </w:t>
      </w:r>
      <w:r w:rsidRPr="00B114C0">
        <w:rPr>
          <w:sz w:val="28"/>
          <w:szCs w:val="28"/>
        </w:rPr>
        <w:t>Природничі</w:t>
      </w:r>
      <w:r w:rsidRPr="00B114C0">
        <w:rPr>
          <w:spacing w:val="-6"/>
          <w:sz w:val="28"/>
          <w:szCs w:val="28"/>
        </w:rPr>
        <w:t xml:space="preserve"> </w:t>
      </w:r>
      <w:r w:rsidRPr="00B114C0">
        <w:rPr>
          <w:sz w:val="28"/>
          <w:szCs w:val="28"/>
        </w:rPr>
        <w:t xml:space="preserve">науки </w:t>
      </w:r>
    </w:p>
    <w:p w14:paraId="3E486A0E" w14:textId="0AB973B7" w:rsidR="00476471" w:rsidRPr="00B114C0" w:rsidRDefault="00425BF6" w:rsidP="008300CD">
      <w:pPr>
        <w:ind w:left="25" w:right="138" w:hanging="25"/>
        <w:jc w:val="center"/>
        <w:rPr>
          <w:sz w:val="28"/>
          <w:szCs w:val="28"/>
        </w:rPr>
      </w:pPr>
      <w:r w:rsidRPr="00B114C0">
        <w:rPr>
          <w:sz w:val="28"/>
          <w:szCs w:val="28"/>
        </w:rPr>
        <w:t>за спеціальністю 104 – Фізика та астрономія</w:t>
      </w:r>
    </w:p>
    <w:p w14:paraId="7146DD47" w14:textId="77777777" w:rsidR="002405ED" w:rsidRPr="00B114C0" w:rsidRDefault="002405ED" w:rsidP="008300CD">
      <w:pPr>
        <w:pStyle w:val="10"/>
        <w:shd w:val="clear" w:color="auto" w:fill="auto"/>
        <w:ind w:left="2818" w:firstLine="23"/>
        <w:jc w:val="right"/>
        <w:rPr>
          <w:sz w:val="28"/>
          <w:szCs w:val="28"/>
          <w:lang w:val="uk-UA"/>
        </w:rPr>
      </w:pPr>
    </w:p>
    <w:p w14:paraId="1765DF47" w14:textId="77777777" w:rsidR="00476471" w:rsidRPr="00B114C0" w:rsidRDefault="00425BF6" w:rsidP="008300CD">
      <w:pPr>
        <w:pStyle w:val="1"/>
        <w:numPr>
          <w:ilvl w:val="0"/>
          <w:numId w:val="4"/>
        </w:numPr>
        <w:tabs>
          <w:tab w:val="left" w:pos="851"/>
        </w:tabs>
        <w:spacing w:line="240" w:lineRule="auto"/>
        <w:ind w:left="851" w:hanging="284"/>
        <w:jc w:val="both"/>
      </w:pPr>
      <w:r w:rsidRPr="00B114C0">
        <w:t>Актуальність</w:t>
      </w:r>
      <w:r w:rsidRPr="00B114C0">
        <w:rPr>
          <w:spacing w:val="-9"/>
        </w:rPr>
        <w:t xml:space="preserve"> </w:t>
      </w:r>
      <w:r w:rsidRPr="00B114C0">
        <w:t>обраної</w:t>
      </w:r>
      <w:r w:rsidRPr="00B114C0">
        <w:rPr>
          <w:spacing w:val="-5"/>
        </w:rPr>
        <w:t xml:space="preserve"> </w:t>
      </w:r>
      <w:r w:rsidRPr="00B114C0">
        <w:rPr>
          <w:spacing w:val="-4"/>
        </w:rPr>
        <w:t>теми</w:t>
      </w:r>
    </w:p>
    <w:p w14:paraId="10A012D7" w14:textId="6157BC3F" w:rsidR="00040F8C" w:rsidRPr="00382182" w:rsidRDefault="00382182" w:rsidP="008300CD">
      <w:pPr>
        <w:pStyle w:val="a3"/>
        <w:ind w:right="137" w:firstLine="566"/>
      </w:pPr>
      <w:r w:rsidRPr="00382182">
        <w:t>Актуальність дисертаційної роботи зумовлена сучасними викликами у галузі відновлюваної енергетики, зокрема необхідністю підвищення ефективності кремнієвих сонячних елементів, які становлять основу світової фотоенергетики</w:t>
      </w:r>
      <w:r w:rsidRPr="00382182">
        <w:t xml:space="preserve"> </w:t>
      </w:r>
      <w:r>
        <w:t xml:space="preserve">і охоплюють понад </w:t>
      </w:r>
      <w:r w:rsidRPr="00382182">
        <w:t>90% ринку.</w:t>
      </w:r>
      <w:r w:rsidRPr="00382182">
        <w:t xml:space="preserve"> </w:t>
      </w:r>
      <w:r w:rsidRPr="00382182">
        <w:t>Незважаючи на високий рівень розвитку технологій виготовлення кремнію, ефективність фотоелектричних перетворювачів значною мірою обмежується наявністю домішок, серед яких особливу роль відіграють атоми заліза.</w:t>
      </w:r>
      <w:r w:rsidRPr="00382182">
        <w:t xml:space="preserve"> </w:t>
      </w:r>
    </w:p>
    <w:p w14:paraId="4CDB3F52" w14:textId="6688336B" w:rsidR="007155D1" w:rsidRDefault="007155D1" w:rsidP="007155D1">
      <w:pPr>
        <w:pStyle w:val="a3"/>
        <w:ind w:right="137" w:firstLine="566"/>
      </w:pPr>
      <w:r w:rsidRPr="007155D1">
        <w:t>Залізо є найпоширенішим та найбільш шкідливим забруднювачем у кристалічному кремнії. Атоми заліза, потрапляючи у кристалічну ґратку кремнію під час росту кристалів або на етапах високотемпературної обробки, формують глибокі енергетичні рівні у забороненій зоні</w:t>
      </w:r>
      <w:r w:rsidRPr="007155D1">
        <w:t>.</w:t>
      </w:r>
      <w:r w:rsidRPr="007155D1">
        <w:rPr>
          <w:lang w:val="ru-RU"/>
        </w:rPr>
        <w:t xml:space="preserve"> </w:t>
      </w:r>
      <w:r w:rsidR="00382182" w:rsidRPr="00382182">
        <w:t>Наявність таких центрів призводить до посилення рекомбінаційних процесів, зменшення часу життя носіїв заряду та, як наслідок, до погіршення ключових фотоелектричних параметрів, таких як струм короткого замикання</w:t>
      </w:r>
      <w:r w:rsidRPr="007155D1">
        <w:rPr>
          <w:lang w:val="ru-RU"/>
        </w:rPr>
        <w:t>,</w:t>
      </w:r>
      <w:r w:rsidR="00382182" w:rsidRPr="00382182">
        <w:t xml:space="preserve"> напруга розімкнутого кола</w:t>
      </w:r>
      <w:r w:rsidRPr="007155D1">
        <w:rPr>
          <w:lang w:val="ru-RU"/>
        </w:rPr>
        <w:t xml:space="preserve"> </w:t>
      </w:r>
      <w:r>
        <w:t>та ефективність фотоелектричного перетворення</w:t>
      </w:r>
      <w:r w:rsidR="00382182" w:rsidRPr="00382182">
        <w:t>. Це створює серйозні обмеження для подальшого підвищення ефективності сонячних елементів.</w:t>
      </w:r>
      <w:r w:rsidR="00382182">
        <w:t xml:space="preserve"> </w:t>
      </w:r>
    </w:p>
    <w:p w14:paraId="4AF206BE" w14:textId="1B05407C" w:rsidR="00382182" w:rsidRDefault="00382182" w:rsidP="00382182">
      <w:pPr>
        <w:pStyle w:val="a3"/>
        <w:ind w:right="137" w:firstLine="566"/>
      </w:pPr>
      <w:r w:rsidRPr="00382182">
        <w:t>Разом з тим, існуючі методи характеризації дефектів, зокрема спектроскопія глибоких рівнів, електронний парамагнітний резонанс або мас-спектрометрія вторинних іонів, хоча й забезпечують високу точність, є складними, дорог</w:t>
      </w:r>
      <w:r w:rsidR="007155D1">
        <w:t>овартісними</w:t>
      </w:r>
      <w:r w:rsidRPr="00382182">
        <w:t xml:space="preserve"> та малопридатними для оперативного використання у виробничих умовах. У зв’язку з цим виникає потреба у створенні альтернативних підходів, які поєднують високу інформативність з простотою реалізації.</w:t>
      </w:r>
    </w:p>
    <w:p w14:paraId="76738A33" w14:textId="11A338D8" w:rsidR="007155D1" w:rsidRDefault="007155D1" w:rsidP="00382182">
      <w:pPr>
        <w:pStyle w:val="a3"/>
        <w:ind w:right="137" w:firstLine="566"/>
      </w:pPr>
      <w:r w:rsidRPr="007155D1">
        <w:lastRenderedPageBreak/>
        <w:t>Перспективним напрямом є використання вольт-амперних характеристик</w:t>
      </w:r>
      <w:r w:rsidR="00526934">
        <w:t xml:space="preserve"> (ВАХ)</w:t>
      </w:r>
      <w:r w:rsidRPr="007155D1">
        <w:t xml:space="preserve"> як джерела інформації про дефектний стан матеріалу. Однак встановлення кількісного зв’язку між параметрами </w:t>
      </w:r>
      <w:r w:rsidR="00526934">
        <w:t>ВАХ</w:t>
      </w:r>
      <w:r w:rsidRPr="007155D1">
        <w:t xml:space="preserve"> і концентрацією дефектів є складною задачею через нелінійний характер процесів у напівпровідниках. Саме тут доцільним є застосування методів машинного навчання, які здатні виявляти приховані залежності у складних багатофакторних системах.</w:t>
      </w:r>
    </w:p>
    <w:p w14:paraId="11A4FC65" w14:textId="699DAEB6" w:rsidR="008C3C70" w:rsidRDefault="008C3C70" w:rsidP="00382182">
      <w:pPr>
        <w:pStyle w:val="a3"/>
        <w:ind w:right="137" w:firstLine="566"/>
      </w:pPr>
      <w:r w:rsidRPr="008C3C70">
        <w:t>Зважаючи на актуальність розробки такого напряму, в роботі Завгороднього О.В. були поставлені наступні завдання дослідження:</w:t>
      </w:r>
    </w:p>
    <w:p w14:paraId="4BDE742E" w14:textId="07D45C75" w:rsidR="008C3C70" w:rsidRDefault="008C3C70" w:rsidP="008C3C70">
      <w:pPr>
        <w:pStyle w:val="a3"/>
        <w:numPr>
          <w:ilvl w:val="0"/>
          <w:numId w:val="12"/>
        </w:numPr>
        <w:ind w:left="567" w:right="137"/>
      </w:pPr>
      <w:r w:rsidRPr="008C3C70">
        <w:t xml:space="preserve">Проведення аналітичного огляду сучасних підходів до ідентифікації дефектів у фотоелектричних структурах, зокрема методів, що базуються на використанні </w:t>
      </w:r>
      <w:r>
        <w:t>ВАХ</w:t>
      </w:r>
      <w:r w:rsidRPr="008C3C70">
        <w:t xml:space="preserve"> та алгоритмів машинного навчання</w:t>
      </w:r>
      <w:r>
        <w:t>.</w:t>
      </w:r>
    </w:p>
    <w:p w14:paraId="3EF88E56" w14:textId="26E33B80" w:rsidR="008C3C70" w:rsidRPr="008C3C70" w:rsidRDefault="008C3C70" w:rsidP="008C3C70">
      <w:pPr>
        <w:pStyle w:val="a3"/>
        <w:numPr>
          <w:ilvl w:val="0"/>
          <w:numId w:val="12"/>
        </w:numPr>
        <w:ind w:left="567" w:right="137"/>
      </w:pPr>
      <w:r w:rsidRPr="008C3C70">
        <w:t xml:space="preserve">Чисельне моделювання ВАХ </w:t>
      </w:r>
      <w:r w:rsidRPr="008C3C70">
        <w:rPr>
          <w:i/>
          <w:iCs/>
          <w:lang w:val="en-US"/>
        </w:rPr>
        <w:t>n</w:t>
      </w:r>
      <w:r w:rsidRPr="008C3C70">
        <w:rPr>
          <w:vertAlign w:val="superscript"/>
        </w:rPr>
        <w:t>+</w:t>
      </w:r>
      <w:r w:rsidRPr="008C3C70">
        <w:t>–</w:t>
      </w:r>
      <w:r w:rsidRPr="008C3C70">
        <w:rPr>
          <w:i/>
          <w:iCs/>
          <w:lang w:val="en-US"/>
        </w:rPr>
        <w:t>p</w:t>
      </w:r>
      <w:r w:rsidRPr="008C3C70">
        <w:t>–</w:t>
      </w:r>
      <w:r w:rsidRPr="008C3C70">
        <w:rPr>
          <w:i/>
          <w:iCs/>
          <w:lang w:val="en-US"/>
        </w:rPr>
        <w:t>p</w:t>
      </w:r>
      <w:r w:rsidRPr="008C3C70">
        <w:rPr>
          <w:vertAlign w:val="superscript"/>
        </w:rPr>
        <w:t>+</w:t>
      </w:r>
      <w:r>
        <w:t>:</w:t>
      </w:r>
      <w:r>
        <w:rPr>
          <w:lang w:val="en-US"/>
        </w:rPr>
        <w:t>Si</w:t>
      </w:r>
      <w:r w:rsidRPr="008C3C70">
        <w:rPr>
          <w:b/>
          <w:bCs/>
          <w:vertAlign w:val="superscript"/>
        </w:rPr>
        <w:t xml:space="preserve"> </w:t>
      </w:r>
      <w:r w:rsidRPr="008C3C70">
        <w:t xml:space="preserve">структур із залізовмісними дефектами у пакеті SCAPS-1D з урахуванням температурних та концентраційних залежностей </w:t>
      </w:r>
      <w:r>
        <w:t>параметрів для кристалів кремнію та дефектів</w:t>
      </w:r>
      <w:r w:rsidRPr="008C3C70">
        <w:t>.</w:t>
      </w:r>
    </w:p>
    <w:p w14:paraId="05E541CB" w14:textId="5A5BD14E" w:rsidR="008C3C70" w:rsidRDefault="007F497E" w:rsidP="008C3C70">
      <w:pPr>
        <w:pStyle w:val="a3"/>
        <w:numPr>
          <w:ilvl w:val="0"/>
          <w:numId w:val="12"/>
        </w:numPr>
        <w:ind w:left="567" w:right="137"/>
      </w:pPr>
      <w:r>
        <w:t>В</w:t>
      </w:r>
      <w:r w:rsidRPr="007F497E">
        <w:t>изначення фотоелектричних параметрів, найбільш чутливих до зміни концентрації домішкового заліза, та аналіз їх фізичної природи</w:t>
      </w:r>
      <w:r>
        <w:t>.</w:t>
      </w:r>
    </w:p>
    <w:p w14:paraId="43D4D463" w14:textId="1D72164F" w:rsidR="007F497E" w:rsidRPr="007F497E" w:rsidRDefault="007F497E" w:rsidP="008C3C70">
      <w:pPr>
        <w:pStyle w:val="a3"/>
        <w:numPr>
          <w:ilvl w:val="0"/>
          <w:numId w:val="12"/>
        </w:numPr>
        <w:ind w:left="567" w:right="137"/>
      </w:pPr>
      <w:r>
        <w:t>Р</w:t>
      </w:r>
      <w:r w:rsidRPr="007F497E">
        <w:t xml:space="preserve">озробка, налаштування та порівняльний аналіз ефективності моделей машинного на основі алгоритмів Deep Neural Network, </w:t>
      </w:r>
      <w:r>
        <w:rPr>
          <w:lang w:val="en-US"/>
        </w:rPr>
        <w:t>Random</w:t>
      </w:r>
      <w:r w:rsidRPr="007F497E">
        <w:t xml:space="preserve"> </w:t>
      </w:r>
      <w:r>
        <w:rPr>
          <w:lang w:val="en-US"/>
        </w:rPr>
        <w:t>Forest</w:t>
      </w:r>
      <w:r w:rsidRPr="007F497E">
        <w:t>, Gradient boosting, eXtreme Gradient Boosting та Support Vector Regression для задачі кількісної оцінки концентрації заліза в кремнієвому сонячному елементі</w:t>
      </w:r>
      <w:r w:rsidRPr="007F497E">
        <w:t>.</w:t>
      </w:r>
    </w:p>
    <w:p w14:paraId="59FA7BA4" w14:textId="18C95206" w:rsidR="007F497E" w:rsidRDefault="007F497E" w:rsidP="008C3C70">
      <w:pPr>
        <w:pStyle w:val="a3"/>
        <w:numPr>
          <w:ilvl w:val="0"/>
          <w:numId w:val="12"/>
        </w:numPr>
        <w:ind w:left="567" w:right="137"/>
      </w:pPr>
      <w:r>
        <w:t>Д</w:t>
      </w:r>
      <w:r w:rsidRPr="007F497E">
        <w:t>ослідження можливості використання змін фотоелектричних параметрів та фактора неідеальності як дескрипторів для оцінки концентрації домішок за допомогою алгоритмів машинного навчання</w:t>
      </w:r>
      <w:r>
        <w:t>.</w:t>
      </w:r>
    </w:p>
    <w:p w14:paraId="39E94FE2" w14:textId="18DF9AD4" w:rsidR="007F497E" w:rsidRDefault="007F497E" w:rsidP="008C3C70">
      <w:pPr>
        <w:pStyle w:val="a3"/>
        <w:numPr>
          <w:ilvl w:val="0"/>
          <w:numId w:val="12"/>
        </w:numPr>
        <w:ind w:left="567" w:right="137"/>
      </w:pPr>
      <w:r>
        <w:t>Р</w:t>
      </w:r>
      <w:r w:rsidRPr="007F497E">
        <w:t>озробка підходів до визначення концентрації заліза на основі аналізу кінетичних залежностей струму короткого замикання із застосуванням методів комп’ютерного зору та трансфер</w:t>
      </w:r>
      <w:r w:rsidR="009D1721">
        <w:t>у</w:t>
      </w:r>
      <w:r w:rsidRPr="007F497E">
        <w:t xml:space="preserve"> навчання</w:t>
      </w:r>
      <w:r>
        <w:t>.</w:t>
      </w:r>
    </w:p>
    <w:p w14:paraId="38B22785" w14:textId="2B498801" w:rsidR="008C3C70" w:rsidRDefault="007F497E" w:rsidP="009C5517">
      <w:pPr>
        <w:pStyle w:val="a3"/>
        <w:numPr>
          <w:ilvl w:val="0"/>
          <w:numId w:val="12"/>
        </w:numPr>
        <w:ind w:left="567" w:right="137"/>
      </w:pPr>
      <w:r>
        <w:t>П</w:t>
      </w:r>
      <w:r w:rsidRPr="007F497E">
        <w:t>роведення експериментальної перевірки запропонованих методик та порівняння отриманих результатів із даними чисельного моделювання</w:t>
      </w:r>
      <w:r>
        <w:t>.</w:t>
      </w:r>
    </w:p>
    <w:p w14:paraId="1ED72860" w14:textId="24E50DC7" w:rsidR="008C3C70" w:rsidRPr="00382182" w:rsidRDefault="008C3C70" w:rsidP="00382182">
      <w:pPr>
        <w:pStyle w:val="a3"/>
        <w:ind w:right="137" w:firstLine="566"/>
      </w:pPr>
      <w:r w:rsidRPr="008C3C70">
        <w:t>Запропонований у дисертації підхід, що полягає у поєднанні чисельного моделювання, стандартних електричних вимірювань та алгоритмів машинного навчання, є оригінальним і перспективним напрямком, який відкриває можливість неруйнівної, швидкої та дешевої оцінки концентрації домішок у виробничих умовах. Тема дослідження є, безумовно, актуальною як з фундаментальної, так і з прикладної точки зору.</w:t>
      </w:r>
    </w:p>
    <w:p w14:paraId="0C6D95DB" w14:textId="1BE9B1E6" w:rsidR="000A1CA4" w:rsidRPr="00B114C0" w:rsidRDefault="000A1CA4" w:rsidP="008300CD">
      <w:pPr>
        <w:pStyle w:val="1"/>
        <w:numPr>
          <w:ilvl w:val="0"/>
          <w:numId w:val="4"/>
        </w:numPr>
        <w:tabs>
          <w:tab w:val="left" w:pos="851"/>
        </w:tabs>
        <w:spacing w:line="240" w:lineRule="auto"/>
        <w:ind w:left="851" w:hanging="284"/>
        <w:jc w:val="both"/>
      </w:pPr>
      <w:r w:rsidRPr="00B114C0">
        <w:t>Зв’язок роботи з державними програмами, планами, темами</w:t>
      </w:r>
    </w:p>
    <w:p w14:paraId="0710706E" w14:textId="68FCA576" w:rsidR="00884888" w:rsidRPr="00B114C0" w:rsidRDefault="00425BF6" w:rsidP="00884888">
      <w:pPr>
        <w:pStyle w:val="a3"/>
        <w:spacing w:before="1"/>
        <w:ind w:right="137" w:firstLine="566"/>
      </w:pPr>
      <w:r w:rsidRPr="00B114C0">
        <w:t xml:space="preserve">Дисертаційне дослідження </w:t>
      </w:r>
      <w:r w:rsidR="00755AFB">
        <w:t>Завгороднього О.В.</w:t>
      </w:r>
      <w:r w:rsidRPr="00B114C0">
        <w:t xml:space="preserve"> </w:t>
      </w:r>
      <w:r w:rsidR="00884888" w:rsidRPr="00936637">
        <w:t xml:space="preserve">проводилося в рамках </w:t>
      </w:r>
      <w:r w:rsidR="00884888">
        <w:t xml:space="preserve">наукової роботи на </w:t>
      </w:r>
      <w:r w:rsidR="00884888" w:rsidRPr="00936637">
        <w:t>кафедр</w:t>
      </w:r>
      <w:r w:rsidR="00884888">
        <w:t>і</w:t>
      </w:r>
      <w:r w:rsidR="00884888" w:rsidRPr="00936637">
        <w:rPr>
          <w:spacing w:val="-18"/>
        </w:rPr>
        <w:t xml:space="preserve"> </w:t>
      </w:r>
      <w:r w:rsidR="00884888" w:rsidRPr="00936637">
        <w:t>загальної</w:t>
      </w:r>
      <w:r w:rsidR="00884888" w:rsidRPr="00936637">
        <w:rPr>
          <w:spacing w:val="-17"/>
        </w:rPr>
        <w:t xml:space="preserve"> </w:t>
      </w:r>
      <w:r w:rsidR="00884888" w:rsidRPr="00936637">
        <w:t>фізики</w:t>
      </w:r>
      <w:r w:rsidR="00884888" w:rsidRPr="00936637">
        <w:rPr>
          <w:spacing w:val="-18"/>
        </w:rPr>
        <w:t xml:space="preserve"> </w:t>
      </w:r>
      <w:r w:rsidR="00884888" w:rsidRPr="00936637">
        <w:t>фізичного</w:t>
      </w:r>
      <w:r w:rsidR="00884888" w:rsidRPr="00936637">
        <w:rPr>
          <w:spacing w:val="-17"/>
        </w:rPr>
        <w:t xml:space="preserve"> </w:t>
      </w:r>
      <w:r w:rsidR="00884888" w:rsidRPr="00936637">
        <w:t>факультету</w:t>
      </w:r>
      <w:r w:rsidR="00884888">
        <w:t xml:space="preserve"> та виконувалося в межах наступних дослідницьких програм: </w:t>
      </w:r>
      <w:r w:rsidR="00884888" w:rsidRPr="006E1E77">
        <w:t>держбюджетної програми "Фізико-хімічні властивості наноструктурованих карбон-вмісних та напівпровідникових тонкоплівкових структур для потреб відновлювано-водневої енергетики" (номер державної реєстрації 0122U001953</w:t>
      </w:r>
      <w:r w:rsidR="00884888">
        <w:t>, 2022 р.</w:t>
      </w:r>
      <w:r w:rsidR="00884888" w:rsidRPr="006E1E77">
        <w:t>)</w:t>
      </w:r>
      <w:r w:rsidR="00884888" w:rsidRPr="006C7F07">
        <w:t>;</w:t>
      </w:r>
      <w:r w:rsidR="00884888">
        <w:t xml:space="preserve"> </w:t>
      </w:r>
      <w:r w:rsidR="00884888" w:rsidRPr="006E1E77">
        <w:lastRenderedPageBreak/>
        <w:t>проєкт</w:t>
      </w:r>
      <w:r w:rsidR="00884888">
        <w:t>у</w:t>
      </w:r>
      <w:r w:rsidR="00884888" w:rsidRPr="006E1E77">
        <w:t xml:space="preserve"> 2020.02/0036 «Розробка фізичних засад акусто-керованої модифікації та машинно-орієнтованої характеризації кремнієвих сонячних елементів»</w:t>
      </w:r>
      <w:r w:rsidR="00884888" w:rsidRPr="006C7F07">
        <w:t xml:space="preserve">; </w:t>
      </w:r>
      <w:r w:rsidR="00884888">
        <w:t xml:space="preserve">проєкту </w:t>
      </w:r>
      <w:r w:rsidR="00884888" w:rsidRPr="006E1E77">
        <w:t>2023.03/0252 «Розробка принципів створення та машинно-орієнтованої характеризації поруватих кремнієвих наноструктур з оптимальними теплотранспортними властивостями» Національного фонду досліджень України</w:t>
      </w:r>
      <w:r w:rsidR="00884888">
        <w:t xml:space="preserve"> та в рамках держбюджетної теми </w:t>
      </w:r>
      <w:r w:rsidR="00884888" w:rsidRPr="006E1E77">
        <w:t>№24БФ051-02М</w:t>
      </w:r>
      <w:r w:rsidR="00884888">
        <w:t xml:space="preserve"> «</w:t>
      </w:r>
      <w:r w:rsidR="00884888" w:rsidRPr="006744DE">
        <w:t>Розробка передових фазозмінних композитних систем для ефективного використання теплової енергії</w:t>
      </w:r>
      <w:r w:rsidR="00884888">
        <w:t>» (</w:t>
      </w:r>
      <w:r w:rsidR="00884888" w:rsidRPr="006744DE">
        <w:t xml:space="preserve">номер державної реєстрації </w:t>
      </w:r>
      <w:r w:rsidR="008C5D15" w:rsidRPr="008C5D15">
        <w:t>0124U001084</w:t>
      </w:r>
      <w:r w:rsidR="00884888">
        <w:t>)</w:t>
      </w:r>
      <w:r w:rsidR="008C5D15">
        <w:t>.</w:t>
      </w:r>
    </w:p>
    <w:p w14:paraId="31DA0426" w14:textId="77777777" w:rsidR="00476471" w:rsidRPr="00B114C0" w:rsidRDefault="00425BF6" w:rsidP="008300CD">
      <w:pPr>
        <w:pStyle w:val="1"/>
        <w:numPr>
          <w:ilvl w:val="0"/>
          <w:numId w:val="4"/>
        </w:numPr>
        <w:tabs>
          <w:tab w:val="left" w:pos="851"/>
        </w:tabs>
        <w:spacing w:line="240" w:lineRule="auto"/>
        <w:ind w:left="851" w:hanging="284"/>
        <w:jc w:val="both"/>
      </w:pPr>
      <w:r w:rsidRPr="00B114C0">
        <w:rPr>
          <w:spacing w:val="-2"/>
        </w:rPr>
        <w:t>Структура</w:t>
      </w:r>
      <w:r w:rsidRPr="00B114C0">
        <w:rPr>
          <w:spacing w:val="-4"/>
        </w:rPr>
        <w:t xml:space="preserve"> </w:t>
      </w:r>
      <w:r w:rsidRPr="00B114C0">
        <w:rPr>
          <w:spacing w:val="-2"/>
        </w:rPr>
        <w:t>дисертації,</w:t>
      </w:r>
      <w:r w:rsidRPr="00B114C0">
        <w:rPr>
          <w:spacing w:val="-9"/>
        </w:rPr>
        <w:t xml:space="preserve"> </w:t>
      </w:r>
      <w:r w:rsidRPr="00B114C0">
        <w:rPr>
          <w:spacing w:val="-2"/>
        </w:rPr>
        <w:t>основні</w:t>
      </w:r>
      <w:r w:rsidRPr="00B114C0">
        <w:rPr>
          <w:spacing w:val="-4"/>
        </w:rPr>
        <w:t xml:space="preserve"> </w:t>
      </w:r>
      <w:r w:rsidRPr="00B114C0">
        <w:rPr>
          <w:spacing w:val="-2"/>
        </w:rPr>
        <w:t>наукові</w:t>
      </w:r>
      <w:r w:rsidRPr="00B114C0">
        <w:rPr>
          <w:spacing w:val="-4"/>
        </w:rPr>
        <w:t xml:space="preserve"> </w:t>
      </w:r>
      <w:r w:rsidRPr="00B114C0">
        <w:rPr>
          <w:spacing w:val="-2"/>
        </w:rPr>
        <w:t>результати,</w:t>
      </w:r>
      <w:r w:rsidRPr="00B114C0">
        <w:rPr>
          <w:spacing w:val="-5"/>
        </w:rPr>
        <w:t xml:space="preserve"> </w:t>
      </w:r>
      <w:r w:rsidRPr="00B114C0">
        <w:rPr>
          <w:spacing w:val="-2"/>
        </w:rPr>
        <w:t>їх</w:t>
      </w:r>
      <w:r w:rsidRPr="00B114C0">
        <w:rPr>
          <w:spacing w:val="-4"/>
        </w:rPr>
        <w:t xml:space="preserve"> </w:t>
      </w:r>
      <w:r w:rsidRPr="00B114C0">
        <w:rPr>
          <w:spacing w:val="-2"/>
        </w:rPr>
        <w:t>новизна,</w:t>
      </w:r>
      <w:r w:rsidRPr="00B114C0">
        <w:rPr>
          <w:spacing w:val="-5"/>
        </w:rPr>
        <w:t xml:space="preserve"> </w:t>
      </w:r>
      <w:r w:rsidRPr="00B114C0">
        <w:rPr>
          <w:spacing w:val="-2"/>
        </w:rPr>
        <w:t xml:space="preserve">ступінь </w:t>
      </w:r>
      <w:r w:rsidRPr="00B114C0">
        <w:t>обґрунтованості та достовірності</w:t>
      </w:r>
    </w:p>
    <w:p w14:paraId="13DDF41C" w14:textId="684022E1" w:rsidR="00476471" w:rsidRDefault="00425BF6" w:rsidP="008300CD">
      <w:pPr>
        <w:pStyle w:val="a3"/>
        <w:ind w:right="140" w:firstLine="566"/>
      </w:pPr>
      <w:r w:rsidRPr="00B114C0">
        <w:t>Дисертація об’ємом 17</w:t>
      </w:r>
      <w:r w:rsidR="00941EFE">
        <w:t>5</w:t>
      </w:r>
      <w:r w:rsidRPr="00B114C0">
        <w:t xml:space="preserve"> сторін</w:t>
      </w:r>
      <w:r w:rsidR="00941EFE">
        <w:t>ок</w:t>
      </w:r>
      <w:r w:rsidRPr="00B114C0">
        <w:t xml:space="preserve">, у тому числі </w:t>
      </w:r>
      <w:r w:rsidR="00941EFE">
        <w:t>144</w:t>
      </w:r>
      <w:r w:rsidRPr="00B114C0">
        <w:t xml:space="preserve"> сторін</w:t>
      </w:r>
      <w:r w:rsidR="00941EFE">
        <w:t>ки</w:t>
      </w:r>
      <w:r w:rsidRPr="00B114C0">
        <w:t xml:space="preserve"> основного тексту, складається зі вступу, </w:t>
      </w:r>
      <w:r w:rsidR="00941EFE">
        <w:t>шести</w:t>
      </w:r>
      <w:r w:rsidRPr="00B114C0">
        <w:t xml:space="preserve"> розділів, загальних висновків, переліку умовних позначень</w:t>
      </w:r>
      <w:r w:rsidR="007C1DAD">
        <w:t xml:space="preserve"> та</w:t>
      </w:r>
      <w:r w:rsidRPr="00B114C0">
        <w:t xml:space="preserve"> переліку літературних посилань зі </w:t>
      </w:r>
      <w:r w:rsidR="00941EFE">
        <w:t>142</w:t>
      </w:r>
      <w:r w:rsidRPr="00B114C0">
        <w:t xml:space="preserve"> найменувань. Дисертація містить </w:t>
      </w:r>
      <w:r w:rsidR="00941EFE">
        <w:t>13</w:t>
      </w:r>
      <w:r w:rsidRPr="00B114C0">
        <w:t xml:space="preserve"> таблиць та </w:t>
      </w:r>
      <w:r w:rsidR="00941EFE">
        <w:t>57</w:t>
      </w:r>
      <w:r w:rsidRPr="00B114C0">
        <w:t xml:space="preserve"> рисунків.</w:t>
      </w:r>
    </w:p>
    <w:p w14:paraId="78FC16A2" w14:textId="6D1B13F5" w:rsidR="00E078DC" w:rsidRDefault="00E078DC" w:rsidP="008300CD">
      <w:pPr>
        <w:pStyle w:val="a3"/>
        <w:ind w:right="140" w:firstLine="566"/>
      </w:pPr>
      <w:r>
        <w:t xml:space="preserve">У </w:t>
      </w:r>
      <w:r w:rsidRPr="00E078DC">
        <w:rPr>
          <w:i/>
          <w:iCs/>
        </w:rPr>
        <w:t>вступі</w:t>
      </w:r>
      <w:r>
        <w:t xml:space="preserve"> </w:t>
      </w:r>
      <w:r w:rsidRPr="00B114C0">
        <w:t>представлено обґрунтування актуальності обраної теми, сформульовано мету та основні завдання дослідження, визначено об’єкт і предмет роботи.</w:t>
      </w:r>
      <w:r>
        <w:t xml:space="preserve"> </w:t>
      </w:r>
      <w:r w:rsidRPr="00B114C0">
        <w:t>Наведено перелік методів, застосованих під час виконання дослідження, окреслено наукову новизну отриманих результатів і зазначено особистий внесок автора. Окремий акцент зроблено на практичному значенні виконаної роботи та її зв’язку з відповідними науковими програмами й дослідницькими темами, апробації результатів.</w:t>
      </w:r>
    </w:p>
    <w:p w14:paraId="13BD7C9D" w14:textId="02EFC12E" w:rsidR="00985CDB" w:rsidRDefault="00E078DC" w:rsidP="00201E0D">
      <w:pPr>
        <w:pStyle w:val="a3"/>
        <w:ind w:right="140" w:firstLine="566"/>
      </w:pPr>
      <w:r w:rsidRPr="00B114C0">
        <w:t xml:space="preserve">У </w:t>
      </w:r>
      <w:r w:rsidRPr="00B114C0">
        <w:rPr>
          <w:i/>
          <w:iCs/>
        </w:rPr>
        <w:t xml:space="preserve">першому </w:t>
      </w:r>
      <w:r w:rsidRPr="009C5A0F">
        <w:rPr>
          <w:i/>
          <w:iCs/>
        </w:rPr>
        <w:t>розділі</w:t>
      </w:r>
      <w:r>
        <w:rPr>
          <w:i/>
          <w:iCs/>
        </w:rPr>
        <w:t xml:space="preserve"> </w:t>
      </w:r>
      <w:r>
        <w:t xml:space="preserve">подано огляд літератури, </w:t>
      </w:r>
      <w:r w:rsidRPr="00B114C0">
        <w:t>присвяченої актуальним аспектам дослідження</w:t>
      </w:r>
      <w:r>
        <w:t>.</w:t>
      </w:r>
      <w:r w:rsidR="00201E0D">
        <w:t xml:space="preserve"> </w:t>
      </w:r>
      <w:r w:rsidR="00201E0D" w:rsidRPr="00201E0D">
        <w:t xml:space="preserve">Розглянуто традиційні та сучасні методи характеризації дефектів у напівпровідниках, підходи на основі аналізу вольт-амперних характеристик, а також застосування </w:t>
      </w:r>
      <w:r w:rsidR="00201E0D">
        <w:t>машинного навчання</w:t>
      </w:r>
      <w:r w:rsidR="00201E0D" w:rsidRPr="00201E0D">
        <w:t xml:space="preserve"> для прогнозування параметрів </w:t>
      </w:r>
      <w:r w:rsidR="00201E0D">
        <w:t>фотоелектричних</w:t>
      </w:r>
      <w:r w:rsidR="00201E0D" w:rsidRPr="00201E0D">
        <w:t xml:space="preserve"> систем та пошуку нових матеріалів. Огляд є вичерпним і свідчить про глибоке знайомство </w:t>
      </w:r>
      <w:r w:rsidR="00201E0D">
        <w:t>дисертанта</w:t>
      </w:r>
      <w:r w:rsidR="00201E0D" w:rsidRPr="00201E0D">
        <w:t xml:space="preserve"> зі станом галузі</w:t>
      </w:r>
      <w:r w:rsidR="00201E0D">
        <w:t xml:space="preserve"> та демонструє, </w:t>
      </w:r>
      <w:r w:rsidR="00201E0D" w:rsidRPr="00E078DC">
        <w:t xml:space="preserve">що задача кількісної оцінки концентрації точкових дефектів (зокрема заліза) за допомогою </w:t>
      </w:r>
      <w:r w:rsidR="00201E0D">
        <w:t>машинного навчання</w:t>
      </w:r>
      <w:r w:rsidR="00201E0D" w:rsidRPr="00E078DC">
        <w:t xml:space="preserve"> залишається малодослідженою, що і визначає </w:t>
      </w:r>
      <w:r w:rsidR="00201E0D">
        <w:t>актуальність</w:t>
      </w:r>
      <w:r w:rsidR="00201E0D" w:rsidRPr="00E078DC">
        <w:t xml:space="preserve"> даної дисертації.</w:t>
      </w:r>
    </w:p>
    <w:p w14:paraId="416E534B" w14:textId="27D88E01" w:rsidR="00985CDB" w:rsidRDefault="009C5A0F" w:rsidP="008300CD">
      <w:pPr>
        <w:pStyle w:val="a3"/>
        <w:ind w:right="140" w:firstLine="566"/>
      </w:pPr>
      <w:r>
        <w:t xml:space="preserve">У </w:t>
      </w:r>
      <w:r w:rsidRPr="009C5A0F">
        <w:rPr>
          <w:i/>
          <w:iCs/>
        </w:rPr>
        <w:t>другому розділі</w:t>
      </w:r>
      <w:r>
        <w:t xml:space="preserve"> </w:t>
      </w:r>
      <w:r w:rsidRPr="009C5A0F">
        <w:t>опис</w:t>
      </w:r>
      <w:r>
        <w:t>ано</w:t>
      </w:r>
      <w:r w:rsidRPr="009C5A0F">
        <w:t xml:space="preserve"> розрахунков</w:t>
      </w:r>
      <w:r>
        <w:t>у</w:t>
      </w:r>
      <w:r w:rsidRPr="009C5A0F">
        <w:t xml:space="preserve"> модел</w:t>
      </w:r>
      <w:r>
        <w:t>ь</w:t>
      </w:r>
      <w:r w:rsidRPr="009C5A0F">
        <w:t xml:space="preserve"> кремнієвого сонячного елементу </w:t>
      </w:r>
      <w:r w:rsidRPr="009C5A0F">
        <w:rPr>
          <w:i/>
          <w:iCs/>
        </w:rPr>
        <w:t>n⁺–p–p⁺</w:t>
      </w:r>
      <w:r w:rsidRPr="009C5A0F">
        <w:t xml:space="preserve"> типу, </w:t>
      </w:r>
      <w:r>
        <w:t>що була реалізована</w:t>
      </w:r>
      <w:r w:rsidRPr="009C5A0F">
        <w:t xml:space="preserve"> у пакеті SCAPS-1D. Детально описано </w:t>
      </w:r>
      <w:r>
        <w:t xml:space="preserve">використанні </w:t>
      </w:r>
      <w:r w:rsidRPr="009C5A0F">
        <w:t>параметри кремнію</w:t>
      </w:r>
      <w:r>
        <w:t xml:space="preserve"> та</w:t>
      </w:r>
      <w:r w:rsidRPr="009C5A0F">
        <w:t xml:space="preserve"> залізовмісних дефектів (Fe</w:t>
      </w:r>
      <w:r>
        <w:rPr>
          <w:i/>
          <w:iCs/>
          <w:vertAlign w:val="subscript"/>
          <w:lang w:val="en-US"/>
        </w:rPr>
        <w:t>i</w:t>
      </w:r>
      <w:r w:rsidRPr="009C5A0F">
        <w:t xml:space="preserve"> та Fe</w:t>
      </w:r>
      <w:r>
        <w:rPr>
          <w:i/>
          <w:iCs/>
          <w:vertAlign w:val="subscript"/>
          <w:lang w:val="en-US"/>
        </w:rPr>
        <w:t>i</w:t>
      </w:r>
      <w:r w:rsidRPr="009C5A0F">
        <w:t>B</w:t>
      </w:r>
      <w:r>
        <w:rPr>
          <w:i/>
          <w:iCs/>
          <w:vertAlign w:val="subscript"/>
          <w:lang w:val="en-US"/>
        </w:rPr>
        <w:t>s</w:t>
      </w:r>
      <w:r w:rsidRPr="009C5A0F">
        <w:t xml:space="preserve">), методику визначення параметрів з темнових та світлових </w:t>
      </w:r>
      <w:r>
        <w:t>ВАХ</w:t>
      </w:r>
      <w:r w:rsidRPr="009C5A0F">
        <w:t>, а також методику</w:t>
      </w:r>
      <w:r w:rsidR="00263799">
        <w:t xml:space="preserve"> експериментальних вимірювань</w:t>
      </w:r>
      <w:r w:rsidRPr="009C5A0F">
        <w:t xml:space="preserve"> і</w:t>
      </w:r>
      <w:r w:rsidR="00263799">
        <w:t xml:space="preserve"> як отримувалися</w:t>
      </w:r>
      <w:r w:rsidRPr="009C5A0F">
        <w:t xml:space="preserve"> досліджувані зразки для експериментальної апробації</w:t>
      </w:r>
      <w:r>
        <w:t xml:space="preserve"> результатів дослідження</w:t>
      </w:r>
      <w:r w:rsidRPr="009C5A0F">
        <w:t xml:space="preserve">. </w:t>
      </w:r>
      <w:r>
        <w:t>Особлива увага приділена в</w:t>
      </w:r>
      <w:r w:rsidRPr="009C5A0F">
        <w:t>икористанн</w:t>
      </w:r>
      <w:r>
        <w:t>ю</w:t>
      </w:r>
      <w:r w:rsidRPr="009C5A0F">
        <w:t xml:space="preserve"> актуальних літературних даних </w:t>
      </w:r>
      <w:r w:rsidR="00263799" w:rsidRPr="00263799">
        <w:t>з урахуванням температурних та концентраційних залежностей параметрів для кристалів кремнію та дефектів.</w:t>
      </w:r>
    </w:p>
    <w:p w14:paraId="7F4B5C85" w14:textId="76D703EC" w:rsidR="005C1F4A" w:rsidRDefault="005C1F4A" w:rsidP="008300CD">
      <w:pPr>
        <w:pStyle w:val="a3"/>
        <w:ind w:right="136" w:firstLine="566"/>
      </w:pPr>
      <w:r w:rsidRPr="005C1F4A">
        <w:t xml:space="preserve">У </w:t>
      </w:r>
      <w:r w:rsidRPr="005C1F4A">
        <w:rPr>
          <w:i/>
          <w:iCs/>
        </w:rPr>
        <w:t>третьому розділі</w:t>
      </w:r>
      <w:r w:rsidRPr="005C1F4A">
        <w:t xml:space="preserve"> проведено комплексне дослідження впливу залізовмісних дефектів на </w:t>
      </w:r>
      <w:r>
        <w:t>фактор неідеальності</w:t>
      </w:r>
      <w:r w:rsidRPr="005C1F4A">
        <w:t xml:space="preserve"> та фотоелектричні </w:t>
      </w:r>
      <w:r>
        <w:t>параметри</w:t>
      </w:r>
      <w:r w:rsidR="009D79DB">
        <w:t xml:space="preserve"> кремнієвих сонячних елементів</w:t>
      </w:r>
      <w:r w:rsidRPr="005C1F4A">
        <w:t xml:space="preserve">. </w:t>
      </w:r>
      <w:r>
        <w:t>П</w:t>
      </w:r>
      <w:r w:rsidRPr="005C1F4A">
        <w:t>роаналізовано залежності струму короткого замикання, напруги розімкнутого кола, фактора форми, ефективності</w:t>
      </w:r>
      <w:r>
        <w:t xml:space="preserve"> фотоелектричного перетворення</w:t>
      </w:r>
      <w:r w:rsidRPr="005C1F4A">
        <w:t xml:space="preserve"> та фактора неідеальності від концентрації домішок</w:t>
      </w:r>
      <w:r>
        <w:t>,</w:t>
      </w:r>
      <w:r w:rsidRPr="005C1F4A">
        <w:t xml:space="preserve"> параметрів структури</w:t>
      </w:r>
      <w:r>
        <w:t xml:space="preserve"> та типів освітлення</w:t>
      </w:r>
      <w:r w:rsidRPr="005C1F4A">
        <w:t xml:space="preserve">. Встановлено фізичні </w:t>
      </w:r>
      <w:r w:rsidRPr="005C1F4A">
        <w:lastRenderedPageBreak/>
        <w:t xml:space="preserve">механізми, що визначають спостережувані залежності, зокрема роль рекомбінаційних процесів у різних областях структури. Показано, які параметри є найбільш чутливими до змін концентрації заліза, що має принципове значення для подальшого використання їх як </w:t>
      </w:r>
      <w:r>
        <w:t xml:space="preserve">дескрипторів </w:t>
      </w:r>
      <w:r w:rsidR="005C08A5">
        <w:t xml:space="preserve">для </w:t>
      </w:r>
      <w:r>
        <w:t>моделей машинного навчання</w:t>
      </w:r>
      <w:r w:rsidRPr="005C1F4A">
        <w:t>.</w:t>
      </w:r>
    </w:p>
    <w:p w14:paraId="13C46395" w14:textId="7FF02079" w:rsidR="005C1F4A" w:rsidRDefault="00D17D98" w:rsidP="008300CD">
      <w:pPr>
        <w:pStyle w:val="a3"/>
        <w:ind w:right="136" w:firstLine="566"/>
      </w:pPr>
      <w:r w:rsidRPr="00D17D98">
        <w:t xml:space="preserve">У </w:t>
      </w:r>
      <w:r w:rsidRPr="00D17D98">
        <w:rPr>
          <w:i/>
          <w:iCs/>
        </w:rPr>
        <w:t>четвертому розділі</w:t>
      </w:r>
      <w:r w:rsidRPr="00D17D98">
        <w:t xml:space="preserve"> розглянуто застосування методів глибокого навчання для визначення концентрації заліза на основі параметрів </w:t>
      </w:r>
      <w:r w:rsidR="00DC4D8C">
        <w:t xml:space="preserve">темнових </w:t>
      </w:r>
      <w:r>
        <w:t>ВАХ</w:t>
      </w:r>
      <w:r w:rsidRPr="00D17D98">
        <w:t xml:space="preserve">. Описано архітектури нейронних мереж, процедури навчання та оптимізації моделей, а також використані </w:t>
      </w:r>
      <w:r>
        <w:t>підходи</w:t>
      </w:r>
      <w:r w:rsidRPr="00D17D98">
        <w:t xml:space="preserve"> до </w:t>
      </w:r>
      <w:r>
        <w:t>оцінки якості прогнозування</w:t>
      </w:r>
      <w:r w:rsidRPr="00D17D98">
        <w:t xml:space="preserve">. Проведено аналіз точності прогнозування </w:t>
      </w:r>
      <w:r w:rsidR="00E15AFB">
        <w:t xml:space="preserve">в </w:t>
      </w:r>
      <w:r w:rsidRPr="00D17D98">
        <w:t>залежно</w:t>
      </w:r>
      <w:r w:rsidR="00E15AFB">
        <w:t>сті</w:t>
      </w:r>
      <w:r w:rsidRPr="00D17D98">
        <w:t xml:space="preserve"> від вибору вхідних ознак і структури модел</w:t>
      </w:r>
      <w:r w:rsidR="00F55D92">
        <w:t>ей</w:t>
      </w:r>
      <w:r w:rsidRPr="00D17D98">
        <w:t xml:space="preserve">. Показано, що використання фактора неідеальності як вхідного параметра дозволяє досягти високої точності оцінки концентрації </w:t>
      </w:r>
      <w:r>
        <w:t>заліза</w:t>
      </w:r>
      <w:r w:rsidR="00DC4D8C">
        <w:t xml:space="preserve">, а використання </w:t>
      </w:r>
      <w:r w:rsidR="00295913">
        <w:t xml:space="preserve">одночасно </w:t>
      </w:r>
      <w:r w:rsidR="00DC4D8C">
        <w:t xml:space="preserve">двох факторів неідеальності (для різних станів дефектів) </w:t>
      </w:r>
      <w:r w:rsidR="00DC4D8C" w:rsidRPr="00DC4D8C">
        <w:t xml:space="preserve">дозволяє </w:t>
      </w:r>
      <w:r w:rsidR="00E13A6B">
        <w:t xml:space="preserve">суттєво </w:t>
      </w:r>
      <w:r w:rsidR="00DC4D8C" w:rsidRPr="00DC4D8C">
        <w:t xml:space="preserve">знизити </w:t>
      </w:r>
      <w:r w:rsidR="00F55D92" w:rsidRPr="007611E0">
        <w:rPr>
          <w:rFonts w:eastAsiaTheme="minorEastAsia"/>
        </w:rPr>
        <w:t>середн</w:t>
      </w:r>
      <w:r w:rsidR="00F55D92">
        <w:rPr>
          <w:rFonts w:eastAsiaTheme="minorEastAsia"/>
        </w:rPr>
        <w:t>ю</w:t>
      </w:r>
      <w:r w:rsidR="00F55D92" w:rsidRPr="007611E0">
        <w:rPr>
          <w:rFonts w:eastAsiaTheme="minorEastAsia"/>
        </w:rPr>
        <w:t xml:space="preserve"> квадратичн</w:t>
      </w:r>
      <w:r w:rsidR="00F55D92">
        <w:rPr>
          <w:rFonts w:eastAsiaTheme="minorEastAsia"/>
        </w:rPr>
        <w:t>у</w:t>
      </w:r>
      <w:r w:rsidR="00F55D92" w:rsidRPr="007611E0">
        <w:rPr>
          <w:rFonts w:eastAsiaTheme="minorEastAsia"/>
        </w:rPr>
        <w:t xml:space="preserve"> відносн</w:t>
      </w:r>
      <w:r w:rsidR="00F55D92">
        <w:rPr>
          <w:rFonts w:eastAsiaTheme="minorEastAsia"/>
        </w:rPr>
        <w:t>у</w:t>
      </w:r>
      <w:r w:rsidR="00F55D92" w:rsidRPr="007611E0">
        <w:rPr>
          <w:rFonts w:eastAsiaTheme="minorEastAsia"/>
        </w:rPr>
        <w:t xml:space="preserve"> похибк</w:t>
      </w:r>
      <w:r w:rsidR="00F55D92">
        <w:rPr>
          <w:rFonts w:eastAsiaTheme="minorEastAsia"/>
        </w:rPr>
        <w:t>у</w:t>
      </w:r>
      <w:r w:rsidR="00F55D92" w:rsidRPr="007611E0">
        <w:rPr>
          <w:rFonts w:eastAsiaTheme="minorEastAsia"/>
        </w:rPr>
        <w:t xml:space="preserve"> прогнозів</w:t>
      </w:r>
      <w:r w:rsidR="00F55D92" w:rsidRPr="00DC4D8C">
        <w:t xml:space="preserve"> </w:t>
      </w:r>
      <w:r w:rsidR="00DC4D8C" w:rsidRPr="00DC4D8C">
        <w:t>до 0,005</w:t>
      </w:r>
      <w:r w:rsidRPr="00D17D98">
        <w:t xml:space="preserve">. </w:t>
      </w:r>
      <w:r w:rsidR="00295913">
        <w:t>Також н</w:t>
      </w:r>
      <w:r w:rsidRPr="00D17D98">
        <w:t>аведено результати тестування моделей на різних наборах даних.</w:t>
      </w:r>
      <w:r w:rsidR="00DC4D8C">
        <w:t xml:space="preserve"> </w:t>
      </w:r>
    </w:p>
    <w:p w14:paraId="2F8A2B7A" w14:textId="109165BD" w:rsidR="008A7DDF" w:rsidRDefault="00030AE2" w:rsidP="008300CD">
      <w:pPr>
        <w:pStyle w:val="a3"/>
        <w:ind w:right="136" w:firstLine="566"/>
      </w:pPr>
      <w:r w:rsidRPr="00030AE2">
        <w:rPr>
          <w:i/>
          <w:iCs/>
        </w:rPr>
        <w:t>П'ятий розділ</w:t>
      </w:r>
      <w:r w:rsidRPr="00030AE2">
        <w:t xml:space="preserve"> містить результати порівняльного дослідження ефективності різних алгоритмів машинного навчання (Gradient Boosting, eXtreme Gradient Boosting, Random Forest, Support Vector Regression, Deep Neural Networks) для оцінки концентрації заліза на основі відносних змін фотоелектричних параметрів при перебудові залізовмісних дефектів. Проведено порівняльний аналіз на </w:t>
      </w:r>
      <w:r>
        <w:t>змодельованих</w:t>
      </w:r>
      <w:r w:rsidRPr="00030AE2">
        <w:t xml:space="preserve"> та експериментальних даних з використанням різних тестових наборів, що відрізня</w:t>
      </w:r>
      <w:r>
        <w:t>лися</w:t>
      </w:r>
      <w:r w:rsidRPr="00030AE2">
        <w:t xml:space="preserve"> </w:t>
      </w:r>
      <w:r>
        <w:t>від тренувальних наборів</w:t>
      </w:r>
      <w:r w:rsidRPr="00030AE2">
        <w:t xml:space="preserve">. Встановлено, що алгоритми </w:t>
      </w:r>
      <w:r w:rsidRPr="007611E0">
        <w:rPr>
          <w:rFonts w:eastAsiaTheme="minorEastAsia"/>
          <w:iCs/>
        </w:rPr>
        <w:t xml:space="preserve">eXtreme Gradient Boosting та </w:t>
      </w:r>
      <w:r w:rsidRPr="007611E0">
        <w:rPr>
          <w:rFonts w:eastAsiaTheme="minorEastAsia"/>
          <w:iCs/>
          <w:lang w:val="en-US"/>
        </w:rPr>
        <w:t>Deep</w:t>
      </w:r>
      <w:r w:rsidRPr="007611E0">
        <w:rPr>
          <w:rFonts w:eastAsiaTheme="minorEastAsia"/>
          <w:iCs/>
        </w:rPr>
        <w:t xml:space="preserve"> </w:t>
      </w:r>
      <w:r w:rsidRPr="007611E0">
        <w:rPr>
          <w:rFonts w:eastAsiaTheme="minorEastAsia"/>
          <w:iCs/>
          <w:lang w:val="en-US"/>
        </w:rPr>
        <w:t>Neural</w:t>
      </w:r>
      <w:r w:rsidRPr="007611E0">
        <w:rPr>
          <w:rFonts w:eastAsiaTheme="minorEastAsia"/>
          <w:iCs/>
        </w:rPr>
        <w:t xml:space="preserve"> </w:t>
      </w:r>
      <w:r w:rsidRPr="007611E0">
        <w:rPr>
          <w:rFonts w:eastAsiaTheme="minorEastAsia"/>
          <w:iCs/>
          <w:lang w:val="en-US"/>
        </w:rPr>
        <w:t>Network</w:t>
      </w:r>
      <w:r w:rsidRPr="00030AE2">
        <w:t xml:space="preserve"> забезпечують найвищу точність</w:t>
      </w:r>
      <w:r>
        <w:t xml:space="preserve"> як на синтетичних так і на експериментальних </w:t>
      </w:r>
      <w:r>
        <w:t>даних</w:t>
      </w:r>
      <w:r>
        <w:t>. Причому для останніх середня абсолютна відносна похибка складає всього 9%.</w:t>
      </w:r>
    </w:p>
    <w:p w14:paraId="1AB47F4B" w14:textId="31C01F08" w:rsidR="002F2F24" w:rsidRPr="002F2F24" w:rsidRDefault="007A2403" w:rsidP="008300CD">
      <w:pPr>
        <w:pStyle w:val="a3"/>
        <w:ind w:right="136" w:firstLine="566"/>
      </w:pPr>
      <w:r w:rsidRPr="007A2403">
        <w:rPr>
          <w:i/>
          <w:iCs/>
        </w:rPr>
        <w:t>Шостий розділ</w:t>
      </w:r>
      <w:r w:rsidRPr="007A2403">
        <w:t xml:space="preserve"> демонструє оригінальний підхід до побудови регресійних моделей на основі кінетичних залежностей струму короткого замикання з використанням трансферу навчання зі стандартних моделей комп'ютерного зору. Вейвлет-перетворення часових залежностей забезпечує ефективне представлення даних у вигляді зображень. Показано можливість якісного навчання на екстремально малому наборі даних (20</w:t>
      </w:r>
      <w:r>
        <w:t>-</w:t>
      </w:r>
      <w:r w:rsidRPr="007A2403">
        <w:t>25 зразків), що є суттєвою перевагою в умовах обмеженого доступу до експериментальних зразків</w:t>
      </w:r>
      <w:r>
        <w:t xml:space="preserve"> або </w:t>
      </w:r>
      <w:r w:rsidRPr="007611E0">
        <w:t>обмеженої кількості навчальних даних</w:t>
      </w:r>
      <w:r>
        <w:t xml:space="preserve"> для моделей машинного навчання</w:t>
      </w:r>
      <w:r w:rsidRPr="007A2403">
        <w:t>.</w:t>
      </w:r>
    </w:p>
    <w:p w14:paraId="56D68377" w14:textId="77777777" w:rsidR="00693704" w:rsidRPr="00B114C0" w:rsidRDefault="00693704" w:rsidP="008300CD">
      <w:pPr>
        <w:pStyle w:val="a3"/>
        <w:ind w:right="137" w:firstLine="566"/>
        <w:rPr>
          <w:color w:val="000000"/>
        </w:rPr>
      </w:pPr>
      <w:r w:rsidRPr="00B114C0">
        <w:rPr>
          <w:i/>
          <w:iCs/>
          <w:color w:val="000000"/>
        </w:rPr>
        <w:t>Висновки</w:t>
      </w:r>
      <w:r w:rsidRPr="00B114C0">
        <w:rPr>
          <w:b/>
          <w:bCs/>
          <w:color w:val="000000"/>
        </w:rPr>
        <w:t xml:space="preserve"> </w:t>
      </w:r>
      <w:r w:rsidRPr="00B114C0">
        <w:rPr>
          <w:color w:val="000000"/>
        </w:rPr>
        <w:t xml:space="preserve">дисертаційної </w:t>
      </w:r>
      <w:r w:rsidRPr="00B114C0">
        <w:rPr>
          <w:iCs/>
        </w:rPr>
        <w:t>роботи</w:t>
      </w:r>
      <w:r w:rsidRPr="00B114C0">
        <w:rPr>
          <w:color w:val="000000"/>
        </w:rPr>
        <w:t xml:space="preserve"> відповідають її змісту та поставленій меті.</w:t>
      </w:r>
    </w:p>
    <w:p w14:paraId="576335AA" w14:textId="52B1436B" w:rsidR="004971FD" w:rsidRPr="00B114C0" w:rsidRDefault="003E1A82" w:rsidP="008300CD">
      <w:pPr>
        <w:pStyle w:val="a3"/>
        <w:ind w:right="137" w:firstLine="566"/>
        <w:rPr>
          <w:iCs/>
        </w:rPr>
      </w:pPr>
      <w:r w:rsidRPr="00B114C0">
        <w:rPr>
          <w:b/>
          <w:bCs/>
          <w:iCs/>
        </w:rPr>
        <w:t>Наукова новизна</w:t>
      </w:r>
      <w:r w:rsidRPr="00B114C0">
        <w:rPr>
          <w:iCs/>
        </w:rPr>
        <w:t xml:space="preserve"> одержаних результатів полягає у наступному:</w:t>
      </w:r>
    </w:p>
    <w:p w14:paraId="19E1A530" w14:textId="3F1B44C0" w:rsidR="00EB01EA" w:rsidRPr="00A23397" w:rsidRDefault="00155D53" w:rsidP="006C59A6">
      <w:pPr>
        <w:pStyle w:val="a3"/>
        <w:numPr>
          <w:ilvl w:val="0"/>
          <w:numId w:val="11"/>
        </w:numPr>
        <w:ind w:left="0" w:right="137" w:firstLine="0"/>
        <w:rPr>
          <w:iCs/>
        </w:rPr>
      </w:pPr>
      <w:r w:rsidRPr="00155D53">
        <w:rPr>
          <w:iCs/>
        </w:rPr>
        <w:t xml:space="preserve">показано, що фактор неідеальності кремнієвих </w:t>
      </w:r>
      <w:r w:rsidRPr="00155D53">
        <w:rPr>
          <w:i/>
        </w:rPr>
        <w:t>n⁺–p–p⁺</w:t>
      </w:r>
      <w:r w:rsidRPr="00155D53">
        <w:rPr>
          <w:iCs/>
        </w:rPr>
        <w:t xml:space="preserve"> структур є високочутливим </w:t>
      </w:r>
      <w:r w:rsidR="00E15AFB">
        <w:rPr>
          <w:iCs/>
        </w:rPr>
        <w:t>діагностичним параметром</w:t>
      </w:r>
      <w:r w:rsidRPr="00155D53">
        <w:rPr>
          <w:iCs/>
        </w:rPr>
        <w:t xml:space="preserve"> концентрації та електричного стану залізовмісних дефектів</w:t>
      </w:r>
      <w:r>
        <w:rPr>
          <w:iCs/>
        </w:rPr>
        <w:t xml:space="preserve"> </w:t>
      </w:r>
      <w:r w:rsidR="00E15AFB">
        <w:rPr>
          <w:iCs/>
        </w:rPr>
        <w:t>і</w:t>
      </w:r>
      <w:r>
        <w:rPr>
          <w:iCs/>
        </w:rPr>
        <w:t xml:space="preserve"> </w:t>
      </w:r>
      <w:r w:rsidRPr="00155D53">
        <w:rPr>
          <w:iCs/>
        </w:rPr>
        <w:t xml:space="preserve">визначається процесами як в </w:t>
      </w:r>
      <w:r>
        <w:rPr>
          <w:iCs/>
        </w:rPr>
        <w:t>області просторового заряду</w:t>
      </w:r>
      <w:r w:rsidRPr="00155D53">
        <w:rPr>
          <w:iCs/>
        </w:rPr>
        <w:t xml:space="preserve">, так і </w:t>
      </w:r>
      <w:r>
        <w:rPr>
          <w:iCs/>
        </w:rPr>
        <w:t>в</w:t>
      </w:r>
      <w:r w:rsidRPr="00155D53">
        <w:rPr>
          <w:iCs/>
        </w:rPr>
        <w:t xml:space="preserve"> квазінейтральній </w:t>
      </w:r>
      <w:r>
        <w:rPr>
          <w:iCs/>
        </w:rPr>
        <w:t>області</w:t>
      </w:r>
      <w:r w:rsidRPr="00155D53">
        <w:rPr>
          <w:iCs/>
        </w:rPr>
        <w:t>;</w:t>
      </w:r>
      <w:r w:rsidRPr="00155D53">
        <w:rPr>
          <w:rFonts w:eastAsiaTheme="minorEastAsia"/>
        </w:rPr>
        <w:t xml:space="preserve"> </w:t>
      </w:r>
      <w:r>
        <w:rPr>
          <w:rFonts w:eastAsiaTheme="minorEastAsia"/>
        </w:rPr>
        <w:t>з</w:t>
      </w:r>
      <w:r w:rsidRPr="00155D53">
        <w:rPr>
          <w:rFonts w:eastAsiaTheme="minorEastAsia"/>
        </w:rPr>
        <w:t xml:space="preserve">окрема, фактор неідеальності зменшується коли </w:t>
      </w:r>
      <w:r>
        <w:rPr>
          <w:rFonts w:eastAsiaTheme="minorEastAsia"/>
        </w:rPr>
        <w:t>товщина бази</w:t>
      </w:r>
      <w:r w:rsidRPr="00155D53">
        <w:rPr>
          <w:rFonts w:eastAsiaTheme="minorEastAsia"/>
        </w:rPr>
        <w:t xml:space="preserve"> </w:t>
      </w:r>
      <w:r>
        <w:rPr>
          <w:rFonts w:eastAsiaTheme="minorEastAsia"/>
        </w:rPr>
        <w:t xml:space="preserve">сонячного елемента </w:t>
      </w:r>
      <w:r w:rsidRPr="00155D53">
        <w:rPr>
          <w:rFonts w:eastAsiaTheme="minorEastAsia"/>
        </w:rPr>
        <w:t>стає більшою за довжину дифузії неосновних носіїв заряду</w:t>
      </w:r>
      <w:r w:rsidRPr="00155D53">
        <w:rPr>
          <w:rFonts w:eastAsiaTheme="minorEastAsia"/>
        </w:rPr>
        <w:t>;</w:t>
      </w:r>
    </w:p>
    <w:p w14:paraId="28A55059" w14:textId="38E3EF22" w:rsidR="00A23397" w:rsidRPr="00A23397" w:rsidRDefault="00A23397" w:rsidP="006C59A6">
      <w:pPr>
        <w:pStyle w:val="a3"/>
        <w:numPr>
          <w:ilvl w:val="0"/>
          <w:numId w:val="11"/>
        </w:numPr>
        <w:ind w:left="0" w:right="137" w:firstLine="0"/>
        <w:rPr>
          <w:iCs/>
        </w:rPr>
      </w:pPr>
      <w:r>
        <w:rPr>
          <w:rFonts w:eastAsiaTheme="minorEastAsia"/>
        </w:rPr>
        <w:t xml:space="preserve">отримано базу даних з залежностями </w:t>
      </w:r>
      <w:r w:rsidRPr="007611E0">
        <w:t>параметрів фотоелектричного перетворення</w:t>
      </w:r>
      <w:r>
        <w:t xml:space="preserve"> від концентрації заліза для широкого діапазону характеристик </w:t>
      </w:r>
      <w:r>
        <w:lastRenderedPageBreak/>
        <w:t>сонячного елемента та зовнішніх умов</w:t>
      </w:r>
      <w:r w:rsidRPr="00A23397">
        <w:rPr>
          <w:lang w:val="ru-RU"/>
        </w:rPr>
        <w:t>;</w:t>
      </w:r>
    </w:p>
    <w:p w14:paraId="497604F5" w14:textId="1D9FE819" w:rsidR="00A23397" w:rsidRPr="00A23397" w:rsidRDefault="00A23397" w:rsidP="00A23397">
      <w:pPr>
        <w:pStyle w:val="a3"/>
        <w:numPr>
          <w:ilvl w:val="0"/>
          <w:numId w:val="11"/>
        </w:numPr>
        <w:ind w:left="0" w:right="137" w:firstLine="0"/>
        <w:rPr>
          <w:iCs/>
        </w:rPr>
      </w:pPr>
      <w:r>
        <w:rPr>
          <w:iCs/>
        </w:rPr>
        <w:t>в</w:t>
      </w:r>
      <w:r w:rsidRPr="00E92482">
        <w:rPr>
          <w:iCs/>
        </w:rPr>
        <w:t xml:space="preserve">ажливим результатом є виявлення високої чутливості змін струму короткого замикання до перебудови </w:t>
      </w:r>
      <w:r>
        <w:rPr>
          <w:iCs/>
        </w:rPr>
        <w:t>залізовмісних дефектів</w:t>
      </w:r>
      <w:r w:rsidRPr="00E92482">
        <w:rPr>
          <w:iCs/>
        </w:rPr>
        <w:t xml:space="preserve">, що дозволяє використовувати цей параметр як ефективний </w:t>
      </w:r>
      <w:r>
        <w:rPr>
          <w:iCs/>
        </w:rPr>
        <w:t>дескриптор</w:t>
      </w:r>
      <w:r w:rsidRPr="00A23397">
        <w:rPr>
          <w:iCs/>
        </w:rPr>
        <w:t xml:space="preserve"> </w:t>
      </w:r>
      <w:r w:rsidRPr="007611E0">
        <w:t>для оцінки концентрації заліза</w:t>
      </w:r>
      <w:r w:rsidRPr="00A23397">
        <w:rPr>
          <w:iCs/>
        </w:rPr>
        <w:t>;</w:t>
      </w:r>
    </w:p>
    <w:p w14:paraId="5BA79784" w14:textId="0A0521A8" w:rsidR="00EB01EA" w:rsidRDefault="006F1BDB" w:rsidP="006C59A6">
      <w:pPr>
        <w:pStyle w:val="a3"/>
        <w:numPr>
          <w:ilvl w:val="0"/>
          <w:numId w:val="11"/>
        </w:numPr>
        <w:ind w:left="0" w:right="137" w:firstLine="0"/>
        <w:rPr>
          <w:iCs/>
        </w:rPr>
      </w:pPr>
      <w:r w:rsidRPr="006F1BDB">
        <w:rPr>
          <w:iCs/>
        </w:rPr>
        <w:t xml:space="preserve">розроблено та реалізовано методику оцінки концентрації заліза за допомогою глибоких нейронних мереж на основі фактора неідеальності </w:t>
      </w:r>
      <w:r>
        <w:rPr>
          <w:iCs/>
        </w:rPr>
        <w:t>для двох конфігурацій (станів)</w:t>
      </w:r>
      <w:r w:rsidRPr="006F1BDB">
        <w:rPr>
          <w:iCs/>
        </w:rPr>
        <w:t xml:space="preserve"> дефектів</w:t>
      </w:r>
      <w:r w:rsidR="004E4865" w:rsidRPr="00B114C0">
        <w:rPr>
          <w:iCs/>
        </w:rPr>
        <w:t>;</w:t>
      </w:r>
    </w:p>
    <w:p w14:paraId="3185721E" w14:textId="75E8EC44" w:rsidR="00086B4F" w:rsidRPr="00615DF9" w:rsidRDefault="00615DF9" w:rsidP="006C59A6">
      <w:pPr>
        <w:pStyle w:val="a3"/>
        <w:numPr>
          <w:ilvl w:val="0"/>
          <w:numId w:val="11"/>
        </w:numPr>
        <w:ind w:left="0" w:right="137" w:firstLine="0"/>
        <w:rPr>
          <w:iCs/>
        </w:rPr>
      </w:pPr>
      <w:r w:rsidRPr="00615DF9">
        <w:rPr>
          <w:iCs/>
        </w:rPr>
        <w:t>проведено систематичне порівняння п'яти алгоритмів машинного навчання для задачі прогнозування концентрації заліза за відносними змінами фотоелектричних параметрів при перебудові залізовмісних дефектів</w:t>
      </w:r>
      <w:r w:rsidRPr="00615DF9">
        <w:rPr>
          <w:iCs/>
          <w:lang w:val="ru-RU"/>
        </w:rPr>
        <w:t>;</w:t>
      </w:r>
    </w:p>
    <w:p w14:paraId="10087E93" w14:textId="6361D4FE" w:rsidR="00E15AFB" w:rsidRPr="00E15AFB" w:rsidRDefault="00016B39" w:rsidP="00E15AFB">
      <w:pPr>
        <w:pStyle w:val="a3"/>
        <w:numPr>
          <w:ilvl w:val="0"/>
          <w:numId w:val="11"/>
        </w:numPr>
        <w:ind w:left="0" w:right="137" w:firstLine="0"/>
        <w:rPr>
          <w:iCs/>
        </w:rPr>
      </w:pPr>
      <w:r w:rsidRPr="00016B39">
        <w:rPr>
          <w:iCs/>
        </w:rPr>
        <w:t>запропоновано методику визначення концентрації заліза на основі кінетичних залежностей струму короткого замикання з використанням трансферу навчання зі стандартних моделей комп'ютерного зору та вейвлет-</w:t>
      </w:r>
      <w:r>
        <w:rPr>
          <w:iCs/>
        </w:rPr>
        <w:t>перетворення</w:t>
      </w:r>
      <w:r w:rsidRPr="00016B39">
        <w:rPr>
          <w:iCs/>
        </w:rPr>
        <w:t>, яка ефективна навіть за наявності лише 20</w:t>
      </w:r>
      <w:r>
        <w:rPr>
          <w:iCs/>
        </w:rPr>
        <w:t>-</w:t>
      </w:r>
      <w:r w:rsidRPr="00016B39">
        <w:rPr>
          <w:iCs/>
        </w:rPr>
        <w:t>25 навчальних зразків</w:t>
      </w:r>
      <w:r w:rsidR="00E15AFB">
        <w:rPr>
          <w:iCs/>
          <w:lang w:val="ru-RU"/>
        </w:rPr>
        <w:t>.</w:t>
      </w:r>
    </w:p>
    <w:p w14:paraId="0E4ECCFA" w14:textId="3197EE4F" w:rsidR="00E31CF8" w:rsidRPr="00E31CF8" w:rsidRDefault="00425BF6" w:rsidP="00E31CF8">
      <w:pPr>
        <w:pStyle w:val="a3"/>
        <w:ind w:right="138" w:firstLine="707"/>
        <w:rPr>
          <w:rFonts w:asciiTheme="minorHAnsi" w:hAnsiTheme="minorHAnsi"/>
          <w:color w:val="000000"/>
        </w:rPr>
      </w:pPr>
      <w:r w:rsidRPr="00B114C0">
        <w:rPr>
          <w:b/>
        </w:rPr>
        <w:t xml:space="preserve">Достовірність наукових результатів </w:t>
      </w:r>
      <w:r w:rsidR="00D26588" w:rsidRPr="00B114C0">
        <w:rPr>
          <w:b/>
        </w:rPr>
        <w:t>та обгрунтованість</w:t>
      </w:r>
      <w:r w:rsidRPr="00B114C0">
        <w:rPr>
          <w:b/>
        </w:rPr>
        <w:t xml:space="preserve"> висновків </w:t>
      </w:r>
      <w:r w:rsidRPr="00B114C0">
        <w:t xml:space="preserve">дисертаційної роботи </w:t>
      </w:r>
      <w:r w:rsidR="00E31CF8">
        <w:t>Завгороднього О.В.</w:t>
      </w:r>
      <w:r w:rsidRPr="00B114C0">
        <w:t xml:space="preserve"> </w:t>
      </w:r>
      <w:r w:rsidR="00D26588" w:rsidRPr="00B114C0">
        <w:rPr>
          <w:rStyle w:val="fontstyle01"/>
        </w:rPr>
        <w:t>не викликає сумнівів, адже у ході роботи</w:t>
      </w:r>
      <w:r w:rsidR="00E31CF8">
        <w:rPr>
          <w:rStyle w:val="fontstyle01"/>
          <w:rFonts w:asciiTheme="minorHAnsi" w:hAnsiTheme="minorHAnsi"/>
        </w:rPr>
        <w:t xml:space="preserve"> о</w:t>
      </w:r>
      <w:r w:rsidR="00E31CF8" w:rsidRPr="00E31CF8">
        <w:t xml:space="preserve">бґрунтованість отриманих результатів забезпечується коректним застосуванням програмного пакета SCAPS-1D для чисельного моделювання, врахуванням актуальних літературних даних щодо параметрів кремнію та залізовмісних дефектів, систематичним порівнянням результатів на синтетичних та реальних експериментальних даних, а також використанням незалежних метрик </w:t>
      </w:r>
      <w:r w:rsidR="00E31CF8">
        <w:t>ефективності</w:t>
      </w:r>
      <w:r w:rsidR="00E31CF8" w:rsidRPr="00E31CF8">
        <w:t xml:space="preserve"> прогнозування (MSE, MAPE, MdAPE, R</w:t>
      </w:r>
      <w:r w:rsidR="00E31CF8">
        <w:rPr>
          <w:vertAlign w:val="superscript"/>
        </w:rPr>
        <w:t>2</w:t>
      </w:r>
      <w:r w:rsidR="00E31CF8" w:rsidRPr="00E31CF8">
        <w:t>). Результати чисельного моделювання підтверджено на реальних зразках кремнієвих сонячних елементів з контрольованим вмістом заліза, що суттєво підвищує довіру до запропонованих методик</w:t>
      </w:r>
      <w:r w:rsidR="00E31CF8">
        <w:t>.</w:t>
      </w:r>
      <w:r w:rsidR="00E31CF8">
        <w:rPr>
          <w:rStyle w:val="fontstyle01"/>
          <w:rFonts w:asciiTheme="minorHAnsi" w:hAnsiTheme="minorHAnsi"/>
        </w:rPr>
        <w:t xml:space="preserve"> </w:t>
      </w:r>
      <w:r w:rsidR="00D26588" w:rsidRPr="00B114C0">
        <w:rPr>
          <w:color w:val="000000"/>
        </w:rPr>
        <w:t xml:space="preserve">Крім того, результати дисертації було широко висвітлено та апробовано </w:t>
      </w:r>
      <w:r w:rsidR="00E31CF8">
        <w:rPr>
          <w:color w:val="000000"/>
        </w:rPr>
        <w:t xml:space="preserve">на </w:t>
      </w:r>
      <w:r w:rsidR="00D26588" w:rsidRPr="00B114C0">
        <w:rPr>
          <w:color w:val="000000"/>
        </w:rPr>
        <w:t>міжнародних та вітчизняних конференціях.</w:t>
      </w:r>
    </w:p>
    <w:p w14:paraId="657FC6FA" w14:textId="77777777" w:rsidR="00D26588" w:rsidRPr="00B114C0" w:rsidRDefault="00D26588" w:rsidP="00D26588">
      <w:pPr>
        <w:pStyle w:val="1"/>
        <w:numPr>
          <w:ilvl w:val="0"/>
          <w:numId w:val="4"/>
        </w:numPr>
        <w:tabs>
          <w:tab w:val="left" w:pos="851"/>
        </w:tabs>
        <w:spacing w:line="240" w:lineRule="auto"/>
        <w:ind w:left="851" w:hanging="284"/>
        <w:jc w:val="both"/>
      </w:pPr>
      <w:r w:rsidRPr="00B114C0">
        <w:t xml:space="preserve">Практична </w:t>
      </w:r>
      <w:r w:rsidRPr="00B114C0">
        <w:rPr>
          <w:spacing w:val="-2"/>
        </w:rPr>
        <w:t>значимість</w:t>
      </w:r>
      <w:r w:rsidRPr="00B114C0">
        <w:t xml:space="preserve"> отриманих результатів</w:t>
      </w:r>
    </w:p>
    <w:p w14:paraId="4FBFD924" w14:textId="174A89C1" w:rsidR="0002707F" w:rsidRPr="00B114C0" w:rsidRDefault="0002707F" w:rsidP="008300CD">
      <w:pPr>
        <w:pStyle w:val="a3"/>
        <w:ind w:right="138" w:firstLine="707"/>
      </w:pPr>
      <w:r w:rsidRPr="0002707F">
        <w:t xml:space="preserve">Практична цінність дисертаційної роботи Завгороднього О.В. полягає у розробці ефективного неруйнівного методу контролю якості кремнієвих сонячних елементів, що базується на аналізі стандартних вольт-амперних характеристик </w:t>
      </w:r>
      <w:r>
        <w:t>-</w:t>
      </w:r>
      <w:r w:rsidRPr="0002707F">
        <w:t xml:space="preserve"> вимірювань, які виконуються при паспортизації кожного </w:t>
      </w:r>
      <w:r>
        <w:t>елементу</w:t>
      </w:r>
      <w:r w:rsidRPr="0002707F">
        <w:t xml:space="preserve"> і не потребують додаткового обладнання. Запропоновані </w:t>
      </w:r>
      <w:r w:rsidR="00DC2D0F">
        <w:t>методики</w:t>
      </w:r>
      <w:r w:rsidRPr="0002707F">
        <w:t xml:space="preserve"> можуть бути впроваджені безпосередньо у виробничий процес для оперативного виявлення </w:t>
      </w:r>
      <w:r w:rsidR="00DC2D0F">
        <w:t xml:space="preserve">та характеризації </w:t>
      </w:r>
      <w:r w:rsidRPr="0002707F">
        <w:t xml:space="preserve">залізовмісних </w:t>
      </w:r>
      <w:r>
        <w:t>дефектів</w:t>
      </w:r>
      <w:r w:rsidRPr="0002707F">
        <w:t>. Крім того, розроблені підходи можуть бути адаптовані для характеризації інших типів рекомбінаційно-активних дефектів у напівпровідникових структурах.</w:t>
      </w:r>
    </w:p>
    <w:p w14:paraId="5312A79C" w14:textId="21BB8CA3" w:rsidR="00622FC2" w:rsidRPr="00B114C0" w:rsidRDefault="00622FC2" w:rsidP="00622FC2">
      <w:pPr>
        <w:pStyle w:val="1"/>
        <w:numPr>
          <w:ilvl w:val="0"/>
          <w:numId w:val="4"/>
        </w:numPr>
        <w:tabs>
          <w:tab w:val="left" w:pos="851"/>
        </w:tabs>
        <w:spacing w:line="240" w:lineRule="auto"/>
        <w:ind w:left="851" w:hanging="284"/>
        <w:jc w:val="both"/>
        <w:rPr>
          <w:rStyle w:val="fontstyle01"/>
        </w:rPr>
      </w:pPr>
      <w:r w:rsidRPr="00B114C0">
        <w:rPr>
          <w:color w:val="000000"/>
        </w:rPr>
        <w:t>Повнота викладення наукових положень, висновків і результатів в опублікованих працях.</w:t>
      </w:r>
    </w:p>
    <w:p w14:paraId="662EA5CF" w14:textId="545DB7A0" w:rsidR="00622FC2" w:rsidRDefault="00622FC2" w:rsidP="00622FC2">
      <w:pPr>
        <w:ind w:firstLine="709"/>
        <w:jc w:val="both"/>
        <w:rPr>
          <w:color w:val="000000"/>
          <w:sz w:val="28"/>
          <w:szCs w:val="28"/>
        </w:rPr>
      </w:pPr>
      <w:r w:rsidRPr="00B114C0">
        <w:rPr>
          <w:sz w:val="28"/>
        </w:rPr>
        <w:t>За</w:t>
      </w:r>
      <w:r w:rsidRPr="00B114C0">
        <w:rPr>
          <w:spacing w:val="-17"/>
          <w:sz w:val="28"/>
        </w:rPr>
        <w:t xml:space="preserve"> </w:t>
      </w:r>
      <w:r w:rsidRPr="00B114C0">
        <w:rPr>
          <w:sz w:val="28"/>
        </w:rPr>
        <w:t>результатами</w:t>
      </w:r>
      <w:r w:rsidRPr="00B114C0">
        <w:rPr>
          <w:spacing w:val="-14"/>
          <w:sz w:val="28"/>
        </w:rPr>
        <w:t xml:space="preserve"> </w:t>
      </w:r>
      <w:r w:rsidRPr="00B114C0">
        <w:rPr>
          <w:sz w:val="28"/>
        </w:rPr>
        <w:t>дисертаційного</w:t>
      </w:r>
      <w:r w:rsidRPr="00B114C0">
        <w:rPr>
          <w:spacing w:val="-14"/>
          <w:sz w:val="28"/>
        </w:rPr>
        <w:t xml:space="preserve"> </w:t>
      </w:r>
      <w:r w:rsidRPr="00B114C0">
        <w:rPr>
          <w:sz w:val="28"/>
        </w:rPr>
        <w:t>дослідження</w:t>
      </w:r>
      <w:r w:rsidRPr="00B114C0">
        <w:rPr>
          <w:spacing w:val="-16"/>
          <w:sz w:val="28"/>
        </w:rPr>
        <w:t xml:space="preserve"> </w:t>
      </w:r>
      <w:r w:rsidRPr="00B114C0">
        <w:rPr>
          <w:sz w:val="28"/>
        </w:rPr>
        <w:t>опубліковано</w:t>
      </w:r>
      <w:r w:rsidRPr="00B114C0">
        <w:rPr>
          <w:spacing w:val="-7"/>
          <w:sz w:val="28"/>
        </w:rPr>
        <w:t xml:space="preserve"> </w:t>
      </w:r>
      <w:r w:rsidR="00316263" w:rsidRPr="003E469F">
        <w:rPr>
          <w:sz w:val="28"/>
          <w:highlight w:val="yellow"/>
        </w:rPr>
        <w:t>6</w:t>
      </w:r>
      <w:r w:rsidRPr="00B114C0">
        <w:rPr>
          <w:spacing w:val="-16"/>
          <w:sz w:val="28"/>
        </w:rPr>
        <w:t xml:space="preserve"> </w:t>
      </w:r>
      <w:r w:rsidRPr="00B114C0">
        <w:rPr>
          <w:sz w:val="28"/>
        </w:rPr>
        <w:t xml:space="preserve">наукових статей, які проіндексовані в базах даних Web of Science та/або Scopus. </w:t>
      </w:r>
      <w:r w:rsidR="00316263">
        <w:rPr>
          <w:sz w:val="28"/>
        </w:rPr>
        <w:t>Три</w:t>
      </w:r>
      <w:r w:rsidRPr="00B114C0">
        <w:rPr>
          <w:sz w:val="28"/>
        </w:rPr>
        <w:t xml:space="preserve"> з цих робіт надрукован</w:t>
      </w:r>
      <w:r w:rsidR="00316263">
        <w:rPr>
          <w:sz w:val="28"/>
        </w:rPr>
        <w:t>і</w:t>
      </w:r>
      <w:r w:rsidRPr="00B114C0">
        <w:rPr>
          <w:sz w:val="28"/>
        </w:rPr>
        <w:t xml:space="preserve"> </w:t>
      </w:r>
      <w:r w:rsidR="00316263">
        <w:rPr>
          <w:sz w:val="28"/>
        </w:rPr>
        <w:t>в</w:t>
      </w:r>
      <w:r w:rsidRPr="00B114C0">
        <w:rPr>
          <w:sz w:val="28"/>
        </w:rPr>
        <w:t xml:space="preserve"> журнал</w:t>
      </w:r>
      <w:r w:rsidR="00316263">
        <w:rPr>
          <w:sz w:val="28"/>
        </w:rPr>
        <w:t>ах</w:t>
      </w:r>
      <w:r w:rsidRPr="00B114C0">
        <w:rPr>
          <w:sz w:val="28"/>
        </w:rPr>
        <w:t xml:space="preserve"> з квартилем Q1</w:t>
      </w:r>
      <w:r w:rsidR="00316263">
        <w:rPr>
          <w:sz w:val="28"/>
        </w:rPr>
        <w:t xml:space="preserve">, одна </w:t>
      </w:r>
      <w:r w:rsidR="00F60467">
        <w:rPr>
          <w:sz w:val="28"/>
        </w:rPr>
        <w:t>з цих робіт надрукована</w:t>
      </w:r>
      <w:r w:rsidR="00316263">
        <w:rPr>
          <w:sz w:val="28"/>
        </w:rPr>
        <w:t xml:space="preserve"> в </w:t>
      </w:r>
      <w:r w:rsidR="00316263">
        <w:rPr>
          <w:sz w:val="28"/>
        </w:rPr>
        <w:lastRenderedPageBreak/>
        <w:t>журнал</w:t>
      </w:r>
      <w:r w:rsidR="00F60467">
        <w:rPr>
          <w:sz w:val="28"/>
        </w:rPr>
        <w:t>і</w:t>
      </w:r>
      <w:r w:rsidR="00316263">
        <w:rPr>
          <w:sz w:val="28"/>
        </w:rPr>
        <w:t xml:space="preserve"> з квартилем </w:t>
      </w:r>
      <w:r w:rsidR="00316263">
        <w:rPr>
          <w:sz w:val="28"/>
          <w:lang w:val="en-US"/>
        </w:rPr>
        <w:t>Q</w:t>
      </w:r>
      <w:r w:rsidR="00316263" w:rsidRPr="00316263">
        <w:rPr>
          <w:sz w:val="28"/>
          <w:lang w:val="ru-RU"/>
        </w:rPr>
        <w:t>2</w:t>
      </w:r>
      <w:r w:rsidR="00316263">
        <w:rPr>
          <w:sz w:val="28"/>
        </w:rPr>
        <w:t xml:space="preserve"> </w:t>
      </w:r>
      <w:r w:rsidR="00316263" w:rsidRPr="003E469F">
        <w:rPr>
          <w:sz w:val="28"/>
          <w:highlight w:val="yellow"/>
        </w:rPr>
        <w:t xml:space="preserve">та одна </w:t>
      </w:r>
      <w:r w:rsidR="00F60467" w:rsidRPr="003E469F">
        <w:rPr>
          <w:sz w:val="28"/>
          <w:highlight w:val="yellow"/>
        </w:rPr>
        <w:t xml:space="preserve">надрукована в журналі </w:t>
      </w:r>
      <w:r w:rsidR="00316263" w:rsidRPr="003E469F">
        <w:rPr>
          <w:sz w:val="28"/>
          <w:highlight w:val="yellow"/>
        </w:rPr>
        <w:t>з квартилем</w:t>
      </w:r>
      <w:r w:rsidR="00F60467" w:rsidRPr="003E469F">
        <w:rPr>
          <w:sz w:val="28"/>
          <w:highlight w:val="yellow"/>
        </w:rPr>
        <w:t xml:space="preserve"> </w:t>
      </w:r>
      <w:r w:rsidR="00F60467" w:rsidRPr="003E469F">
        <w:rPr>
          <w:sz w:val="28"/>
          <w:highlight w:val="yellow"/>
          <w:lang w:val="en-US"/>
        </w:rPr>
        <w:t>Q</w:t>
      </w:r>
      <w:r w:rsidR="00F60467" w:rsidRPr="003E469F">
        <w:rPr>
          <w:sz w:val="28"/>
          <w:highlight w:val="yellow"/>
          <w:lang w:val="ru-RU"/>
        </w:rPr>
        <w:t>4</w:t>
      </w:r>
      <w:r w:rsidRPr="00B114C0">
        <w:rPr>
          <w:sz w:val="28"/>
        </w:rPr>
        <w:t xml:space="preserve">. Результати дисертаційного дослідження доповідалися на </w:t>
      </w:r>
      <w:r w:rsidR="00F60467">
        <w:rPr>
          <w:sz w:val="28"/>
        </w:rPr>
        <w:t>6</w:t>
      </w:r>
      <w:r w:rsidRPr="00B114C0">
        <w:rPr>
          <w:sz w:val="28"/>
        </w:rPr>
        <w:t xml:space="preserve"> міжнародних </w:t>
      </w:r>
      <w:r w:rsidR="00F60467">
        <w:rPr>
          <w:sz w:val="28"/>
        </w:rPr>
        <w:t>та вітчизняних</w:t>
      </w:r>
      <w:r w:rsidR="00F60467" w:rsidRPr="00B114C0">
        <w:rPr>
          <w:sz w:val="28"/>
        </w:rPr>
        <w:t xml:space="preserve"> </w:t>
      </w:r>
      <w:r w:rsidRPr="00B114C0">
        <w:rPr>
          <w:sz w:val="28"/>
        </w:rPr>
        <w:t>конференціях.</w:t>
      </w:r>
      <w:r w:rsidRPr="00B114C0">
        <w:rPr>
          <w:sz w:val="28"/>
          <w:szCs w:val="28"/>
        </w:rPr>
        <w:t xml:space="preserve"> Публікації містять повноцінне викладення основних положень дисертації. </w:t>
      </w:r>
      <w:r w:rsidRPr="00B114C0">
        <w:rPr>
          <w:color w:val="000000"/>
          <w:sz w:val="28"/>
          <w:szCs w:val="28"/>
        </w:rPr>
        <w:t>Особистий внесок автора є виокремленим та вагомим.</w:t>
      </w:r>
    </w:p>
    <w:p w14:paraId="6B5667D7" w14:textId="5B0562D2" w:rsidR="00622FC2" w:rsidRPr="00B114C0" w:rsidRDefault="00622FC2" w:rsidP="005B2390">
      <w:pPr>
        <w:pStyle w:val="1"/>
        <w:numPr>
          <w:ilvl w:val="0"/>
          <w:numId w:val="4"/>
        </w:numPr>
        <w:tabs>
          <w:tab w:val="left" w:pos="851"/>
        </w:tabs>
        <w:spacing w:line="240" w:lineRule="auto"/>
        <w:ind w:left="851" w:hanging="284"/>
        <w:jc w:val="both"/>
        <w:rPr>
          <w:b w:val="0"/>
          <w:bCs w:val="0"/>
          <w:color w:val="000000"/>
        </w:rPr>
      </w:pPr>
      <w:r w:rsidRPr="00B114C0">
        <w:rPr>
          <w:color w:val="000000"/>
        </w:rPr>
        <w:t>Дискусійні положення та зауваження до дисертаційної роботи.</w:t>
      </w:r>
    </w:p>
    <w:p w14:paraId="6CDA894E" w14:textId="512CF9B4" w:rsidR="00622FC2" w:rsidRPr="00901EB6" w:rsidRDefault="00622FC2" w:rsidP="00622FC2">
      <w:pPr>
        <w:ind w:firstLine="709"/>
        <w:jc w:val="both"/>
        <w:rPr>
          <w:rFonts w:asciiTheme="minorHAnsi" w:hAnsiTheme="minorHAnsi"/>
          <w:color w:val="000000"/>
          <w:sz w:val="28"/>
          <w:szCs w:val="28"/>
        </w:rPr>
      </w:pPr>
      <w:r w:rsidRPr="00B114C0">
        <w:rPr>
          <w:color w:val="000000"/>
          <w:sz w:val="28"/>
          <w:szCs w:val="28"/>
        </w:rPr>
        <w:t>Головні ідеї рукопис</w:t>
      </w:r>
      <w:r w:rsidR="00A21201">
        <w:rPr>
          <w:color w:val="000000"/>
          <w:sz w:val="28"/>
          <w:szCs w:val="28"/>
        </w:rPr>
        <w:t>у</w:t>
      </w:r>
      <w:r w:rsidRPr="00B114C0">
        <w:rPr>
          <w:color w:val="000000"/>
          <w:sz w:val="28"/>
          <w:szCs w:val="28"/>
        </w:rPr>
        <w:t xml:space="preserve"> викладено зрозуміло, присутня чітка та логічно виправдана структуризація тексту. </w:t>
      </w:r>
      <w:r w:rsidRPr="00B114C0">
        <w:rPr>
          <w:rStyle w:val="fontstyle01"/>
        </w:rPr>
        <w:t>Водночас, під час ознайомлення з дисертацією виникли деякі зауваження.</w:t>
      </w:r>
    </w:p>
    <w:p w14:paraId="25A2678D" w14:textId="58372BD0" w:rsidR="00622FC2" w:rsidRDefault="00622FC2" w:rsidP="00622FC2">
      <w:pPr>
        <w:ind w:firstLine="709"/>
        <w:jc w:val="both"/>
        <w:rPr>
          <w:sz w:val="28"/>
          <w:szCs w:val="28"/>
        </w:rPr>
      </w:pPr>
      <w:r w:rsidRPr="00B114C0">
        <w:rPr>
          <w:sz w:val="28"/>
          <w:szCs w:val="28"/>
        </w:rPr>
        <w:t xml:space="preserve">1. </w:t>
      </w:r>
      <w:r w:rsidR="00901EB6" w:rsidRPr="00901EB6">
        <w:rPr>
          <w:sz w:val="28"/>
          <w:szCs w:val="28"/>
        </w:rPr>
        <w:t xml:space="preserve">У дисертації зазначається, що при розрахунках використовувалися значення енергії </w:t>
      </w:r>
      <w:r w:rsidR="00901EB6">
        <w:rPr>
          <w:sz w:val="28"/>
          <w:szCs w:val="28"/>
        </w:rPr>
        <w:t>міграції міжвузлових атомів заліза</w:t>
      </w:r>
      <w:r w:rsidR="00901EB6" w:rsidRPr="00901EB6">
        <w:rPr>
          <w:sz w:val="28"/>
          <w:szCs w:val="28"/>
        </w:rPr>
        <w:t xml:space="preserve"> </w:t>
      </w:r>
      <w:r w:rsidR="00901EB6" w:rsidRPr="00901EB6">
        <w:rPr>
          <w:i/>
          <w:iCs/>
          <w:sz w:val="28"/>
          <w:szCs w:val="28"/>
          <w:lang w:val="en-US"/>
        </w:rPr>
        <w:t>E</w:t>
      </w:r>
      <w:r w:rsidR="00901EB6" w:rsidRPr="00901EB6">
        <w:rPr>
          <w:i/>
          <w:iCs/>
          <w:sz w:val="28"/>
          <w:szCs w:val="28"/>
          <w:vertAlign w:val="subscript"/>
          <w:lang w:val="en-US"/>
        </w:rPr>
        <w:t>m</w:t>
      </w:r>
      <w:r w:rsidR="00901EB6">
        <w:rPr>
          <w:sz w:val="28"/>
          <w:szCs w:val="28"/>
          <w:lang w:val="en-US"/>
        </w:rPr>
        <w:t xml:space="preserve"> </w:t>
      </w:r>
      <w:r w:rsidR="00901EB6" w:rsidRPr="00901EB6">
        <w:rPr>
          <w:sz w:val="28"/>
          <w:szCs w:val="28"/>
        </w:rPr>
        <w:t>= 0,66 еВ та множника A = 5,7×10</w:t>
      </w:r>
      <w:r w:rsidR="00901EB6">
        <w:rPr>
          <w:sz w:val="28"/>
          <w:szCs w:val="28"/>
          <w:vertAlign w:val="superscript"/>
        </w:rPr>
        <w:t>5</w:t>
      </w:r>
      <w:r w:rsidR="00901EB6" w:rsidRPr="00901EB6">
        <w:rPr>
          <w:sz w:val="28"/>
          <w:szCs w:val="28"/>
        </w:rPr>
        <w:t xml:space="preserve"> с</w:t>
      </w:r>
      <w:r w:rsidR="00901EB6">
        <w:rPr>
          <w:sz w:val="28"/>
          <w:szCs w:val="28"/>
          <w:lang w:val="en-US"/>
        </w:rPr>
        <w:t>/(</w:t>
      </w:r>
      <w:r w:rsidR="00901EB6" w:rsidRPr="00901EB6">
        <w:rPr>
          <w:sz w:val="28"/>
          <w:szCs w:val="28"/>
        </w:rPr>
        <w:t>K</w:t>
      </w:r>
      <w:r w:rsidR="00901EB6">
        <w:rPr>
          <w:sz w:val="28"/>
          <w:szCs w:val="28"/>
          <w:lang w:val="en-US"/>
        </w:rPr>
        <w:t>*</w:t>
      </w:r>
      <w:r w:rsidR="00901EB6" w:rsidRPr="00901EB6">
        <w:rPr>
          <w:sz w:val="28"/>
          <w:szCs w:val="28"/>
        </w:rPr>
        <w:t>см</w:t>
      </w:r>
      <w:r w:rsidR="00901EB6">
        <w:rPr>
          <w:sz w:val="28"/>
          <w:szCs w:val="28"/>
          <w:vertAlign w:val="superscript"/>
          <w:lang w:val="en-US"/>
        </w:rPr>
        <w:t>-3</w:t>
      </w:r>
      <w:r w:rsidR="00901EB6">
        <w:rPr>
          <w:sz w:val="28"/>
          <w:szCs w:val="28"/>
          <w:lang w:val="en-US"/>
        </w:rPr>
        <w:t>)</w:t>
      </w:r>
      <w:r w:rsidR="00901EB6" w:rsidRPr="00901EB6">
        <w:rPr>
          <w:sz w:val="28"/>
          <w:szCs w:val="28"/>
        </w:rPr>
        <w:t xml:space="preserve"> для кінетики асоціації пар FeB, які є найбільш вживаними в літературі. </w:t>
      </w:r>
      <w:r w:rsidR="00A21201">
        <w:rPr>
          <w:sz w:val="28"/>
          <w:szCs w:val="28"/>
        </w:rPr>
        <w:t>Д</w:t>
      </w:r>
      <w:r w:rsidR="00901EB6">
        <w:rPr>
          <w:sz w:val="28"/>
          <w:szCs w:val="28"/>
        </w:rPr>
        <w:t>исертант</w:t>
      </w:r>
      <w:r w:rsidR="00901EB6" w:rsidRPr="00901EB6">
        <w:rPr>
          <w:sz w:val="28"/>
          <w:szCs w:val="28"/>
        </w:rPr>
        <w:t xml:space="preserve"> коректно зазначає існування розкиду цих значень (</w:t>
      </w:r>
      <w:r w:rsidR="00901EB6" w:rsidRPr="00901EB6">
        <w:rPr>
          <w:i/>
          <w:iCs/>
          <w:sz w:val="28"/>
          <w:szCs w:val="28"/>
          <w:lang w:val="en-US"/>
        </w:rPr>
        <w:t>E</w:t>
      </w:r>
      <w:r w:rsidR="00901EB6" w:rsidRPr="00901EB6">
        <w:rPr>
          <w:i/>
          <w:iCs/>
          <w:sz w:val="28"/>
          <w:szCs w:val="28"/>
          <w:vertAlign w:val="subscript"/>
          <w:lang w:val="en-US"/>
        </w:rPr>
        <w:t>m</w:t>
      </w:r>
      <w:r w:rsidR="00901EB6" w:rsidRPr="00901EB6">
        <w:rPr>
          <w:sz w:val="28"/>
          <w:szCs w:val="28"/>
        </w:rPr>
        <w:t xml:space="preserve"> від 0,55 до 0,69 еВ) та його вплив на точність прогнозування при переносі моделей із синтетичних на експериментальні дані. Бажано було б у тексті більш детально обговорити, яким чином систематична похибка, зумовлена невизначеністю параметрів дефектів, впливає на кожен із запропонованих підходів і яким чином вона може бути мінімізована в подальших дослідженнях</w:t>
      </w:r>
      <w:r w:rsidR="00901EB6">
        <w:rPr>
          <w:sz w:val="28"/>
          <w:szCs w:val="28"/>
        </w:rPr>
        <w:t>.</w:t>
      </w:r>
    </w:p>
    <w:p w14:paraId="0B8FB330" w14:textId="1CBE71B9" w:rsidR="00901EB6" w:rsidRDefault="00901EB6" w:rsidP="00622FC2">
      <w:pPr>
        <w:ind w:firstLine="709"/>
        <w:jc w:val="both"/>
        <w:rPr>
          <w:sz w:val="28"/>
          <w:szCs w:val="28"/>
        </w:rPr>
      </w:pPr>
      <w:r>
        <w:rPr>
          <w:sz w:val="28"/>
          <w:szCs w:val="28"/>
        </w:rPr>
        <w:t xml:space="preserve">2. </w:t>
      </w:r>
      <w:r w:rsidR="001373B5" w:rsidRPr="001373B5">
        <w:rPr>
          <w:sz w:val="28"/>
          <w:szCs w:val="28"/>
        </w:rPr>
        <w:t>У шостому розділі при апробації моделей, навчених на синтетичних даних, отримано систематичне відхилення прогнозів, яке усувалося за допомогою post-hoc калібрування квадратичною корекцією (рівняння 6.1). Тим не менш, фізичний зміст коефіцієнтів цього рівняння та межі його застосовності у дисертації не обговорюються. Бажано було б навести обґрунтування вибору квадратичної форми корекції та проаналізувати, наскільки отримані коефіцієнти є узагальненими, чи вони специфічні для конкретного набору зразків.</w:t>
      </w:r>
    </w:p>
    <w:p w14:paraId="736499A6" w14:textId="00B93D8E" w:rsidR="001373B5" w:rsidRDefault="001373B5" w:rsidP="00622FC2">
      <w:pPr>
        <w:ind w:firstLine="709"/>
        <w:jc w:val="both"/>
        <w:rPr>
          <w:sz w:val="28"/>
          <w:szCs w:val="28"/>
        </w:rPr>
      </w:pPr>
      <w:r>
        <w:rPr>
          <w:sz w:val="28"/>
          <w:szCs w:val="28"/>
        </w:rPr>
        <w:t xml:space="preserve">3. </w:t>
      </w:r>
      <w:r w:rsidRPr="001373B5">
        <w:rPr>
          <w:sz w:val="28"/>
          <w:szCs w:val="28"/>
        </w:rPr>
        <w:t xml:space="preserve">Список використаних джерел оформлено в цілому коректно, однак стиль оформлення посилань </w:t>
      </w:r>
      <w:r>
        <w:rPr>
          <w:sz w:val="28"/>
          <w:szCs w:val="28"/>
        </w:rPr>
        <w:t xml:space="preserve">не </w:t>
      </w:r>
      <w:r w:rsidRPr="001373B5">
        <w:rPr>
          <w:sz w:val="28"/>
          <w:szCs w:val="28"/>
        </w:rPr>
        <w:t xml:space="preserve">є цілком </w:t>
      </w:r>
      <w:r>
        <w:rPr>
          <w:sz w:val="28"/>
          <w:szCs w:val="28"/>
        </w:rPr>
        <w:t>однаковим</w:t>
      </w:r>
      <w:r w:rsidRPr="001373B5">
        <w:rPr>
          <w:sz w:val="28"/>
          <w:szCs w:val="28"/>
        </w:rPr>
        <w:t xml:space="preserve"> (подекуди спостерігаються відмінності у розстановці розділових знаків та форматі запису назв журналів). </w:t>
      </w:r>
    </w:p>
    <w:p w14:paraId="5A14A09C" w14:textId="7B67BAD8" w:rsidR="001373B5" w:rsidRDefault="001373B5" w:rsidP="00622FC2">
      <w:pPr>
        <w:ind w:firstLine="709"/>
        <w:jc w:val="both"/>
        <w:rPr>
          <w:sz w:val="28"/>
          <w:szCs w:val="28"/>
        </w:rPr>
      </w:pPr>
      <w:r>
        <w:rPr>
          <w:sz w:val="28"/>
          <w:szCs w:val="28"/>
        </w:rPr>
        <w:t>4. В</w:t>
      </w:r>
      <w:r w:rsidRPr="001373B5">
        <w:rPr>
          <w:sz w:val="28"/>
          <w:szCs w:val="28"/>
        </w:rPr>
        <w:t xml:space="preserve"> роботі основний акцент зроблено на залізовмісних дефектах</w:t>
      </w:r>
      <w:r>
        <w:rPr>
          <w:sz w:val="28"/>
          <w:szCs w:val="28"/>
        </w:rPr>
        <w:t>, проте про інші домішки в структурі сонячного елементу нічого не сказано</w:t>
      </w:r>
      <w:r w:rsidRPr="001373B5">
        <w:rPr>
          <w:sz w:val="28"/>
          <w:szCs w:val="28"/>
        </w:rPr>
        <w:t xml:space="preserve">. Було б доцільно обговорити можливість адаптації моделей до ідентифікації інших металевих домішок (Cu, Ni, Cr), які можуть створювати </w:t>
      </w:r>
      <w:r>
        <w:rPr>
          <w:sz w:val="28"/>
          <w:szCs w:val="28"/>
        </w:rPr>
        <w:t>«</w:t>
      </w:r>
      <w:r w:rsidRPr="001373B5">
        <w:rPr>
          <w:sz w:val="28"/>
          <w:szCs w:val="28"/>
        </w:rPr>
        <w:t>перехресний вплив</w:t>
      </w:r>
      <w:r>
        <w:rPr>
          <w:sz w:val="28"/>
          <w:szCs w:val="28"/>
        </w:rPr>
        <w:t>»</w:t>
      </w:r>
      <w:r w:rsidRPr="001373B5">
        <w:rPr>
          <w:sz w:val="28"/>
          <w:szCs w:val="28"/>
        </w:rPr>
        <w:t xml:space="preserve"> на ВАХ.</w:t>
      </w:r>
    </w:p>
    <w:p w14:paraId="730B82D1" w14:textId="72A6F2AE" w:rsidR="001373B5" w:rsidRDefault="001373B5" w:rsidP="00622FC2">
      <w:pPr>
        <w:ind w:firstLine="709"/>
        <w:jc w:val="both"/>
        <w:rPr>
          <w:sz w:val="28"/>
          <w:szCs w:val="28"/>
        </w:rPr>
      </w:pPr>
      <w:r>
        <w:rPr>
          <w:sz w:val="28"/>
          <w:szCs w:val="28"/>
        </w:rPr>
        <w:t xml:space="preserve">5. </w:t>
      </w:r>
      <w:r w:rsidRPr="001373B5">
        <w:rPr>
          <w:sz w:val="28"/>
          <w:szCs w:val="28"/>
        </w:rPr>
        <w:t>Вплив послідовного та шунтуючого опорів бу</w:t>
      </w:r>
      <w:r w:rsidR="00B95CF1">
        <w:rPr>
          <w:sz w:val="28"/>
          <w:szCs w:val="28"/>
        </w:rPr>
        <w:t>в</w:t>
      </w:r>
      <w:r w:rsidRPr="001373B5">
        <w:rPr>
          <w:sz w:val="28"/>
          <w:szCs w:val="28"/>
        </w:rPr>
        <w:t xml:space="preserve"> </w:t>
      </w:r>
      <w:r>
        <w:rPr>
          <w:sz w:val="28"/>
          <w:szCs w:val="28"/>
        </w:rPr>
        <w:t>знехтуван</w:t>
      </w:r>
      <w:r w:rsidR="00B95CF1">
        <w:rPr>
          <w:sz w:val="28"/>
          <w:szCs w:val="28"/>
        </w:rPr>
        <w:t>ий</w:t>
      </w:r>
      <w:r w:rsidRPr="001373B5">
        <w:rPr>
          <w:sz w:val="28"/>
          <w:szCs w:val="28"/>
        </w:rPr>
        <w:t xml:space="preserve"> при апроксимації темнових ВАХ (Розділ 2.2.1). Доцільно обговорити, як наявність в</w:t>
      </w:r>
      <w:r w:rsidR="00B95CF1">
        <w:rPr>
          <w:sz w:val="28"/>
          <w:szCs w:val="28"/>
        </w:rPr>
        <w:t>еликого</w:t>
      </w:r>
      <w:r w:rsidRPr="001373B5">
        <w:rPr>
          <w:sz w:val="28"/>
          <w:szCs w:val="28"/>
        </w:rPr>
        <w:t xml:space="preserve"> </w:t>
      </w:r>
      <w:r>
        <w:rPr>
          <w:sz w:val="28"/>
          <w:szCs w:val="28"/>
        </w:rPr>
        <w:t>послідовного опору</w:t>
      </w:r>
      <w:r w:rsidRPr="001373B5">
        <w:rPr>
          <w:sz w:val="28"/>
          <w:szCs w:val="28"/>
        </w:rPr>
        <w:t xml:space="preserve"> у реальних </w:t>
      </w:r>
      <w:r>
        <w:rPr>
          <w:sz w:val="28"/>
          <w:szCs w:val="28"/>
        </w:rPr>
        <w:t>елементах</w:t>
      </w:r>
      <w:r w:rsidRPr="001373B5">
        <w:rPr>
          <w:sz w:val="28"/>
          <w:szCs w:val="28"/>
        </w:rPr>
        <w:t xml:space="preserve"> вплине на точність оцінки концентрації заліза </w:t>
      </w:r>
      <w:r>
        <w:rPr>
          <w:sz w:val="28"/>
          <w:szCs w:val="28"/>
        </w:rPr>
        <w:t>за допомогою</w:t>
      </w:r>
      <w:r w:rsidRPr="001373B5">
        <w:rPr>
          <w:sz w:val="28"/>
          <w:szCs w:val="28"/>
        </w:rPr>
        <w:t xml:space="preserve"> фактор</w:t>
      </w:r>
      <w:r>
        <w:rPr>
          <w:sz w:val="28"/>
          <w:szCs w:val="28"/>
        </w:rPr>
        <w:t>а</w:t>
      </w:r>
      <w:r w:rsidRPr="001373B5">
        <w:rPr>
          <w:sz w:val="28"/>
          <w:szCs w:val="28"/>
        </w:rPr>
        <w:t xml:space="preserve"> неідеальності.</w:t>
      </w:r>
    </w:p>
    <w:p w14:paraId="4FBEBC69" w14:textId="5B273A68" w:rsidR="00901EB6" w:rsidRDefault="00B95CF1" w:rsidP="00622FC2">
      <w:pPr>
        <w:ind w:firstLine="709"/>
        <w:jc w:val="both"/>
        <w:rPr>
          <w:sz w:val="28"/>
          <w:szCs w:val="28"/>
        </w:rPr>
      </w:pPr>
      <w:r>
        <w:rPr>
          <w:sz w:val="28"/>
          <w:szCs w:val="28"/>
        </w:rPr>
        <w:t>6. Дисертант</w:t>
      </w:r>
      <w:r w:rsidRPr="00B95CF1">
        <w:rPr>
          <w:sz w:val="28"/>
          <w:szCs w:val="28"/>
        </w:rPr>
        <w:t xml:space="preserve"> зазначає, що екстраполяційні можливості моделей обмежені температурним діапазоном навчання (Розділ 5.4.3). Було б корисно обговорити шляхи підвищення узагальнюючої здатності моделей для роботи за межами</w:t>
      </w:r>
      <w:r>
        <w:rPr>
          <w:sz w:val="28"/>
          <w:szCs w:val="28"/>
        </w:rPr>
        <w:t xml:space="preserve"> діапазону</w:t>
      </w:r>
      <w:r w:rsidRPr="00B95CF1">
        <w:rPr>
          <w:sz w:val="28"/>
          <w:szCs w:val="28"/>
        </w:rPr>
        <w:t xml:space="preserve"> </w:t>
      </w:r>
      <w:r>
        <w:rPr>
          <w:sz w:val="28"/>
          <w:szCs w:val="28"/>
        </w:rPr>
        <w:t>(</w:t>
      </w:r>
      <w:r w:rsidRPr="00B95CF1">
        <w:rPr>
          <w:sz w:val="28"/>
          <w:szCs w:val="28"/>
        </w:rPr>
        <w:t>290-340</w:t>
      </w:r>
      <w:r>
        <w:rPr>
          <w:sz w:val="28"/>
          <w:szCs w:val="28"/>
        </w:rPr>
        <w:t>)</w:t>
      </w:r>
      <w:r w:rsidRPr="00B95CF1">
        <w:rPr>
          <w:sz w:val="28"/>
          <w:szCs w:val="28"/>
        </w:rPr>
        <w:t xml:space="preserve"> К.</w:t>
      </w:r>
    </w:p>
    <w:p w14:paraId="7A358692" w14:textId="4D13F7D2" w:rsidR="00B95CF1" w:rsidRDefault="00B95CF1" w:rsidP="00622FC2">
      <w:pPr>
        <w:ind w:firstLine="709"/>
        <w:jc w:val="both"/>
        <w:rPr>
          <w:sz w:val="28"/>
          <w:szCs w:val="28"/>
        </w:rPr>
      </w:pPr>
      <w:r>
        <w:rPr>
          <w:sz w:val="28"/>
          <w:szCs w:val="28"/>
        </w:rPr>
        <w:t>7. Недостатньо зрозуміло ч</w:t>
      </w:r>
      <w:r w:rsidRPr="00B95CF1">
        <w:rPr>
          <w:sz w:val="28"/>
          <w:szCs w:val="28"/>
        </w:rPr>
        <w:t xml:space="preserve">ому для вейвлет-перетворення було обрано саме вейвлет Морле? </w:t>
      </w:r>
      <w:r>
        <w:rPr>
          <w:sz w:val="28"/>
          <w:szCs w:val="28"/>
        </w:rPr>
        <w:t xml:space="preserve">Доцільно було б порівняти вейвлет Морле </w:t>
      </w:r>
      <w:r w:rsidRPr="00B95CF1">
        <w:rPr>
          <w:sz w:val="28"/>
          <w:szCs w:val="28"/>
        </w:rPr>
        <w:t>з іншими базисами (наприклад, вейвлетами Хаара чи Добеші)</w:t>
      </w:r>
      <w:r>
        <w:rPr>
          <w:sz w:val="28"/>
          <w:szCs w:val="28"/>
        </w:rPr>
        <w:t>.</w:t>
      </w:r>
    </w:p>
    <w:p w14:paraId="1B340795" w14:textId="381797EF" w:rsidR="00B95CF1" w:rsidRDefault="00B95CF1" w:rsidP="00622FC2">
      <w:pPr>
        <w:ind w:firstLine="709"/>
        <w:jc w:val="both"/>
        <w:rPr>
          <w:sz w:val="28"/>
          <w:szCs w:val="28"/>
        </w:rPr>
      </w:pPr>
      <w:r>
        <w:rPr>
          <w:sz w:val="28"/>
          <w:szCs w:val="28"/>
        </w:rPr>
        <w:t xml:space="preserve">8. </w:t>
      </w:r>
      <w:r w:rsidRPr="00B95CF1">
        <w:rPr>
          <w:sz w:val="28"/>
          <w:szCs w:val="28"/>
        </w:rPr>
        <w:t>Бажано було б детальніше описати перспективи інтеграції розроблен</w:t>
      </w:r>
      <w:r>
        <w:rPr>
          <w:sz w:val="28"/>
          <w:szCs w:val="28"/>
        </w:rPr>
        <w:t xml:space="preserve">их </w:t>
      </w:r>
      <w:r>
        <w:rPr>
          <w:sz w:val="28"/>
          <w:szCs w:val="28"/>
        </w:rPr>
        <w:lastRenderedPageBreak/>
        <w:t xml:space="preserve">методик </w:t>
      </w:r>
      <w:r w:rsidRPr="00B95CF1">
        <w:rPr>
          <w:sz w:val="28"/>
          <w:szCs w:val="28"/>
        </w:rPr>
        <w:t>безпосередньо в апаратні комплекси (наприклад, промислові сонячні тестери).</w:t>
      </w:r>
    </w:p>
    <w:p w14:paraId="7CCE34F9" w14:textId="77777777" w:rsidR="00476471" w:rsidRPr="00B114C0" w:rsidRDefault="00425BF6" w:rsidP="005B2390">
      <w:pPr>
        <w:pStyle w:val="1"/>
        <w:numPr>
          <w:ilvl w:val="0"/>
          <w:numId w:val="4"/>
        </w:numPr>
        <w:tabs>
          <w:tab w:val="left" w:pos="851"/>
        </w:tabs>
        <w:spacing w:line="240" w:lineRule="auto"/>
        <w:ind w:left="851" w:hanging="284"/>
        <w:jc w:val="both"/>
      </w:pPr>
      <w:r w:rsidRPr="00B114C0">
        <w:t>Загальний</w:t>
      </w:r>
      <w:r w:rsidRPr="00B114C0">
        <w:rPr>
          <w:spacing w:val="-9"/>
        </w:rPr>
        <w:t xml:space="preserve"> </w:t>
      </w:r>
      <w:r w:rsidRPr="00B114C0">
        <w:rPr>
          <w:color w:val="000000"/>
        </w:rPr>
        <w:t>висновок</w:t>
      </w:r>
    </w:p>
    <w:p w14:paraId="49239C6C" w14:textId="7C8B2D91" w:rsidR="00476471" w:rsidRPr="00B114C0" w:rsidRDefault="00425BF6" w:rsidP="005B2390">
      <w:pPr>
        <w:pStyle w:val="a3"/>
        <w:ind w:left="0" w:right="142" w:firstLine="567"/>
      </w:pPr>
      <w:r w:rsidRPr="00B114C0">
        <w:t xml:space="preserve">Дисертаційна робота </w:t>
      </w:r>
      <w:r w:rsidR="00365686" w:rsidRPr="00365686">
        <w:t xml:space="preserve">Завгороднього Олексія Володимировича «Дослідження методами машинного навчання залізовмісних дефектів у кремнієвих </w:t>
      </w:r>
      <w:r w:rsidR="00365686" w:rsidRPr="00365686">
        <w:rPr>
          <w:i/>
          <w:iCs/>
        </w:rPr>
        <w:t>n⁺–p–p⁺</w:t>
      </w:r>
      <w:r w:rsidR="00365686" w:rsidRPr="00365686">
        <w:t xml:space="preserve"> структурах»</w:t>
      </w:r>
      <w:r w:rsidRPr="00B114C0">
        <w:t>,</w:t>
      </w:r>
      <w:r w:rsidRPr="00B114C0">
        <w:rPr>
          <w:spacing w:val="40"/>
        </w:rPr>
        <w:t xml:space="preserve"> </w:t>
      </w:r>
      <w:r w:rsidRPr="00B114C0">
        <w:t>є завершеним і самостійним</w:t>
      </w:r>
      <w:r w:rsidRPr="00B114C0">
        <w:rPr>
          <w:spacing w:val="-2"/>
        </w:rPr>
        <w:t xml:space="preserve"> </w:t>
      </w:r>
      <w:r w:rsidRPr="00B114C0">
        <w:t>науковим дослідженням, яке за актуальністю теми, її новизною та обґрунтованістю наукових</w:t>
      </w:r>
      <w:r w:rsidRPr="00B114C0">
        <w:rPr>
          <w:spacing w:val="-12"/>
        </w:rPr>
        <w:t xml:space="preserve"> </w:t>
      </w:r>
      <w:r w:rsidRPr="00B114C0">
        <w:t>результатів</w:t>
      </w:r>
      <w:r w:rsidR="002111C8" w:rsidRPr="00B114C0">
        <w:t>, що мають теоретичне та практичне значення,</w:t>
      </w:r>
      <w:r w:rsidRPr="00B114C0">
        <w:rPr>
          <w:spacing w:val="-13"/>
        </w:rPr>
        <w:t xml:space="preserve"> </w:t>
      </w:r>
      <w:r w:rsidRPr="00B114C0">
        <w:t>відповідає</w:t>
      </w:r>
      <w:r w:rsidRPr="00B114C0">
        <w:rPr>
          <w:spacing w:val="-13"/>
        </w:rPr>
        <w:t xml:space="preserve"> </w:t>
      </w:r>
      <w:r w:rsidRPr="00B114C0">
        <w:t>вимогам</w:t>
      </w:r>
      <w:r w:rsidRPr="00B114C0">
        <w:rPr>
          <w:spacing w:val="-11"/>
        </w:rPr>
        <w:t xml:space="preserve"> </w:t>
      </w:r>
      <w:r w:rsidR="009D2AD6" w:rsidRPr="00B114C0">
        <w:t>Порядку підготовки здобувачів вищої освіти ступеня доктора філософії та доктора наук у вищих навчальних закладах (наукових установах), затвердженого постановою Кабінету Міністрів України від 23 березня 2016 р. №261 (зі змінами) та вимогам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затвердженому Постановою КМУ від 12 січня 2022 р. № 44 «Про затвердження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(зі змінами, внесеними згідно з Постановою КМУ № 341 від 21.03.2022 р.)</w:t>
      </w:r>
      <w:r w:rsidRPr="00B114C0">
        <w:t xml:space="preserve">, а її автор </w:t>
      </w:r>
      <w:r w:rsidR="00365686">
        <w:t>Завгородній Олексій Володимирович</w:t>
      </w:r>
      <w:r w:rsidRPr="00B114C0">
        <w:rPr>
          <w:spacing w:val="-2"/>
        </w:rPr>
        <w:t xml:space="preserve"> </w:t>
      </w:r>
      <w:r w:rsidRPr="00B114C0">
        <w:rPr>
          <w:b/>
          <w:bCs/>
        </w:rPr>
        <w:t>заслуговує</w:t>
      </w:r>
      <w:r w:rsidRPr="00B114C0">
        <w:rPr>
          <w:b/>
          <w:bCs/>
          <w:spacing w:val="-6"/>
        </w:rPr>
        <w:t xml:space="preserve"> </w:t>
      </w:r>
      <w:r w:rsidRPr="00B114C0">
        <w:rPr>
          <w:b/>
          <w:bCs/>
        </w:rPr>
        <w:t>присудження</w:t>
      </w:r>
      <w:r w:rsidRPr="00B114C0">
        <w:rPr>
          <w:spacing w:val="-6"/>
        </w:rPr>
        <w:t xml:space="preserve"> </w:t>
      </w:r>
      <w:r w:rsidRPr="00B114C0">
        <w:t>наукового</w:t>
      </w:r>
      <w:r w:rsidRPr="00B114C0">
        <w:rPr>
          <w:spacing w:val="-4"/>
        </w:rPr>
        <w:t xml:space="preserve"> </w:t>
      </w:r>
      <w:r w:rsidRPr="00B114C0">
        <w:t>ступеня доктора філософії у галузі знань 10 Природничі науки за спеціальністю 104 Фізика та астрономія.</w:t>
      </w:r>
    </w:p>
    <w:p w14:paraId="0A64ADC0" w14:textId="6849B5D0" w:rsidR="00476471" w:rsidRPr="00B114C0" w:rsidRDefault="00476471" w:rsidP="008300CD">
      <w:pPr>
        <w:pStyle w:val="a3"/>
        <w:spacing w:before="162"/>
        <w:ind w:left="0"/>
        <w:jc w:val="left"/>
      </w:pPr>
    </w:p>
    <w:p w14:paraId="536A46FC" w14:textId="2C4503FA" w:rsidR="00AC1521" w:rsidRPr="00B114C0" w:rsidRDefault="00425BF6" w:rsidP="00365686">
      <w:pPr>
        <w:pStyle w:val="a3"/>
        <w:ind w:right="3973"/>
        <w:jc w:val="left"/>
      </w:pPr>
      <w:r w:rsidRPr="00B114C0">
        <w:t>Доктор</w:t>
      </w:r>
      <w:r w:rsidRPr="00B114C0">
        <w:rPr>
          <w:spacing w:val="-10"/>
        </w:rPr>
        <w:t xml:space="preserve"> </w:t>
      </w:r>
      <w:r w:rsidRPr="00B114C0">
        <w:t>фізико-математичних</w:t>
      </w:r>
      <w:r w:rsidRPr="00B114C0">
        <w:rPr>
          <w:spacing w:val="-10"/>
        </w:rPr>
        <w:t xml:space="preserve"> </w:t>
      </w:r>
      <w:r w:rsidRPr="00B114C0">
        <w:t>наук,</w:t>
      </w:r>
      <w:r w:rsidRPr="00B114C0">
        <w:rPr>
          <w:spacing w:val="-11"/>
        </w:rPr>
        <w:t xml:space="preserve"> </w:t>
      </w:r>
      <w:r w:rsidR="00AC1521" w:rsidRPr="00B114C0">
        <w:t>професор</w:t>
      </w:r>
      <w:r w:rsidRPr="00B114C0">
        <w:t xml:space="preserve">, </w:t>
      </w:r>
      <w:r w:rsidR="00365686">
        <w:t>декан фізичного факультету</w:t>
      </w:r>
      <w:r w:rsidRPr="00B114C0">
        <w:t xml:space="preserve"> </w:t>
      </w:r>
    </w:p>
    <w:p w14:paraId="2F322024" w14:textId="77777777" w:rsidR="00476471" w:rsidRPr="00B114C0" w:rsidRDefault="00425BF6" w:rsidP="008300CD">
      <w:pPr>
        <w:pStyle w:val="a3"/>
        <w:ind w:right="4389"/>
        <w:jc w:val="left"/>
      </w:pPr>
      <w:r w:rsidRPr="00B114C0">
        <w:t>Київського національного університету</w:t>
      </w:r>
    </w:p>
    <w:p w14:paraId="3107E2D1" w14:textId="3EE14E86" w:rsidR="00476471" w:rsidRPr="00B114C0" w:rsidRDefault="00425BF6" w:rsidP="008300CD">
      <w:pPr>
        <w:pStyle w:val="a3"/>
        <w:tabs>
          <w:tab w:val="left" w:pos="6340"/>
        </w:tabs>
        <w:spacing w:before="1" w:after="4"/>
        <w:jc w:val="left"/>
      </w:pPr>
      <w:r w:rsidRPr="00B114C0">
        <w:t>імені</w:t>
      </w:r>
      <w:r w:rsidRPr="00B114C0">
        <w:rPr>
          <w:spacing w:val="-4"/>
        </w:rPr>
        <w:t xml:space="preserve"> </w:t>
      </w:r>
      <w:r w:rsidRPr="00B114C0">
        <w:t>Тараса</w:t>
      </w:r>
      <w:r w:rsidRPr="00B114C0">
        <w:rPr>
          <w:spacing w:val="-3"/>
        </w:rPr>
        <w:t xml:space="preserve"> </w:t>
      </w:r>
      <w:r w:rsidRPr="00B114C0">
        <w:rPr>
          <w:spacing w:val="-2"/>
        </w:rPr>
        <w:t>Шевченка</w:t>
      </w:r>
      <w:r w:rsidRPr="00B114C0">
        <w:tab/>
      </w:r>
      <w:r w:rsidR="002111C8" w:rsidRPr="00B114C0">
        <w:tab/>
      </w:r>
      <w:r w:rsidR="00365686">
        <w:t xml:space="preserve"> Сергій КОНДРАТЕНКО</w:t>
      </w:r>
    </w:p>
    <w:p w14:paraId="0D320263" w14:textId="77777777" w:rsidR="002111C8" w:rsidRPr="00B114C0" w:rsidRDefault="002111C8" w:rsidP="008300CD">
      <w:pPr>
        <w:pStyle w:val="a3"/>
        <w:ind w:left="0"/>
        <w:jc w:val="left"/>
        <w:rPr>
          <w:sz w:val="20"/>
        </w:rPr>
      </w:pPr>
    </w:p>
    <w:sectPr w:rsidR="002111C8" w:rsidRPr="00B114C0" w:rsidSect="00D8404D">
      <w:headerReference w:type="default" r:id="rId8"/>
      <w:pgSz w:w="11910" w:h="16840"/>
      <w:pgMar w:top="1040" w:right="708" w:bottom="993" w:left="1559" w:header="7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8B2E" w14:textId="77777777" w:rsidR="00EB5A3B" w:rsidRDefault="00EB5A3B">
      <w:r>
        <w:separator/>
      </w:r>
    </w:p>
  </w:endnote>
  <w:endnote w:type="continuationSeparator" w:id="0">
    <w:p w14:paraId="3A8B18CB" w14:textId="77777777" w:rsidR="00EB5A3B" w:rsidRDefault="00EB5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592F" w14:textId="77777777" w:rsidR="00EB5A3B" w:rsidRDefault="00EB5A3B">
      <w:r>
        <w:separator/>
      </w:r>
    </w:p>
  </w:footnote>
  <w:footnote w:type="continuationSeparator" w:id="0">
    <w:p w14:paraId="39FB048A" w14:textId="77777777" w:rsidR="00EB5A3B" w:rsidRDefault="00EB5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9E8DE" w14:textId="77777777" w:rsidR="001767DD" w:rsidRDefault="001767DD">
    <w:pPr>
      <w:pStyle w:val="a3"/>
      <w:spacing w:line="14" w:lineRule="auto"/>
      <w:ind w:left="0"/>
      <w:jc w:val="left"/>
      <w:rPr>
        <w:sz w:val="20"/>
      </w:rPr>
    </w:pPr>
    <w:r>
      <w:rPr>
        <w:noProof/>
        <w:sz w:val="20"/>
        <w:lang w:eastAsia="uk-UA"/>
      </w:rPr>
      <mc:AlternateContent>
        <mc:Choice Requires="wps">
          <w:drawing>
            <wp:anchor distT="0" distB="0" distL="0" distR="0" simplePos="0" relativeHeight="251661312" behindDoc="1" locked="0" layoutInCell="1" allowOverlap="1" wp14:anchorId="2601CD5C" wp14:editId="2E2FF8D2">
              <wp:simplePos x="0" y="0"/>
              <wp:positionH relativeFrom="page">
                <wp:posOffset>6906514</wp:posOffset>
              </wp:positionH>
              <wp:positionV relativeFrom="page">
                <wp:posOffset>438234</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AF67DE3" w14:textId="065E752B" w:rsidR="001767DD" w:rsidRDefault="001767D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537331">
                            <w:rPr>
                              <w:noProof/>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2601CD5C" id="_x0000_t202" coordsize="21600,21600" o:spt="202" path="m,l,21600r21600,l21600,xe">
              <v:stroke joinstyle="miter"/>
              <v:path gradientshapeok="t" o:connecttype="rect"/>
            </v:shapetype>
            <v:shape id="Textbox 1" o:spid="_x0000_s1026" type="#_x0000_t202" style="position:absolute;margin-left:543.8pt;margin-top:34.5pt;width:13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" filled="f" stroked="f">
              <v:textbox inset="0,0,0,0">
                <w:txbxContent>
                  <w:p w14:paraId="2AF67DE3" w14:textId="065E752B" w:rsidR="001767DD" w:rsidRDefault="001767D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537331">
                      <w:rPr>
                        <w:noProof/>
                        <w:spacing w:val="-10"/>
                        <w:sz w:val="24"/>
                      </w:rPr>
                      <w:t>1</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3685"/>
    <w:multiLevelType w:val="hybridMultilevel"/>
    <w:tmpl w:val="7A962BD2"/>
    <w:lvl w:ilvl="0" w:tplc="B12C84A8">
      <w:start w:val="1"/>
      <w:numFmt w:val="decimal"/>
      <w:lvlText w:val="%1."/>
      <w:lvlJc w:val="left"/>
      <w:pPr>
        <w:ind w:left="720" w:hanging="360"/>
      </w:pPr>
      <w:rPr>
        <w:rFonts w:ascii="Times New Roman" w:eastAsia="Times New Roman" w:hAnsi="Times New Roman" w:cs="Times New Roman" w:hint="default"/>
        <w:b/>
        <w:bCs/>
        <w:i w:val="0"/>
        <w:iCs w:val="0"/>
        <w:spacing w:val="0"/>
        <w:w w:val="100"/>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DE70840"/>
    <w:multiLevelType w:val="hybridMultilevel"/>
    <w:tmpl w:val="4ECAF3B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16A43C7"/>
    <w:multiLevelType w:val="hybridMultilevel"/>
    <w:tmpl w:val="A0C4FEB0"/>
    <w:lvl w:ilvl="0" w:tplc="B12C84A8">
      <w:start w:val="1"/>
      <w:numFmt w:val="decimal"/>
      <w:lvlText w:val="%1."/>
      <w:lvlJc w:val="left"/>
      <w:pPr>
        <w:ind w:left="990" w:hanging="281"/>
        <w:jc w:val="right"/>
      </w:pPr>
      <w:rPr>
        <w:rFonts w:ascii="Times New Roman" w:eastAsia="Times New Roman" w:hAnsi="Times New Roman" w:cs="Times New Roman" w:hint="default"/>
        <w:b/>
        <w:bCs/>
        <w:i w:val="0"/>
        <w:iCs w:val="0"/>
        <w:spacing w:val="0"/>
        <w:w w:val="100"/>
        <w:sz w:val="28"/>
        <w:szCs w:val="28"/>
        <w:lang w:val="uk-UA" w:eastAsia="en-US" w:bidi="ar-SA"/>
      </w:rPr>
    </w:lvl>
    <w:lvl w:ilvl="1" w:tplc="77C42664">
      <w:numFmt w:val="bullet"/>
      <w:lvlText w:val="•"/>
      <w:lvlJc w:val="left"/>
      <w:pPr>
        <w:ind w:left="1863" w:hanging="281"/>
      </w:pPr>
      <w:rPr>
        <w:rFonts w:hint="default"/>
        <w:lang w:val="uk-UA" w:eastAsia="en-US" w:bidi="ar-SA"/>
      </w:rPr>
    </w:lvl>
    <w:lvl w:ilvl="2" w:tplc="4DE85378">
      <w:numFmt w:val="bullet"/>
      <w:lvlText w:val="•"/>
      <w:lvlJc w:val="left"/>
      <w:pPr>
        <w:ind w:left="2727" w:hanging="281"/>
      </w:pPr>
      <w:rPr>
        <w:rFonts w:hint="default"/>
        <w:lang w:val="uk-UA" w:eastAsia="en-US" w:bidi="ar-SA"/>
      </w:rPr>
    </w:lvl>
    <w:lvl w:ilvl="3" w:tplc="A5DA0ABE">
      <w:numFmt w:val="bullet"/>
      <w:lvlText w:val="•"/>
      <w:lvlJc w:val="left"/>
      <w:pPr>
        <w:ind w:left="3591" w:hanging="281"/>
      </w:pPr>
      <w:rPr>
        <w:rFonts w:hint="default"/>
        <w:lang w:val="uk-UA" w:eastAsia="en-US" w:bidi="ar-SA"/>
      </w:rPr>
    </w:lvl>
    <w:lvl w:ilvl="4" w:tplc="70D407D4">
      <w:numFmt w:val="bullet"/>
      <w:lvlText w:val="•"/>
      <w:lvlJc w:val="left"/>
      <w:pPr>
        <w:ind w:left="4455" w:hanging="281"/>
      </w:pPr>
      <w:rPr>
        <w:rFonts w:hint="default"/>
        <w:lang w:val="uk-UA" w:eastAsia="en-US" w:bidi="ar-SA"/>
      </w:rPr>
    </w:lvl>
    <w:lvl w:ilvl="5" w:tplc="948EA39E">
      <w:numFmt w:val="bullet"/>
      <w:lvlText w:val="•"/>
      <w:lvlJc w:val="left"/>
      <w:pPr>
        <w:ind w:left="5319" w:hanging="281"/>
      </w:pPr>
      <w:rPr>
        <w:rFonts w:hint="default"/>
        <w:lang w:val="uk-UA" w:eastAsia="en-US" w:bidi="ar-SA"/>
      </w:rPr>
    </w:lvl>
    <w:lvl w:ilvl="6" w:tplc="7BF61E12">
      <w:numFmt w:val="bullet"/>
      <w:lvlText w:val="•"/>
      <w:lvlJc w:val="left"/>
      <w:pPr>
        <w:ind w:left="6183" w:hanging="281"/>
      </w:pPr>
      <w:rPr>
        <w:rFonts w:hint="default"/>
        <w:lang w:val="uk-UA" w:eastAsia="en-US" w:bidi="ar-SA"/>
      </w:rPr>
    </w:lvl>
    <w:lvl w:ilvl="7" w:tplc="1C2C1C80">
      <w:numFmt w:val="bullet"/>
      <w:lvlText w:val="•"/>
      <w:lvlJc w:val="left"/>
      <w:pPr>
        <w:ind w:left="7047" w:hanging="281"/>
      </w:pPr>
      <w:rPr>
        <w:rFonts w:hint="default"/>
        <w:lang w:val="uk-UA" w:eastAsia="en-US" w:bidi="ar-SA"/>
      </w:rPr>
    </w:lvl>
    <w:lvl w:ilvl="8" w:tplc="E200BB4C">
      <w:numFmt w:val="bullet"/>
      <w:lvlText w:val="•"/>
      <w:lvlJc w:val="left"/>
      <w:pPr>
        <w:ind w:left="7911" w:hanging="281"/>
      </w:pPr>
      <w:rPr>
        <w:rFonts w:hint="default"/>
        <w:lang w:val="uk-UA" w:eastAsia="en-US" w:bidi="ar-SA"/>
      </w:rPr>
    </w:lvl>
  </w:abstractNum>
  <w:abstractNum w:abstractNumId="3" w15:restartNumberingAfterBreak="0">
    <w:nsid w:val="27BE4BE6"/>
    <w:multiLevelType w:val="hybridMultilevel"/>
    <w:tmpl w:val="F8AA41AA"/>
    <w:lvl w:ilvl="0" w:tplc="598600FA">
      <w:start w:val="1"/>
      <w:numFmt w:val="decimal"/>
      <w:lvlText w:val="%1."/>
      <w:lvlJc w:val="right"/>
      <w:pPr>
        <w:ind w:left="1004" w:hanging="360"/>
      </w:pPr>
      <w:rPr>
        <w:rFonts w:hint="default"/>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4" w15:restartNumberingAfterBreak="0">
    <w:nsid w:val="42061D7F"/>
    <w:multiLevelType w:val="hybridMultilevel"/>
    <w:tmpl w:val="7D466778"/>
    <w:lvl w:ilvl="0" w:tplc="DA28A876">
      <w:numFmt w:val="bullet"/>
      <w:lvlText w:val=""/>
      <w:lvlJc w:val="left"/>
      <w:pPr>
        <w:ind w:left="1" w:hanging="708"/>
      </w:pPr>
      <w:rPr>
        <w:rFonts w:ascii="Symbol" w:eastAsia="Symbol" w:hAnsi="Symbol" w:cs="Symbol" w:hint="default"/>
        <w:b w:val="0"/>
        <w:bCs w:val="0"/>
        <w:i w:val="0"/>
        <w:iCs w:val="0"/>
        <w:spacing w:val="0"/>
        <w:w w:val="100"/>
        <w:sz w:val="28"/>
        <w:szCs w:val="28"/>
        <w:lang w:val="uk-UA" w:eastAsia="en-US" w:bidi="ar-SA"/>
      </w:rPr>
    </w:lvl>
    <w:lvl w:ilvl="1" w:tplc="4B16DE9A">
      <w:numFmt w:val="bullet"/>
      <w:lvlText w:val="•"/>
      <w:lvlJc w:val="left"/>
      <w:pPr>
        <w:ind w:left="963" w:hanging="708"/>
      </w:pPr>
      <w:rPr>
        <w:rFonts w:hint="default"/>
        <w:lang w:val="uk-UA" w:eastAsia="en-US" w:bidi="ar-SA"/>
      </w:rPr>
    </w:lvl>
    <w:lvl w:ilvl="2" w:tplc="33D265A2">
      <w:numFmt w:val="bullet"/>
      <w:lvlText w:val="•"/>
      <w:lvlJc w:val="left"/>
      <w:pPr>
        <w:ind w:left="1927" w:hanging="708"/>
      </w:pPr>
      <w:rPr>
        <w:rFonts w:hint="default"/>
        <w:lang w:val="uk-UA" w:eastAsia="en-US" w:bidi="ar-SA"/>
      </w:rPr>
    </w:lvl>
    <w:lvl w:ilvl="3" w:tplc="8F448BDE">
      <w:numFmt w:val="bullet"/>
      <w:lvlText w:val="•"/>
      <w:lvlJc w:val="left"/>
      <w:pPr>
        <w:ind w:left="2891" w:hanging="708"/>
      </w:pPr>
      <w:rPr>
        <w:rFonts w:hint="default"/>
        <w:lang w:val="uk-UA" w:eastAsia="en-US" w:bidi="ar-SA"/>
      </w:rPr>
    </w:lvl>
    <w:lvl w:ilvl="4" w:tplc="6262D2A2">
      <w:numFmt w:val="bullet"/>
      <w:lvlText w:val="•"/>
      <w:lvlJc w:val="left"/>
      <w:pPr>
        <w:ind w:left="3855" w:hanging="708"/>
      </w:pPr>
      <w:rPr>
        <w:rFonts w:hint="default"/>
        <w:lang w:val="uk-UA" w:eastAsia="en-US" w:bidi="ar-SA"/>
      </w:rPr>
    </w:lvl>
    <w:lvl w:ilvl="5" w:tplc="1CA44202">
      <w:numFmt w:val="bullet"/>
      <w:lvlText w:val="•"/>
      <w:lvlJc w:val="left"/>
      <w:pPr>
        <w:ind w:left="4819" w:hanging="708"/>
      </w:pPr>
      <w:rPr>
        <w:rFonts w:hint="default"/>
        <w:lang w:val="uk-UA" w:eastAsia="en-US" w:bidi="ar-SA"/>
      </w:rPr>
    </w:lvl>
    <w:lvl w:ilvl="6" w:tplc="A7561F0C">
      <w:numFmt w:val="bullet"/>
      <w:lvlText w:val="•"/>
      <w:lvlJc w:val="left"/>
      <w:pPr>
        <w:ind w:left="5783" w:hanging="708"/>
      </w:pPr>
      <w:rPr>
        <w:rFonts w:hint="default"/>
        <w:lang w:val="uk-UA" w:eastAsia="en-US" w:bidi="ar-SA"/>
      </w:rPr>
    </w:lvl>
    <w:lvl w:ilvl="7" w:tplc="702E1EE8">
      <w:numFmt w:val="bullet"/>
      <w:lvlText w:val="•"/>
      <w:lvlJc w:val="left"/>
      <w:pPr>
        <w:ind w:left="6747" w:hanging="708"/>
      </w:pPr>
      <w:rPr>
        <w:rFonts w:hint="default"/>
        <w:lang w:val="uk-UA" w:eastAsia="en-US" w:bidi="ar-SA"/>
      </w:rPr>
    </w:lvl>
    <w:lvl w:ilvl="8" w:tplc="21E0ECD2">
      <w:numFmt w:val="bullet"/>
      <w:lvlText w:val="•"/>
      <w:lvlJc w:val="left"/>
      <w:pPr>
        <w:ind w:left="7711" w:hanging="708"/>
      </w:pPr>
      <w:rPr>
        <w:rFonts w:hint="default"/>
        <w:lang w:val="uk-UA" w:eastAsia="en-US" w:bidi="ar-SA"/>
      </w:rPr>
    </w:lvl>
  </w:abstractNum>
  <w:abstractNum w:abstractNumId="5" w15:restartNumberingAfterBreak="0">
    <w:nsid w:val="427427D9"/>
    <w:multiLevelType w:val="hybridMultilevel"/>
    <w:tmpl w:val="DAC8CF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56A00F5D"/>
    <w:multiLevelType w:val="hybridMultilevel"/>
    <w:tmpl w:val="42261320"/>
    <w:lvl w:ilvl="0" w:tplc="2000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 w15:restartNumberingAfterBreak="0">
    <w:nsid w:val="5E692E5A"/>
    <w:multiLevelType w:val="hybridMultilevel"/>
    <w:tmpl w:val="EF3211B8"/>
    <w:lvl w:ilvl="0" w:tplc="340ADD08">
      <w:start w:val="1"/>
      <w:numFmt w:val="decimal"/>
      <w:lvlText w:val="%1."/>
      <w:lvlJc w:val="left"/>
      <w:pPr>
        <w:ind w:left="1" w:hanging="286"/>
      </w:pPr>
      <w:rPr>
        <w:rFonts w:ascii="Times New Roman" w:eastAsia="Times New Roman" w:hAnsi="Times New Roman" w:cs="Times New Roman" w:hint="default"/>
        <w:b w:val="0"/>
        <w:bCs w:val="0"/>
        <w:i w:val="0"/>
        <w:iCs w:val="0"/>
        <w:spacing w:val="0"/>
        <w:w w:val="100"/>
        <w:sz w:val="28"/>
        <w:szCs w:val="28"/>
        <w:lang w:val="uk-UA" w:eastAsia="en-US" w:bidi="ar-SA"/>
      </w:rPr>
    </w:lvl>
    <w:lvl w:ilvl="1" w:tplc="09520244">
      <w:numFmt w:val="bullet"/>
      <w:lvlText w:val="•"/>
      <w:lvlJc w:val="left"/>
      <w:pPr>
        <w:ind w:left="963" w:hanging="286"/>
      </w:pPr>
      <w:rPr>
        <w:rFonts w:hint="default"/>
        <w:lang w:val="uk-UA" w:eastAsia="en-US" w:bidi="ar-SA"/>
      </w:rPr>
    </w:lvl>
    <w:lvl w:ilvl="2" w:tplc="47D65168">
      <w:numFmt w:val="bullet"/>
      <w:lvlText w:val="•"/>
      <w:lvlJc w:val="left"/>
      <w:pPr>
        <w:ind w:left="1927" w:hanging="286"/>
      </w:pPr>
      <w:rPr>
        <w:rFonts w:hint="default"/>
        <w:lang w:val="uk-UA" w:eastAsia="en-US" w:bidi="ar-SA"/>
      </w:rPr>
    </w:lvl>
    <w:lvl w:ilvl="3" w:tplc="99607820">
      <w:numFmt w:val="bullet"/>
      <w:lvlText w:val="•"/>
      <w:lvlJc w:val="left"/>
      <w:pPr>
        <w:ind w:left="2891" w:hanging="286"/>
      </w:pPr>
      <w:rPr>
        <w:rFonts w:hint="default"/>
        <w:lang w:val="uk-UA" w:eastAsia="en-US" w:bidi="ar-SA"/>
      </w:rPr>
    </w:lvl>
    <w:lvl w:ilvl="4" w:tplc="02609800">
      <w:numFmt w:val="bullet"/>
      <w:lvlText w:val="•"/>
      <w:lvlJc w:val="left"/>
      <w:pPr>
        <w:ind w:left="3855" w:hanging="286"/>
      </w:pPr>
      <w:rPr>
        <w:rFonts w:hint="default"/>
        <w:lang w:val="uk-UA" w:eastAsia="en-US" w:bidi="ar-SA"/>
      </w:rPr>
    </w:lvl>
    <w:lvl w:ilvl="5" w:tplc="CC4ACEA8">
      <w:numFmt w:val="bullet"/>
      <w:lvlText w:val="•"/>
      <w:lvlJc w:val="left"/>
      <w:pPr>
        <w:ind w:left="4819" w:hanging="286"/>
      </w:pPr>
      <w:rPr>
        <w:rFonts w:hint="default"/>
        <w:lang w:val="uk-UA" w:eastAsia="en-US" w:bidi="ar-SA"/>
      </w:rPr>
    </w:lvl>
    <w:lvl w:ilvl="6" w:tplc="A4386620">
      <w:numFmt w:val="bullet"/>
      <w:lvlText w:val="•"/>
      <w:lvlJc w:val="left"/>
      <w:pPr>
        <w:ind w:left="5783" w:hanging="286"/>
      </w:pPr>
      <w:rPr>
        <w:rFonts w:hint="default"/>
        <w:lang w:val="uk-UA" w:eastAsia="en-US" w:bidi="ar-SA"/>
      </w:rPr>
    </w:lvl>
    <w:lvl w:ilvl="7" w:tplc="54304DAA">
      <w:numFmt w:val="bullet"/>
      <w:lvlText w:val="•"/>
      <w:lvlJc w:val="left"/>
      <w:pPr>
        <w:ind w:left="6747" w:hanging="286"/>
      </w:pPr>
      <w:rPr>
        <w:rFonts w:hint="default"/>
        <w:lang w:val="uk-UA" w:eastAsia="en-US" w:bidi="ar-SA"/>
      </w:rPr>
    </w:lvl>
    <w:lvl w:ilvl="8" w:tplc="F6386B3E">
      <w:numFmt w:val="bullet"/>
      <w:lvlText w:val="•"/>
      <w:lvlJc w:val="left"/>
      <w:pPr>
        <w:ind w:left="7711" w:hanging="286"/>
      </w:pPr>
      <w:rPr>
        <w:rFonts w:hint="default"/>
        <w:lang w:val="uk-UA" w:eastAsia="en-US" w:bidi="ar-SA"/>
      </w:rPr>
    </w:lvl>
  </w:abstractNum>
  <w:abstractNum w:abstractNumId="8" w15:restartNumberingAfterBreak="0">
    <w:nsid w:val="62D26437"/>
    <w:multiLevelType w:val="multilevel"/>
    <w:tmpl w:val="C092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332A60"/>
    <w:multiLevelType w:val="hybridMultilevel"/>
    <w:tmpl w:val="F87C5BC0"/>
    <w:lvl w:ilvl="0" w:tplc="5A027950">
      <w:start w:val="1"/>
      <w:numFmt w:val="decimal"/>
      <w:lvlText w:val="%1."/>
      <w:lvlJc w:val="left"/>
      <w:pPr>
        <w:ind w:left="707" w:hanging="281"/>
        <w:jc w:val="right"/>
      </w:pPr>
      <w:rPr>
        <w:rFonts w:ascii="Times New Roman" w:eastAsia="Times New Roman" w:hAnsi="Times New Roman" w:cs="Times New Roman" w:hint="default"/>
        <w:b/>
        <w:bCs/>
        <w:i w:val="0"/>
        <w:iCs w:val="0"/>
        <w:spacing w:val="0"/>
        <w:w w:val="100"/>
        <w:sz w:val="28"/>
        <w:szCs w:val="28"/>
        <w:lang w:val="uk-UA" w:eastAsia="en-US" w:bidi="ar-SA"/>
      </w:rPr>
    </w:lvl>
    <w:lvl w:ilvl="1" w:tplc="77C42664">
      <w:numFmt w:val="bullet"/>
      <w:lvlText w:val="•"/>
      <w:lvlJc w:val="left"/>
      <w:pPr>
        <w:ind w:left="1580" w:hanging="281"/>
      </w:pPr>
      <w:rPr>
        <w:rFonts w:hint="default"/>
        <w:lang w:val="uk-UA" w:eastAsia="en-US" w:bidi="ar-SA"/>
      </w:rPr>
    </w:lvl>
    <w:lvl w:ilvl="2" w:tplc="4DE85378">
      <w:numFmt w:val="bullet"/>
      <w:lvlText w:val="•"/>
      <w:lvlJc w:val="left"/>
      <w:pPr>
        <w:ind w:left="2444" w:hanging="281"/>
      </w:pPr>
      <w:rPr>
        <w:rFonts w:hint="default"/>
        <w:lang w:val="uk-UA" w:eastAsia="en-US" w:bidi="ar-SA"/>
      </w:rPr>
    </w:lvl>
    <w:lvl w:ilvl="3" w:tplc="A5DA0ABE">
      <w:numFmt w:val="bullet"/>
      <w:lvlText w:val="•"/>
      <w:lvlJc w:val="left"/>
      <w:pPr>
        <w:ind w:left="3308" w:hanging="281"/>
      </w:pPr>
      <w:rPr>
        <w:rFonts w:hint="default"/>
        <w:lang w:val="uk-UA" w:eastAsia="en-US" w:bidi="ar-SA"/>
      </w:rPr>
    </w:lvl>
    <w:lvl w:ilvl="4" w:tplc="70D407D4">
      <w:numFmt w:val="bullet"/>
      <w:lvlText w:val="•"/>
      <w:lvlJc w:val="left"/>
      <w:pPr>
        <w:ind w:left="4172" w:hanging="281"/>
      </w:pPr>
      <w:rPr>
        <w:rFonts w:hint="default"/>
        <w:lang w:val="uk-UA" w:eastAsia="en-US" w:bidi="ar-SA"/>
      </w:rPr>
    </w:lvl>
    <w:lvl w:ilvl="5" w:tplc="948EA39E">
      <w:numFmt w:val="bullet"/>
      <w:lvlText w:val="•"/>
      <w:lvlJc w:val="left"/>
      <w:pPr>
        <w:ind w:left="5036" w:hanging="281"/>
      </w:pPr>
      <w:rPr>
        <w:rFonts w:hint="default"/>
        <w:lang w:val="uk-UA" w:eastAsia="en-US" w:bidi="ar-SA"/>
      </w:rPr>
    </w:lvl>
    <w:lvl w:ilvl="6" w:tplc="7BF61E12">
      <w:numFmt w:val="bullet"/>
      <w:lvlText w:val="•"/>
      <w:lvlJc w:val="left"/>
      <w:pPr>
        <w:ind w:left="5900" w:hanging="281"/>
      </w:pPr>
      <w:rPr>
        <w:rFonts w:hint="default"/>
        <w:lang w:val="uk-UA" w:eastAsia="en-US" w:bidi="ar-SA"/>
      </w:rPr>
    </w:lvl>
    <w:lvl w:ilvl="7" w:tplc="1C2C1C80">
      <w:numFmt w:val="bullet"/>
      <w:lvlText w:val="•"/>
      <w:lvlJc w:val="left"/>
      <w:pPr>
        <w:ind w:left="6764" w:hanging="281"/>
      </w:pPr>
      <w:rPr>
        <w:rFonts w:hint="default"/>
        <w:lang w:val="uk-UA" w:eastAsia="en-US" w:bidi="ar-SA"/>
      </w:rPr>
    </w:lvl>
    <w:lvl w:ilvl="8" w:tplc="E200BB4C">
      <w:numFmt w:val="bullet"/>
      <w:lvlText w:val="•"/>
      <w:lvlJc w:val="left"/>
      <w:pPr>
        <w:ind w:left="7628" w:hanging="281"/>
      </w:pPr>
      <w:rPr>
        <w:rFonts w:hint="default"/>
        <w:lang w:val="uk-UA" w:eastAsia="en-US" w:bidi="ar-SA"/>
      </w:rPr>
    </w:lvl>
  </w:abstractNum>
  <w:abstractNum w:abstractNumId="10" w15:restartNumberingAfterBreak="0">
    <w:nsid w:val="67805D33"/>
    <w:multiLevelType w:val="hybridMultilevel"/>
    <w:tmpl w:val="4DDC76CE"/>
    <w:lvl w:ilvl="0" w:tplc="3C8C1742">
      <w:start w:val="1"/>
      <w:numFmt w:val="decimal"/>
      <w:lvlText w:val="%1."/>
      <w:lvlJc w:val="left"/>
      <w:pPr>
        <w:ind w:left="1" w:hanging="286"/>
      </w:pPr>
      <w:rPr>
        <w:rFonts w:ascii="Times New Roman" w:eastAsia="Times New Roman" w:hAnsi="Times New Roman" w:cs="Times New Roman" w:hint="default"/>
        <w:b w:val="0"/>
        <w:bCs w:val="0"/>
        <w:i w:val="0"/>
        <w:iCs w:val="0"/>
        <w:spacing w:val="0"/>
        <w:w w:val="100"/>
        <w:sz w:val="28"/>
        <w:szCs w:val="28"/>
        <w:lang w:val="uk-UA" w:eastAsia="en-US" w:bidi="ar-SA"/>
      </w:rPr>
    </w:lvl>
    <w:lvl w:ilvl="1" w:tplc="A0AEB0CA">
      <w:numFmt w:val="bullet"/>
      <w:lvlText w:val="•"/>
      <w:lvlJc w:val="left"/>
      <w:pPr>
        <w:ind w:left="963" w:hanging="286"/>
      </w:pPr>
      <w:rPr>
        <w:rFonts w:hint="default"/>
        <w:lang w:val="uk-UA" w:eastAsia="en-US" w:bidi="ar-SA"/>
      </w:rPr>
    </w:lvl>
    <w:lvl w:ilvl="2" w:tplc="ACB2996E">
      <w:numFmt w:val="bullet"/>
      <w:lvlText w:val="•"/>
      <w:lvlJc w:val="left"/>
      <w:pPr>
        <w:ind w:left="1927" w:hanging="286"/>
      </w:pPr>
      <w:rPr>
        <w:rFonts w:hint="default"/>
        <w:lang w:val="uk-UA" w:eastAsia="en-US" w:bidi="ar-SA"/>
      </w:rPr>
    </w:lvl>
    <w:lvl w:ilvl="3" w:tplc="834C914A">
      <w:numFmt w:val="bullet"/>
      <w:lvlText w:val="•"/>
      <w:lvlJc w:val="left"/>
      <w:pPr>
        <w:ind w:left="2891" w:hanging="286"/>
      </w:pPr>
      <w:rPr>
        <w:rFonts w:hint="default"/>
        <w:lang w:val="uk-UA" w:eastAsia="en-US" w:bidi="ar-SA"/>
      </w:rPr>
    </w:lvl>
    <w:lvl w:ilvl="4" w:tplc="518AA89E">
      <w:numFmt w:val="bullet"/>
      <w:lvlText w:val="•"/>
      <w:lvlJc w:val="left"/>
      <w:pPr>
        <w:ind w:left="3855" w:hanging="286"/>
      </w:pPr>
      <w:rPr>
        <w:rFonts w:hint="default"/>
        <w:lang w:val="uk-UA" w:eastAsia="en-US" w:bidi="ar-SA"/>
      </w:rPr>
    </w:lvl>
    <w:lvl w:ilvl="5" w:tplc="4EA80F68">
      <w:numFmt w:val="bullet"/>
      <w:lvlText w:val="•"/>
      <w:lvlJc w:val="left"/>
      <w:pPr>
        <w:ind w:left="4819" w:hanging="286"/>
      </w:pPr>
      <w:rPr>
        <w:rFonts w:hint="default"/>
        <w:lang w:val="uk-UA" w:eastAsia="en-US" w:bidi="ar-SA"/>
      </w:rPr>
    </w:lvl>
    <w:lvl w:ilvl="6" w:tplc="88DE584A">
      <w:numFmt w:val="bullet"/>
      <w:lvlText w:val="•"/>
      <w:lvlJc w:val="left"/>
      <w:pPr>
        <w:ind w:left="5783" w:hanging="286"/>
      </w:pPr>
      <w:rPr>
        <w:rFonts w:hint="default"/>
        <w:lang w:val="uk-UA" w:eastAsia="en-US" w:bidi="ar-SA"/>
      </w:rPr>
    </w:lvl>
    <w:lvl w:ilvl="7" w:tplc="9E96897C">
      <w:numFmt w:val="bullet"/>
      <w:lvlText w:val="•"/>
      <w:lvlJc w:val="left"/>
      <w:pPr>
        <w:ind w:left="6747" w:hanging="286"/>
      </w:pPr>
      <w:rPr>
        <w:rFonts w:hint="default"/>
        <w:lang w:val="uk-UA" w:eastAsia="en-US" w:bidi="ar-SA"/>
      </w:rPr>
    </w:lvl>
    <w:lvl w:ilvl="8" w:tplc="C6D8DA6C">
      <w:numFmt w:val="bullet"/>
      <w:lvlText w:val="•"/>
      <w:lvlJc w:val="left"/>
      <w:pPr>
        <w:ind w:left="7711" w:hanging="286"/>
      </w:pPr>
      <w:rPr>
        <w:rFonts w:hint="default"/>
        <w:lang w:val="uk-UA" w:eastAsia="en-US" w:bidi="ar-SA"/>
      </w:rPr>
    </w:lvl>
  </w:abstractNum>
  <w:abstractNum w:abstractNumId="11" w15:restartNumberingAfterBreak="0">
    <w:nsid w:val="74A642BB"/>
    <w:multiLevelType w:val="hybridMultilevel"/>
    <w:tmpl w:val="9E908F40"/>
    <w:lvl w:ilvl="0" w:tplc="598600FA">
      <w:start w:val="1"/>
      <w:numFmt w:val="decimal"/>
      <w:lvlText w:val="%1."/>
      <w:lvlJc w:val="right"/>
      <w:pPr>
        <w:ind w:left="720" w:hanging="360"/>
      </w:pPr>
      <w:rPr>
        <w:rFonts w:hint="default"/>
        <w:b/>
        <w:bCs/>
        <w:i w:val="0"/>
        <w:iCs w:val="0"/>
        <w:spacing w:val="0"/>
        <w:w w:val="100"/>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500846158">
    <w:abstractNumId w:val="7"/>
  </w:num>
  <w:num w:numId="2" w16cid:durableId="414057708">
    <w:abstractNumId w:val="4"/>
  </w:num>
  <w:num w:numId="3" w16cid:durableId="444157347">
    <w:abstractNumId w:val="10"/>
  </w:num>
  <w:num w:numId="4" w16cid:durableId="1425148364">
    <w:abstractNumId w:val="2"/>
  </w:num>
  <w:num w:numId="5" w16cid:durableId="272058726">
    <w:abstractNumId w:val="9"/>
  </w:num>
  <w:num w:numId="6" w16cid:durableId="1248730382">
    <w:abstractNumId w:val="3"/>
  </w:num>
  <w:num w:numId="7" w16cid:durableId="1777869563">
    <w:abstractNumId w:val="0"/>
  </w:num>
  <w:num w:numId="8" w16cid:durableId="774785035">
    <w:abstractNumId w:val="11"/>
  </w:num>
  <w:num w:numId="9" w16cid:durableId="1032145041">
    <w:abstractNumId w:val="8"/>
  </w:num>
  <w:num w:numId="10" w16cid:durableId="231039214">
    <w:abstractNumId w:val="5"/>
  </w:num>
  <w:num w:numId="11" w16cid:durableId="1350528589">
    <w:abstractNumId w:val="6"/>
  </w:num>
  <w:num w:numId="12" w16cid:durableId="1018237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6471"/>
    <w:rsid w:val="00010181"/>
    <w:rsid w:val="00016B39"/>
    <w:rsid w:val="00020DBC"/>
    <w:rsid w:val="000238FA"/>
    <w:rsid w:val="0002707F"/>
    <w:rsid w:val="00030AE2"/>
    <w:rsid w:val="0003250E"/>
    <w:rsid w:val="00040F8C"/>
    <w:rsid w:val="00050BD2"/>
    <w:rsid w:val="00086B4F"/>
    <w:rsid w:val="00092381"/>
    <w:rsid w:val="00096698"/>
    <w:rsid w:val="000A1CA4"/>
    <w:rsid w:val="00103540"/>
    <w:rsid w:val="0011401C"/>
    <w:rsid w:val="00120283"/>
    <w:rsid w:val="00121696"/>
    <w:rsid w:val="00131988"/>
    <w:rsid w:val="00133B97"/>
    <w:rsid w:val="00135924"/>
    <w:rsid w:val="001373B5"/>
    <w:rsid w:val="00155D53"/>
    <w:rsid w:val="00175C85"/>
    <w:rsid w:val="001767DD"/>
    <w:rsid w:val="0017799F"/>
    <w:rsid w:val="00197513"/>
    <w:rsid w:val="001A036C"/>
    <w:rsid w:val="00201E0D"/>
    <w:rsid w:val="002111C8"/>
    <w:rsid w:val="00213282"/>
    <w:rsid w:val="00221BD1"/>
    <w:rsid w:val="00223990"/>
    <w:rsid w:val="002405ED"/>
    <w:rsid w:val="00243274"/>
    <w:rsid w:val="00247EE8"/>
    <w:rsid w:val="00263799"/>
    <w:rsid w:val="002709B5"/>
    <w:rsid w:val="0028017E"/>
    <w:rsid w:val="00295913"/>
    <w:rsid w:val="00295B83"/>
    <w:rsid w:val="002B13D7"/>
    <w:rsid w:val="002F2F24"/>
    <w:rsid w:val="002F679C"/>
    <w:rsid w:val="00316263"/>
    <w:rsid w:val="00326010"/>
    <w:rsid w:val="00332E0A"/>
    <w:rsid w:val="00334E13"/>
    <w:rsid w:val="00347F9C"/>
    <w:rsid w:val="003544BC"/>
    <w:rsid w:val="00365686"/>
    <w:rsid w:val="00370363"/>
    <w:rsid w:val="00382182"/>
    <w:rsid w:val="0038670E"/>
    <w:rsid w:val="00386E80"/>
    <w:rsid w:val="003E1A82"/>
    <w:rsid w:val="003E469F"/>
    <w:rsid w:val="003E4F1E"/>
    <w:rsid w:val="003F5B0A"/>
    <w:rsid w:val="003F7978"/>
    <w:rsid w:val="00416AC2"/>
    <w:rsid w:val="00425BF6"/>
    <w:rsid w:val="00445886"/>
    <w:rsid w:val="00450BD4"/>
    <w:rsid w:val="00476471"/>
    <w:rsid w:val="0049119D"/>
    <w:rsid w:val="004971FD"/>
    <w:rsid w:val="004E4865"/>
    <w:rsid w:val="004F2894"/>
    <w:rsid w:val="00505BAD"/>
    <w:rsid w:val="00524BD0"/>
    <w:rsid w:val="00526934"/>
    <w:rsid w:val="005279C4"/>
    <w:rsid w:val="0053584A"/>
    <w:rsid w:val="00537331"/>
    <w:rsid w:val="005658C7"/>
    <w:rsid w:val="00576DED"/>
    <w:rsid w:val="00591E40"/>
    <w:rsid w:val="005B2390"/>
    <w:rsid w:val="005C08A5"/>
    <w:rsid w:val="005C1F4A"/>
    <w:rsid w:val="005E0034"/>
    <w:rsid w:val="005F50C2"/>
    <w:rsid w:val="00615DF9"/>
    <w:rsid w:val="00616198"/>
    <w:rsid w:val="00622FC2"/>
    <w:rsid w:val="00627FF6"/>
    <w:rsid w:val="00641A0E"/>
    <w:rsid w:val="00693704"/>
    <w:rsid w:val="006A0618"/>
    <w:rsid w:val="006A7419"/>
    <w:rsid w:val="006C59A6"/>
    <w:rsid w:val="006D3EC9"/>
    <w:rsid w:val="006F15A3"/>
    <w:rsid w:val="006F1BDB"/>
    <w:rsid w:val="006F43B7"/>
    <w:rsid w:val="007155D1"/>
    <w:rsid w:val="00725749"/>
    <w:rsid w:val="00746894"/>
    <w:rsid w:val="0075048C"/>
    <w:rsid w:val="00755AFB"/>
    <w:rsid w:val="00786DF8"/>
    <w:rsid w:val="007A2403"/>
    <w:rsid w:val="007C1DAD"/>
    <w:rsid w:val="007D0BA5"/>
    <w:rsid w:val="007D4ECE"/>
    <w:rsid w:val="007D5F99"/>
    <w:rsid w:val="007E0C9F"/>
    <w:rsid w:val="007F2E98"/>
    <w:rsid w:val="007F497E"/>
    <w:rsid w:val="008300CD"/>
    <w:rsid w:val="00884888"/>
    <w:rsid w:val="008A2D83"/>
    <w:rsid w:val="008A380D"/>
    <w:rsid w:val="008A575C"/>
    <w:rsid w:val="008A7DDF"/>
    <w:rsid w:val="008C3C70"/>
    <w:rsid w:val="008C5D15"/>
    <w:rsid w:val="008D0B44"/>
    <w:rsid w:val="008D6ADF"/>
    <w:rsid w:val="00901EB6"/>
    <w:rsid w:val="00926138"/>
    <w:rsid w:val="00936637"/>
    <w:rsid w:val="00941EFE"/>
    <w:rsid w:val="00967621"/>
    <w:rsid w:val="009718A7"/>
    <w:rsid w:val="00985CDB"/>
    <w:rsid w:val="00986896"/>
    <w:rsid w:val="009C2B6C"/>
    <w:rsid w:val="009C5517"/>
    <w:rsid w:val="009C5A0F"/>
    <w:rsid w:val="009D1721"/>
    <w:rsid w:val="009D2AD6"/>
    <w:rsid w:val="009D79DB"/>
    <w:rsid w:val="009E0830"/>
    <w:rsid w:val="00A21201"/>
    <w:rsid w:val="00A22641"/>
    <w:rsid w:val="00A23397"/>
    <w:rsid w:val="00A25C06"/>
    <w:rsid w:val="00A71B68"/>
    <w:rsid w:val="00AA7172"/>
    <w:rsid w:val="00AC1521"/>
    <w:rsid w:val="00AF39A7"/>
    <w:rsid w:val="00B005F3"/>
    <w:rsid w:val="00B05F36"/>
    <w:rsid w:val="00B114C0"/>
    <w:rsid w:val="00B224A7"/>
    <w:rsid w:val="00B3458A"/>
    <w:rsid w:val="00B45A68"/>
    <w:rsid w:val="00B546E1"/>
    <w:rsid w:val="00B64708"/>
    <w:rsid w:val="00B90271"/>
    <w:rsid w:val="00B9524E"/>
    <w:rsid w:val="00B95CF1"/>
    <w:rsid w:val="00BC42AB"/>
    <w:rsid w:val="00BE431D"/>
    <w:rsid w:val="00C06231"/>
    <w:rsid w:val="00C37A16"/>
    <w:rsid w:val="00C4058C"/>
    <w:rsid w:val="00C571A3"/>
    <w:rsid w:val="00C6225D"/>
    <w:rsid w:val="00C918F5"/>
    <w:rsid w:val="00C97A10"/>
    <w:rsid w:val="00CA1E0B"/>
    <w:rsid w:val="00CA6B74"/>
    <w:rsid w:val="00CB6534"/>
    <w:rsid w:val="00CC5E53"/>
    <w:rsid w:val="00D16440"/>
    <w:rsid w:val="00D17D98"/>
    <w:rsid w:val="00D26588"/>
    <w:rsid w:val="00D60C37"/>
    <w:rsid w:val="00D8404D"/>
    <w:rsid w:val="00D90E54"/>
    <w:rsid w:val="00DC2D0F"/>
    <w:rsid w:val="00DC4D8C"/>
    <w:rsid w:val="00DF0752"/>
    <w:rsid w:val="00E078DC"/>
    <w:rsid w:val="00E13A6B"/>
    <w:rsid w:val="00E15AFB"/>
    <w:rsid w:val="00E30371"/>
    <w:rsid w:val="00E31CF8"/>
    <w:rsid w:val="00E40AD5"/>
    <w:rsid w:val="00E414C4"/>
    <w:rsid w:val="00E7173D"/>
    <w:rsid w:val="00E92482"/>
    <w:rsid w:val="00E97484"/>
    <w:rsid w:val="00EB01EA"/>
    <w:rsid w:val="00EB5A3B"/>
    <w:rsid w:val="00ED2A8E"/>
    <w:rsid w:val="00F13C3F"/>
    <w:rsid w:val="00F40668"/>
    <w:rsid w:val="00F4798A"/>
    <w:rsid w:val="00F55D92"/>
    <w:rsid w:val="00F60467"/>
    <w:rsid w:val="00F65B8C"/>
    <w:rsid w:val="00FE4B2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D72D"/>
  <w15:docId w15:val="{04E47CB6-3AFC-4036-B89E-3423C9A2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rsid w:val="00936637"/>
    <w:pPr>
      <w:spacing w:before="240" w:line="360" w:lineRule="auto"/>
      <w:ind w:hanging="278"/>
      <w:jc w:val="both"/>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
      <w:jc w:val="both"/>
    </w:pPr>
    <w:rPr>
      <w:sz w:val="28"/>
      <w:szCs w:val="28"/>
    </w:rPr>
  </w:style>
  <w:style w:type="paragraph" w:styleId="a4">
    <w:name w:val="List Paragraph"/>
    <w:basedOn w:val="a"/>
    <w:uiPriority w:val="1"/>
    <w:qFormat/>
    <w:pPr>
      <w:ind w:left="1" w:right="139" w:firstLine="566"/>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6A7419"/>
    <w:pPr>
      <w:tabs>
        <w:tab w:val="center" w:pos="4819"/>
        <w:tab w:val="right" w:pos="9639"/>
      </w:tabs>
    </w:pPr>
  </w:style>
  <w:style w:type="character" w:customStyle="1" w:styleId="a6">
    <w:name w:val="Верхний колонтитул Знак"/>
    <w:basedOn w:val="a0"/>
    <w:link w:val="a5"/>
    <w:uiPriority w:val="99"/>
    <w:rsid w:val="006A7419"/>
    <w:rPr>
      <w:rFonts w:ascii="Times New Roman" w:eastAsia="Times New Roman" w:hAnsi="Times New Roman" w:cs="Times New Roman"/>
      <w:lang w:val="uk-UA"/>
    </w:rPr>
  </w:style>
  <w:style w:type="paragraph" w:styleId="a7">
    <w:name w:val="footer"/>
    <w:basedOn w:val="a"/>
    <w:link w:val="a8"/>
    <w:uiPriority w:val="99"/>
    <w:unhideWhenUsed/>
    <w:rsid w:val="006A7419"/>
    <w:pPr>
      <w:tabs>
        <w:tab w:val="center" w:pos="4819"/>
        <w:tab w:val="right" w:pos="9639"/>
      </w:tabs>
    </w:pPr>
  </w:style>
  <w:style w:type="character" w:customStyle="1" w:styleId="a8">
    <w:name w:val="Нижний колонтитул Знак"/>
    <w:basedOn w:val="a0"/>
    <w:link w:val="a7"/>
    <w:uiPriority w:val="99"/>
    <w:rsid w:val="006A7419"/>
    <w:rPr>
      <w:rFonts w:ascii="Times New Roman" w:eastAsia="Times New Roman" w:hAnsi="Times New Roman" w:cs="Times New Roman"/>
      <w:lang w:val="uk-UA"/>
    </w:rPr>
  </w:style>
  <w:style w:type="character" w:customStyle="1" w:styleId="a9">
    <w:name w:val="Основний текст_"/>
    <w:link w:val="10"/>
    <w:rsid w:val="002111C8"/>
    <w:rPr>
      <w:rFonts w:ascii="Times New Roman" w:eastAsia="Times New Roman" w:hAnsi="Times New Roman" w:cs="Times New Roman"/>
      <w:sz w:val="26"/>
      <w:szCs w:val="26"/>
      <w:shd w:val="clear" w:color="auto" w:fill="FFFFFF"/>
    </w:rPr>
  </w:style>
  <w:style w:type="paragraph" w:customStyle="1" w:styleId="10">
    <w:name w:val="Основний текст1"/>
    <w:basedOn w:val="a"/>
    <w:link w:val="a9"/>
    <w:rsid w:val="002111C8"/>
    <w:pPr>
      <w:shd w:val="clear" w:color="auto" w:fill="FFFFFF"/>
      <w:autoSpaceDE/>
      <w:autoSpaceDN/>
      <w:ind w:firstLine="20"/>
    </w:pPr>
    <w:rPr>
      <w:sz w:val="26"/>
      <w:szCs w:val="26"/>
      <w:lang w:val="en-US"/>
    </w:rPr>
  </w:style>
  <w:style w:type="character" w:customStyle="1" w:styleId="fontstyle11">
    <w:name w:val="fontstyle11"/>
    <w:rsid w:val="00693704"/>
    <w:rPr>
      <w:rFonts w:ascii="TimesNewRoman" w:hAnsi="TimesNewRoman" w:hint="default"/>
      <w:b w:val="0"/>
      <w:bCs w:val="0"/>
      <w:i w:val="0"/>
      <w:iCs w:val="0"/>
      <w:color w:val="000000"/>
      <w:sz w:val="28"/>
      <w:szCs w:val="28"/>
    </w:rPr>
  </w:style>
  <w:style w:type="character" w:customStyle="1" w:styleId="fontstyle01">
    <w:name w:val="fontstyle01"/>
    <w:rsid w:val="00D26588"/>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847295">
      <w:bodyDiv w:val="1"/>
      <w:marLeft w:val="0"/>
      <w:marRight w:val="0"/>
      <w:marTop w:val="0"/>
      <w:marBottom w:val="0"/>
      <w:divBdr>
        <w:top w:val="none" w:sz="0" w:space="0" w:color="auto"/>
        <w:left w:val="none" w:sz="0" w:space="0" w:color="auto"/>
        <w:bottom w:val="none" w:sz="0" w:space="0" w:color="auto"/>
        <w:right w:val="none" w:sz="0" w:space="0" w:color="auto"/>
      </w:divBdr>
    </w:div>
    <w:div w:id="657850565">
      <w:bodyDiv w:val="1"/>
      <w:marLeft w:val="0"/>
      <w:marRight w:val="0"/>
      <w:marTop w:val="0"/>
      <w:marBottom w:val="0"/>
      <w:divBdr>
        <w:top w:val="none" w:sz="0" w:space="0" w:color="auto"/>
        <w:left w:val="none" w:sz="0" w:space="0" w:color="auto"/>
        <w:bottom w:val="none" w:sz="0" w:space="0" w:color="auto"/>
        <w:right w:val="none" w:sz="0" w:space="0" w:color="auto"/>
      </w:divBdr>
    </w:div>
    <w:div w:id="976375211">
      <w:bodyDiv w:val="1"/>
      <w:marLeft w:val="0"/>
      <w:marRight w:val="0"/>
      <w:marTop w:val="0"/>
      <w:marBottom w:val="0"/>
      <w:divBdr>
        <w:top w:val="none" w:sz="0" w:space="0" w:color="auto"/>
        <w:left w:val="none" w:sz="0" w:space="0" w:color="auto"/>
        <w:bottom w:val="none" w:sz="0" w:space="0" w:color="auto"/>
        <w:right w:val="none" w:sz="0" w:space="0" w:color="auto"/>
      </w:divBdr>
    </w:div>
    <w:div w:id="1231767139">
      <w:bodyDiv w:val="1"/>
      <w:marLeft w:val="0"/>
      <w:marRight w:val="0"/>
      <w:marTop w:val="0"/>
      <w:marBottom w:val="0"/>
      <w:divBdr>
        <w:top w:val="none" w:sz="0" w:space="0" w:color="auto"/>
        <w:left w:val="none" w:sz="0" w:space="0" w:color="auto"/>
        <w:bottom w:val="none" w:sz="0" w:space="0" w:color="auto"/>
        <w:right w:val="none" w:sz="0" w:space="0" w:color="auto"/>
      </w:divBdr>
    </w:div>
    <w:div w:id="1505363979">
      <w:bodyDiv w:val="1"/>
      <w:marLeft w:val="0"/>
      <w:marRight w:val="0"/>
      <w:marTop w:val="0"/>
      <w:marBottom w:val="0"/>
      <w:divBdr>
        <w:top w:val="none" w:sz="0" w:space="0" w:color="auto"/>
        <w:left w:val="none" w:sz="0" w:space="0" w:color="auto"/>
        <w:bottom w:val="none" w:sz="0" w:space="0" w:color="auto"/>
        <w:right w:val="none" w:sz="0" w:space="0" w:color="auto"/>
      </w:divBdr>
    </w:div>
    <w:div w:id="1827164012">
      <w:bodyDiv w:val="1"/>
      <w:marLeft w:val="0"/>
      <w:marRight w:val="0"/>
      <w:marTop w:val="0"/>
      <w:marBottom w:val="0"/>
      <w:divBdr>
        <w:top w:val="none" w:sz="0" w:space="0" w:color="auto"/>
        <w:left w:val="none" w:sz="0" w:space="0" w:color="auto"/>
        <w:bottom w:val="none" w:sz="0" w:space="0" w:color="auto"/>
        <w:right w:val="none" w:sz="0" w:space="0" w:color="auto"/>
      </w:divBdr>
    </w:div>
    <w:div w:id="2115131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3E8D-4D77-492B-B897-1D072FA70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TotalTime>
  <Pages>7</Pages>
  <Words>2719</Words>
  <Characters>15499</Characters>
  <Application>Microsoft Office Word</Application>
  <DocSecurity>0</DocSecurity>
  <Lines>129</Lines>
  <Paragraphs>36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FIOHHA</dc:creator>
  <cp:lastModifiedBy>Олексій Завгородній</cp:lastModifiedBy>
  <cp:revision>135</cp:revision>
  <dcterms:created xsi:type="dcterms:W3CDTF">2025-06-09T08:28:00Z</dcterms:created>
  <dcterms:modified xsi:type="dcterms:W3CDTF">2026-04-18T00:31:00Z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Microsoft® Word 2013</vt:lpwstr>
  </property>
  <property fmtid="{D5CDD505-2E9C-101B-9397-08002B2CF9AE}" pid="4" name="LastSaved">
    <vt:filetime>2025-06-09T00:00:00Z</vt:filetime>
  </property>
  <property fmtid="{D5CDD505-2E9C-101B-9397-08002B2CF9AE}" pid="5" name="Producer">
    <vt:lpwstr>Microsoft® Word 2013</vt:lpwstr>
  </property>
</Properties>
</file>