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10" w:rsidRDefault="00B87310" w:rsidP="00B87310">
      <w:r>
        <w:t xml:space="preserve">1. </w:t>
      </w:r>
      <w:proofErr w:type="spellStart"/>
      <w:r>
        <w:t>Concentration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B-O, Fe-B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10^6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ultrasound-induced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</w:t>
      </w:r>
    </w:p>
    <w:p w:rsidR="00B87310" w:rsidRDefault="00B87310" w:rsidP="00B87310">
      <w:pPr>
        <w:rPr>
          <w:color w:val="C00000"/>
        </w:rPr>
      </w:pPr>
      <w:r w:rsidRPr="00B87310">
        <w:rPr>
          <w:color w:val="C00000"/>
        </w:rPr>
        <w:t>При аналізі АІ процесів необхідно враховувати, що АІ зміни будь-яких параметрів (</w:t>
      </w:r>
      <w:proofErr w:type="spellStart"/>
      <w:r w:rsidRPr="00B87310">
        <w:rPr>
          <w:color w:val="C00000"/>
        </w:rPr>
        <w:t>конц</w:t>
      </w:r>
      <w:proofErr w:type="spellEnd"/>
      <w:r w:rsidRPr="00B87310">
        <w:rPr>
          <w:color w:val="C00000"/>
        </w:rPr>
        <w:t>. Центрів, їх перерізи захоплення і наповненість, положення в зоні і т.д.) ВІДНОСНІ. Тобто  (АІ ЕФЕКТ) ~(</w:t>
      </w:r>
      <w:proofErr w:type="spellStart"/>
      <w:r w:rsidRPr="00B87310">
        <w:rPr>
          <w:color w:val="C00000"/>
        </w:rPr>
        <w:t>ΔАus</w:t>
      </w:r>
      <w:proofErr w:type="spellEnd"/>
      <w:r w:rsidRPr="00B87310">
        <w:rPr>
          <w:color w:val="C00000"/>
        </w:rPr>
        <w:t xml:space="preserve">/А0), де </w:t>
      </w:r>
      <w:proofErr w:type="spellStart"/>
      <w:r w:rsidRPr="00B87310">
        <w:rPr>
          <w:color w:val="C00000"/>
        </w:rPr>
        <w:t>ΔАus=</w:t>
      </w:r>
      <w:proofErr w:type="spellEnd"/>
      <w:r w:rsidRPr="00B87310">
        <w:rPr>
          <w:color w:val="C00000"/>
        </w:rPr>
        <w:t xml:space="preserve"> (</w:t>
      </w:r>
      <w:proofErr w:type="spellStart"/>
      <w:r w:rsidRPr="00B87310">
        <w:rPr>
          <w:color w:val="C00000"/>
        </w:rPr>
        <w:t>Аus</w:t>
      </w:r>
      <w:proofErr w:type="spellEnd"/>
      <w:r w:rsidRPr="00B87310">
        <w:rPr>
          <w:color w:val="C00000"/>
        </w:rPr>
        <w:t xml:space="preserve"> –А0 ). В цьому випадку відношення </w:t>
      </w:r>
      <w:proofErr w:type="spellStart"/>
      <w:r w:rsidRPr="00B87310">
        <w:rPr>
          <w:color w:val="C00000"/>
        </w:rPr>
        <w:t>концентраціі</w:t>
      </w:r>
      <w:proofErr w:type="spellEnd"/>
      <w:r w:rsidRPr="00B87310">
        <w:rPr>
          <w:color w:val="C00000"/>
        </w:rPr>
        <w:t xml:space="preserve"> центрів рекомбінації (чи будь якої А), стосовно концентрації атомів матриці, не має ніякого значення.</w:t>
      </w:r>
    </w:p>
    <w:p w:rsidR="00B87310" w:rsidRPr="00B87310" w:rsidRDefault="00B87310" w:rsidP="00B87310">
      <w:pPr>
        <w:jc w:val="center"/>
      </w:pPr>
      <w:r w:rsidRPr="00B87310">
        <w:rPr>
          <w:sz w:val="28"/>
          <w:szCs w:val="28"/>
        </w:rPr>
        <w:t>Нижче – це як підтвердження</w:t>
      </w:r>
      <w:r>
        <w:rPr>
          <w:noProof/>
          <w:lang w:eastAsia="uk-UA"/>
        </w:rPr>
        <w:drawing>
          <wp:inline distT="0" distB="0" distL="0" distR="0" wp14:anchorId="5433242B" wp14:editId="48FF799C">
            <wp:extent cx="53721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0" w:rsidRDefault="00B87310" w:rsidP="00B87310"/>
    <w:p w:rsidR="00B87310" w:rsidRDefault="00B87310" w:rsidP="00B87310">
      <w:r>
        <w:t xml:space="preserve">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acoustically</w:t>
      </w:r>
      <w:proofErr w:type="spellEnd"/>
      <w:r>
        <w:t xml:space="preserve">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increasein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ultrasound-induced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:rsidR="000B5858" w:rsidRDefault="00B87310" w:rsidP="00B87310">
      <w:pPr>
        <w:rPr>
          <w:color w:val="C00000"/>
        </w:rPr>
      </w:pPr>
      <w:r w:rsidRPr="00B87310">
        <w:rPr>
          <w:color w:val="C00000"/>
        </w:rPr>
        <w:t xml:space="preserve">Власне, про це і говориться в роботі. Механізми </w:t>
      </w:r>
      <w:proofErr w:type="spellStart"/>
      <w:r w:rsidRPr="00B87310">
        <w:rPr>
          <w:color w:val="C00000"/>
        </w:rPr>
        <w:t>carrier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capture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coefficient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of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point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or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extended</w:t>
      </w:r>
      <w:proofErr w:type="spellEnd"/>
      <w:r w:rsidRPr="00B87310">
        <w:rPr>
          <w:color w:val="C00000"/>
        </w:rPr>
        <w:t xml:space="preserve"> </w:t>
      </w:r>
      <w:proofErr w:type="spellStart"/>
      <w:r w:rsidRPr="00B87310">
        <w:rPr>
          <w:color w:val="C00000"/>
        </w:rPr>
        <w:t>defects</w:t>
      </w:r>
      <w:proofErr w:type="spellEnd"/>
      <w:r w:rsidRPr="00B87310">
        <w:rPr>
          <w:color w:val="C00000"/>
        </w:rPr>
        <w:t xml:space="preserve"> взагалі різні. В </w:t>
      </w:r>
      <w:proofErr w:type="spellStart"/>
      <w:r w:rsidRPr="00B87310">
        <w:rPr>
          <w:color w:val="C00000"/>
        </w:rPr>
        <w:t>акустозбуреній</w:t>
      </w:r>
      <w:proofErr w:type="spellEnd"/>
      <w:r w:rsidRPr="00B87310">
        <w:rPr>
          <w:color w:val="C00000"/>
        </w:rPr>
        <w:t xml:space="preserve"> (загалом </w:t>
      </w:r>
      <w:proofErr w:type="spellStart"/>
      <w:r w:rsidRPr="00B87310">
        <w:rPr>
          <w:color w:val="C00000"/>
        </w:rPr>
        <w:t>нерівноважній</w:t>
      </w:r>
      <w:proofErr w:type="spellEnd"/>
      <w:r w:rsidRPr="00B87310">
        <w:rPr>
          <w:color w:val="C00000"/>
        </w:rPr>
        <w:t>, відносно вихідного стану) системі «</w:t>
      </w:r>
      <w:proofErr w:type="spellStart"/>
      <w:r w:rsidRPr="00B87310">
        <w:rPr>
          <w:color w:val="C00000"/>
        </w:rPr>
        <w:t>гратка+дефекти</w:t>
      </w:r>
      <w:proofErr w:type="spellEnd"/>
      <w:r w:rsidRPr="00B87310">
        <w:rPr>
          <w:color w:val="C00000"/>
        </w:rPr>
        <w:t xml:space="preserve">» на час дії УЗ встановлюються СВОЇ нові динамічні характеристики, що проявляється у зміні певних </w:t>
      </w:r>
      <w:proofErr w:type="spellStart"/>
      <w:r w:rsidRPr="00B87310">
        <w:rPr>
          <w:color w:val="C00000"/>
        </w:rPr>
        <w:t>макро</w:t>
      </w:r>
      <w:proofErr w:type="spellEnd"/>
      <w:r w:rsidRPr="00B87310">
        <w:rPr>
          <w:color w:val="C00000"/>
        </w:rPr>
        <w:t xml:space="preserve"> параметрів…</w:t>
      </w:r>
    </w:p>
    <w:p w:rsidR="00B87310" w:rsidRDefault="00B87310" w:rsidP="00B87310">
      <w:pPr>
        <w:jc w:val="center"/>
        <w:rPr>
          <w:color w:val="C00000"/>
        </w:rPr>
      </w:pPr>
      <w:r>
        <w:rPr>
          <w:sz w:val="28"/>
          <w:szCs w:val="28"/>
        </w:rPr>
        <w:t>Далі</w:t>
      </w:r>
      <w:r w:rsidRPr="00B87310">
        <w:rPr>
          <w:sz w:val="28"/>
          <w:szCs w:val="28"/>
        </w:rPr>
        <w:t xml:space="preserve"> – </w:t>
      </w:r>
      <w:r>
        <w:rPr>
          <w:sz w:val="28"/>
          <w:szCs w:val="28"/>
        </w:rPr>
        <w:t>по тексту…..</w:t>
      </w:r>
    </w:p>
    <w:p w:rsidR="00B87310" w:rsidRPr="00B87310" w:rsidRDefault="00B87310" w:rsidP="00B87310">
      <w:pPr>
        <w:rPr>
          <w:color w:val="C00000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53B66EA" wp14:editId="52E7D0D6">
            <wp:extent cx="5019675" cy="1949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310" w:rsidRPr="00B8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10"/>
    <w:rsid w:val="000B5858"/>
    <w:rsid w:val="00B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87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87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813</Words>
  <Characters>464</Characters>
  <Application>Microsoft Office Word</Application>
  <DocSecurity>0</DocSecurity>
  <Lines>3</Lines>
  <Paragraphs>2</Paragraphs>
  <ScaleCrop>false</ScaleCrop>
  <Company>ya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</cp:revision>
  <dcterms:created xsi:type="dcterms:W3CDTF">2018-03-09T20:06:00Z</dcterms:created>
  <dcterms:modified xsi:type="dcterms:W3CDTF">2018-03-09T20:13:00Z</dcterms:modified>
</cp:coreProperties>
</file>