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BD4639" w:rsidRDefault="00BD4639" w:rsidP="00674C59">
      <w:pPr>
        <w:ind w:firstLine="0"/>
        <w:rPr>
          <w:rFonts w:cs="Times New Roman"/>
          <w:lang w:val="en-US"/>
        </w:rPr>
      </w:pPr>
      <w:r>
        <w:rPr>
          <w:lang w:val="en-US"/>
        </w:rPr>
        <w:t xml:space="preserve">Abstract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  <w:r w:rsidRPr="00BD4639">
        <w:rPr>
          <w:lang w:val="en-US"/>
        </w:rPr>
        <w:t xml:space="preserve"> </w:t>
      </w:r>
      <w:proofErr w:type="spellStart"/>
      <w:r>
        <w:rPr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</w:rPr>
        <w:t>Key</w:t>
      </w:r>
      <w:proofErr w:type="spellEnd"/>
      <w:r w:rsidRPr="00323008">
        <w:rPr>
          <w:rFonts w:cs="Times New Roman"/>
          <w:b/>
        </w:rPr>
        <w:t xml:space="preserve"> </w:t>
      </w:r>
      <w:proofErr w:type="spellStart"/>
      <w:r w:rsidRPr="00323008">
        <w:rPr>
          <w:rFonts w:cs="Times New Roman"/>
          <w:b/>
        </w:rPr>
        <w:t>words</w:t>
      </w:r>
      <w:proofErr w:type="spellEnd"/>
      <w:r w:rsidRPr="00323008">
        <w:rPr>
          <w:rFonts w:cs="Times New Roman"/>
        </w:rPr>
        <w:t xml:space="preserve">: </w:t>
      </w:r>
      <w:r w:rsidR="00BD4639">
        <w:rPr>
          <w:rFonts w:cs="Times New Roman"/>
          <w:lang w:val="en-US"/>
        </w:rPr>
        <w:t>key words</w:t>
      </w:r>
      <w:r w:rsidR="000D4ABB" w:rsidRPr="00323008"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2BF3F7F3" w14:textId="3B09E9DF" w:rsidR="002B7225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580593" w:history="1">
        <w:r w:rsidR="002B7225" w:rsidRPr="008E11E7">
          <w:rPr>
            <w:rStyle w:val="a8"/>
            <w:noProof/>
          </w:rPr>
          <w:t>ВСТУП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4</w:t>
        </w:r>
        <w:r w:rsidR="002B7225">
          <w:rPr>
            <w:noProof/>
            <w:webHidden/>
          </w:rPr>
          <w:fldChar w:fldCharType="end"/>
        </w:r>
      </w:hyperlink>
    </w:p>
    <w:p w14:paraId="497BDCA6" w14:textId="0E5C499A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4" w:history="1">
        <w:r w:rsidR="002B7225" w:rsidRPr="008E11E7">
          <w:rPr>
            <w:rStyle w:val="a8"/>
            <w:noProof/>
          </w:rPr>
          <w:t>Розділ 1. Огляд літератури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2FCCAF10" w14:textId="0E3DDD71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5" w:history="1">
        <w:r w:rsidR="002B7225" w:rsidRPr="008E11E7">
          <w:rPr>
            <w:rStyle w:val="a8"/>
            <w:noProof/>
          </w:rPr>
          <w:t>1.1.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A64BBB9" w14:textId="296EEAA8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6" w:history="1">
        <w:r w:rsidR="002B7225" w:rsidRPr="008E11E7">
          <w:rPr>
            <w:rStyle w:val="a8"/>
            <w:noProof/>
          </w:rPr>
          <w:t>1.2.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_Toc131580596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658289E9" w14:textId="36711ED3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7" w:history="1">
        <w:r w:rsidR="002B7225" w:rsidRPr="008E11E7">
          <w:rPr>
            <w:rStyle w:val="a8"/>
            <w:noProof/>
          </w:rPr>
          <w:t>1.</w:t>
        </w:r>
        <w:r w:rsidR="002B7225" w:rsidRPr="008E11E7">
          <w:rPr>
            <w:rStyle w:val="a8"/>
            <w:noProof/>
            <w:lang w:val="en-US"/>
          </w:rPr>
          <w:t>3</w:t>
        </w:r>
        <w:r w:rsidR="002B7225" w:rsidRPr="008E11E7">
          <w:rPr>
            <w:rStyle w:val="a8"/>
            <w:noProof/>
          </w:rPr>
          <w:t>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_Toc131580597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BF1AA73" w14:textId="24587E0C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8" w:history="1">
        <w:r w:rsidR="002B7225" w:rsidRPr="008E11E7">
          <w:rPr>
            <w:rStyle w:val="a8"/>
            <w:noProof/>
          </w:rPr>
          <w:t>Розділ 2. Методика експерименту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_Toc131580598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24F2D0" w14:textId="01353E30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9" w:history="1">
        <w:r w:rsidR="002B7225" w:rsidRPr="008E11E7">
          <w:rPr>
            <w:rStyle w:val="a8"/>
            <w:noProof/>
          </w:rPr>
          <w:t>2.1 Експериментальна установка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_Toc131580599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840B20" w14:textId="5401D7D2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0" w:history="1">
        <w:r w:rsidR="002B7225" w:rsidRPr="008E11E7">
          <w:rPr>
            <w:rStyle w:val="a8"/>
            <w:noProof/>
          </w:rPr>
          <w:t>2.2 Результати калібрування джерел світла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_Toc131580600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21ABA43E" w14:textId="3682FBB4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1" w:history="1">
        <w:r w:rsidR="002B7225" w:rsidRPr="008E11E7">
          <w:rPr>
            <w:rStyle w:val="a8"/>
            <w:noProof/>
          </w:rPr>
          <w:t>2.3 Зразки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_Toc131580601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8</w:t>
        </w:r>
        <w:r w:rsidR="002B7225">
          <w:rPr>
            <w:noProof/>
            <w:webHidden/>
          </w:rPr>
          <w:fldChar w:fldCharType="end"/>
        </w:r>
      </w:hyperlink>
    </w:p>
    <w:p w14:paraId="50C89B4A" w14:textId="710675C3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2" w:history="1">
        <w:r w:rsidR="002B7225" w:rsidRPr="008E11E7">
          <w:rPr>
            <w:rStyle w:val="a8"/>
            <w:noProof/>
          </w:rPr>
          <w:t>Розділ 3. Отримані результати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_Toc131580602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3AFA4BA3" w14:textId="47E8D947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3" w:history="1">
        <w:r w:rsidR="002B7225" w:rsidRPr="008E11E7">
          <w:rPr>
            <w:rStyle w:val="a8"/>
            <w:noProof/>
          </w:rPr>
          <w:t>3.1 Особливості реалізації лабораторної роботи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2F347951" w14:textId="2CB670D8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4" w:history="1">
        <w:r w:rsidR="002B7225" w:rsidRPr="008E11E7">
          <w:rPr>
            <w:rStyle w:val="a8"/>
            <w:noProof/>
          </w:rPr>
          <w:t>Висновки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10</w:t>
        </w:r>
        <w:r w:rsidR="002B7225">
          <w:rPr>
            <w:noProof/>
            <w:webHidden/>
          </w:rPr>
          <w:fldChar w:fldCharType="end"/>
        </w:r>
      </w:hyperlink>
    </w:p>
    <w:p w14:paraId="0B1EEEBF" w14:textId="6FA1C4D4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5" w:history="1">
        <w:r w:rsidR="002B7225" w:rsidRPr="008E11E7">
          <w:rPr>
            <w:rStyle w:val="a8"/>
            <w:noProof/>
          </w:rPr>
          <w:t>Список використаних джерел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11</w:t>
        </w:r>
        <w:r w:rsidR="002B7225">
          <w:rPr>
            <w:noProof/>
            <w:webHidden/>
          </w:rPr>
          <w:fldChar w:fldCharType="end"/>
        </w:r>
      </w:hyperlink>
    </w:p>
    <w:p w14:paraId="1A937B46" w14:textId="3CB9D274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580593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580594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580595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580596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580597"/>
      <w:r w:rsidRPr="00323008">
        <w:t>1.</w:t>
      </w:r>
      <w:r>
        <w:rPr>
          <w:lang w:val="en-US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580598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580599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580600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E018F27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CDDABE6" wp14:editId="2AAC797F">
                  <wp:extent cx="2880000" cy="2035740"/>
                  <wp:effectExtent l="0" t="0" r="0" b="3175"/>
                  <wp:docPr id="89978552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785528" name="Рисунок 89978552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73F77432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319ED7" wp14:editId="2FA304A4">
                  <wp:extent cx="2880000" cy="2225455"/>
                  <wp:effectExtent l="0" t="0" r="0" b="3810"/>
                  <wp:docPr id="145460376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03763" name="Рисунок 145460376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361F293F" w:rsidR="006B5C95" w:rsidRPr="00323008" w:rsidRDefault="006B5C95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7E1E44" wp14:editId="70F49AD1">
                  <wp:extent cx="3600000" cy="2781818"/>
                  <wp:effectExtent l="0" t="0" r="635" b="0"/>
                  <wp:docPr id="185743129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31291" name="Рисунок 185743129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580601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580602"/>
      <w:r w:rsidRPr="00323008">
        <w:lastRenderedPageBreak/>
        <w:t>Розділ 3. Отримані результати</w:t>
      </w:r>
      <w:bookmarkEnd w:id="9"/>
    </w:p>
    <w:p w14:paraId="0E375439" w14:textId="295D447F" w:rsidR="009E1DD9" w:rsidRPr="00323008" w:rsidRDefault="0097193E" w:rsidP="0097193E">
      <w:pPr>
        <w:pStyle w:val="2"/>
      </w:pPr>
      <w:bookmarkStart w:id="10" w:name="_Toc131580603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темпу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609AF782" w14:textId="27562C83" w:rsidR="00FA4E5F" w:rsidRDefault="00166D40"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>
        <w:t xml:space="preserve">і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FeiBs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</w:p>
    <w:p w14:paraId="4748AE94" w14:textId="4A5E4612" w:rsidR="00B82E28" w:rsidRDefault="00B82E28"/>
    <w:p w14:paraId="4AF994AE" w14:textId="77777777" w:rsidR="00166D40" w:rsidRPr="00231E78" w:rsidRDefault="00166D40" w:rsidP="00166D40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 xml:space="preserve">Кількісна умова рівноваги між концентрацією </w:t>
      </w:r>
      <w:proofErr w:type="spellStart"/>
      <w:r w:rsidRPr="00231E78">
        <w:rPr>
          <w:color w:val="000000"/>
          <w:szCs w:val="28"/>
          <w:lang w:val="uk-UA"/>
        </w:rPr>
        <w:t>міжвузольних</w:t>
      </w:r>
      <w:proofErr w:type="spellEnd"/>
      <w:r w:rsidRPr="00231E78">
        <w:rPr>
          <w:color w:val="000000"/>
          <w:szCs w:val="28"/>
          <w:lang w:val="uk-UA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 xml:space="preserve"> може бути визначена за допомогою наступних реакцій</w:t>
      </w:r>
    </w:p>
    <w:p w14:paraId="63C9B9D1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48"/>
        </w:rPr>
        <w:object w:dxaOrig="2480" w:dyaOrig="1100" w14:anchorId="529FD2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55.5pt" o:ole="">
            <v:imagedata r:id="rId12" o:title=""/>
          </v:shape>
          <o:OLEObject Type="Embed" ProgID="Equation.3" ShapeID="_x0000_i1025" DrawAspect="Content" ObjectID="_1742218278" r:id="rId13"/>
        </w:object>
      </w:r>
      <w:r w:rsidRPr="00231E78">
        <w:t>,</w:t>
      </w:r>
      <w:r w:rsidRPr="00231E78">
        <w:tab/>
        <w:t>(2.20)</w:t>
      </w:r>
    </w:p>
    <w:p w14:paraId="4CEA6243" w14:textId="77777777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</w:p>
    <w:p w14:paraId="56C88E4A" w14:textId="77777777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proofErr w:type="spellEnd"/>
      <w:r w:rsidRPr="00231E78">
        <w:rPr>
          <w:color w:val="000000"/>
          <w:szCs w:val="28"/>
          <w:lang w:val="uk-UA"/>
        </w:rPr>
        <w:t> = τ</w:t>
      </w:r>
      <w:r w:rsidRPr="00231E78">
        <w:rPr>
          <w:color w:val="000000"/>
          <w:szCs w:val="28"/>
          <w:vertAlign w:val="subscript"/>
          <w:lang w:val="uk-UA"/>
        </w:rPr>
        <w:t>ass</w:t>
      </w:r>
      <w:r w:rsidRPr="00231E78">
        <w:rPr>
          <w:color w:val="000000"/>
          <w:szCs w:val="28"/>
          <w:vertAlign w:val="superscript"/>
          <w:lang w:val="uk-UA"/>
        </w:rPr>
        <w:t>-1</w:t>
      </w:r>
      <w:r w:rsidRPr="00231E78">
        <w:rPr>
          <w:color w:val="000000"/>
          <w:szCs w:val="28"/>
          <w:lang w:val="uk-UA"/>
        </w:rPr>
        <w:t xml:space="preserve"> та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proofErr w:type="spellEnd"/>
      <w:r w:rsidRPr="00231E78">
        <w:rPr>
          <w:color w:val="000000"/>
          <w:szCs w:val="28"/>
          <w:lang w:val="uk-UA"/>
        </w:rPr>
        <w:t xml:space="preserve"> – темпи асоціації та дисоціації пари </w:t>
      </w:r>
      <w:proofErr w:type="spellStart"/>
      <w:r w:rsidRPr="00231E78">
        <w:rPr>
          <w:color w:val="000000"/>
          <w:szCs w:val="28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>, відповідно, с</w:t>
      </w:r>
      <w:r w:rsidRPr="00231E78">
        <w:rPr>
          <w:color w:val="000000"/>
          <w:szCs w:val="28"/>
          <w:vertAlign w:val="superscript"/>
          <w:lang w:val="uk-UA"/>
        </w:rPr>
        <w:t>-1</w:t>
      </w:r>
      <w:r w:rsidRPr="00231E78">
        <w:rPr>
          <w:color w:val="000000"/>
          <w:szCs w:val="28"/>
          <w:lang w:val="uk-UA"/>
        </w:rPr>
        <w:t xml:space="preserve">. Виходячи з рівнянь (2.20) та взявши до уваги, що 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</w:t>
      </w:r>
      <w:proofErr w:type="spellEnd"/>
      <w:r w:rsidRPr="00231E78">
        <w:rPr>
          <w:color w:val="000000"/>
          <w:szCs w:val="28"/>
          <w:lang w:val="uk-UA"/>
        </w:rPr>
        <w:t> = 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Fe,tot</w:t>
      </w:r>
      <w:proofErr w:type="spellEnd"/>
      <w:r w:rsidRPr="00231E78">
        <w:rPr>
          <w:color w:val="000000"/>
          <w:szCs w:val="28"/>
          <w:lang w:val="uk-UA"/>
        </w:rPr>
        <w:t> – 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FeB</w:t>
      </w:r>
      <w:proofErr w:type="spellEnd"/>
      <w:r w:rsidRPr="00231E78">
        <w:rPr>
          <w:color w:val="000000"/>
          <w:szCs w:val="28"/>
          <w:lang w:val="uk-UA"/>
        </w:rPr>
        <w:t xml:space="preserve"> та 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</w:t>
      </w:r>
      <w:proofErr w:type="spellEnd"/>
      <w:r w:rsidRPr="00231E78">
        <w:rPr>
          <w:color w:val="000000"/>
          <w:szCs w:val="28"/>
          <w:lang w:val="uk-UA"/>
        </w:rPr>
        <w:t>(</w:t>
      </w:r>
      <w:proofErr w:type="spellStart"/>
      <w:r w:rsidRPr="00231E78">
        <w:rPr>
          <w:i/>
          <w:color w:val="000000"/>
          <w:szCs w:val="28"/>
          <w:lang w:val="uk-UA"/>
        </w:rPr>
        <w:t>t</w:t>
      </w:r>
      <w:r w:rsidRPr="00231E78">
        <w:rPr>
          <w:color w:val="000000"/>
          <w:szCs w:val="28"/>
          <w:vertAlign w:val="subscript"/>
          <w:lang w:val="uk-UA"/>
        </w:rPr>
        <w:t>ill</w:t>
      </w:r>
      <w:proofErr w:type="spellEnd"/>
      <w:r w:rsidRPr="00231E78">
        <w:rPr>
          <w:color w:val="000000"/>
          <w:szCs w:val="28"/>
          <w:lang w:val="uk-UA"/>
        </w:rPr>
        <w:t> = 0) = </w:t>
      </w:r>
      <w:proofErr w:type="spellStart"/>
      <w:r w:rsidRPr="00231E78">
        <w:rPr>
          <w:i/>
          <w:color w:val="000000"/>
          <w:szCs w:val="28"/>
          <w:lang w:val="uk-UA"/>
        </w:rPr>
        <w:t>N</w:t>
      </w:r>
      <w:r w:rsidRPr="00231E78">
        <w:rPr>
          <w:color w:val="000000"/>
          <w:szCs w:val="28"/>
          <w:vertAlign w:val="subscript"/>
          <w:lang w:val="uk-UA"/>
        </w:rPr>
        <w:t>Fe,eq</w:t>
      </w:r>
      <w:proofErr w:type="spellEnd"/>
      <w:r w:rsidRPr="00231E78">
        <w:rPr>
          <w:color w:val="000000"/>
          <w:szCs w:val="28"/>
          <w:lang w:val="uk-UA"/>
        </w:rPr>
        <w:t xml:space="preserve">, можна отримати часову залежність концентрації </w:t>
      </w:r>
      <w:proofErr w:type="spellStart"/>
      <w:r w:rsidRPr="00231E78">
        <w:rPr>
          <w:color w:val="000000"/>
          <w:szCs w:val="28"/>
          <w:lang w:val="uk-UA"/>
        </w:rPr>
        <w:t>міжвузольних</w:t>
      </w:r>
      <w:proofErr w:type="spellEnd"/>
      <w:r w:rsidRPr="00231E78">
        <w:rPr>
          <w:color w:val="000000"/>
          <w:szCs w:val="28"/>
          <w:lang w:val="uk-UA"/>
        </w:rPr>
        <w:t xml:space="preserve"> атомів під час інтенсивного освітлення:</w:t>
      </w:r>
    </w:p>
    <w:p w14:paraId="67078093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36"/>
        </w:rPr>
        <w:object w:dxaOrig="8240" w:dyaOrig="859" w14:anchorId="5864E5FE">
          <v:shape id="_x0000_i1026" type="#_x0000_t75" style="width:411.75pt;height:43.5pt" o:ole="">
            <v:imagedata r:id="rId14" o:title=""/>
          </v:shape>
          <o:OLEObject Type="Embed" ProgID="Equation.3" ShapeID="_x0000_i1026" DrawAspect="Content" ObjectID="_1742218279" r:id="rId15"/>
        </w:object>
      </w:r>
      <w:r w:rsidRPr="00231E78">
        <w:t>.</w:t>
      </w:r>
      <w:r w:rsidRPr="00231E78">
        <w:tab/>
        <w:t>(2.21)</w:t>
      </w:r>
    </w:p>
    <w:p w14:paraId="25DC837C" w14:textId="77777777" w:rsidR="00166D40" w:rsidRPr="00231E78" w:rsidRDefault="00166D40" w:rsidP="00166D40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 xml:space="preserve">ня виразів (2.13) та (2.21) показує, що </w:t>
      </w:r>
    </w:p>
    <w:p w14:paraId="17ACFE19" w14:textId="77777777" w:rsidR="00166D40" w:rsidRPr="00231E78" w:rsidRDefault="00166D40" w:rsidP="00166D40">
      <w:pPr>
        <w:pStyle w:val="MTDisplayEquation"/>
      </w:pPr>
      <w:r w:rsidRPr="00231E78">
        <w:tab/>
      </w:r>
      <w:r w:rsidRPr="00231E78">
        <w:rPr>
          <w:position w:val="-56"/>
        </w:rPr>
        <w:object w:dxaOrig="2720" w:dyaOrig="1260" w14:anchorId="31D81DBC">
          <v:shape id="_x0000_i1027" type="#_x0000_t75" style="width:136.5pt;height:63.75pt" o:ole="">
            <v:imagedata r:id="rId16" o:title=""/>
          </v:shape>
          <o:OLEObject Type="Embed" ProgID="Equation.3" ShapeID="_x0000_i1027" DrawAspect="Content" ObjectID="_1742218280" r:id="rId17"/>
        </w:object>
      </w:r>
      <w:r w:rsidRPr="00231E78">
        <w:tab/>
        <w:t>(2.22)</w:t>
      </w:r>
    </w:p>
    <w:p w14:paraId="1DB3065E" w14:textId="77777777" w:rsidR="00B82E28" w:rsidRDefault="00B82E2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>
              <w:rPr>
                <w:lang w:val="en-US"/>
              </w:rPr>
              <w:t>3</w:t>
            </w:r>
            <w:r w:rsidRPr="00323008">
              <w:t>.</w:t>
            </w:r>
            <w:r>
              <w:rPr>
                <w:lang w:val="en-US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0F75F5DC" w14:textId="77777777" w:rsidR="00B82E28" w:rsidRDefault="00B82E28"/>
    <w:p w14:paraId="157EB459" w14:textId="38D9797F" w:rsidR="00B82E28" w:rsidRDefault="00B82E28"/>
    <w:p w14:paraId="0A16DBB3" w14:textId="72AD3D4C" w:rsidR="00B82E28" w:rsidRDefault="00B82E2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1CA67A89" w:rsidR="002F4C5B" w:rsidRPr="00323008" w:rsidRDefault="002F4C5B" w:rsidP="00514674">
            <w:pPr>
              <w:ind w:firstLine="0"/>
            </w:pPr>
            <w:r w:rsidRPr="00323008">
              <w:t>Рис.</w:t>
            </w:r>
            <w:r>
              <w:rPr>
                <w:lang w:val="en-US"/>
              </w:rPr>
              <w:t>3</w:t>
            </w:r>
            <w:r w:rsidRPr="00323008">
              <w:t>.</w:t>
            </w:r>
            <w:r>
              <w:rPr>
                <w:lang w:val="en-US"/>
              </w:rPr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 xml:space="preserve">Orion (a) </w:t>
            </w:r>
            <w:r>
              <w:t xml:space="preserve">та </w:t>
            </w:r>
            <w:r>
              <w:rPr>
                <w:lang w:val="en-US"/>
              </w:rPr>
              <w:t>Osram (</w:t>
            </w:r>
            <w:r>
              <w:t>б). Точки – експеримент, лінії – апроксимація за формулами, наведеними в розділі 3.1</w:t>
            </w:r>
          </w:p>
        </w:tc>
      </w:tr>
    </w:tbl>
    <w:p w14:paraId="7B158A43" w14:textId="04661DB6" w:rsidR="002F4C5B" w:rsidRDefault="002F4C5B"/>
    <w:p w14:paraId="5C8E7BD9" w14:textId="61321E87" w:rsidR="002F4C5B" w:rsidRDefault="002F4C5B"/>
    <w:p w14:paraId="5ACA140E" w14:textId="5542A66E" w:rsidR="002F4C5B" w:rsidRDefault="002F4C5B"/>
    <w:p w14:paraId="78F7B16F" w14:textId="515EE99B" w:rsidR="0011657E" w:rsidRDefault="0011657E"/>
    <w:p w14:paraId="4134C9EF" w14:textId="21339B82" w:rsidR="0011657E" w:rsidRDefault="0011657E"/>
    <w:p w14:paraId="53E1A138" w14:textId="11F2B6C4" w:rsidR="0011657E" w:rsidRDefault="0011657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15E7B521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51C621E" wp14:editId="01D620A2">
                  <wp:extent cx="2880000" cy="2035740"/>
                  <wp:effectExtent l="0" t="0" r="0" b="3175"/>
                  <wp:docPr id="830389059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389059" name="Рисунок 83038905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B22CB18" w:rsidR="0011657E" w:rsidRPr="00323008" w:rsidRDefault="0011657E" w:rsidP="00514674">
            <w:pPr>
              <w:ind w:firstLine="0"/>
            </w:pPr>
            <w:r w:rsidRPr="00323008">
              <w:t>Рис.</w:t>
            </w:r>
            <w:r>
              <w:rPr>
                <w:lang w:val="en-US"/>
              </w:rPr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, що розпалися внаслідок освітлення з різною інтенсивністю, від його тривалості. </w:t>
            </w:r>
            <w:r>
              <w:t xml:space="preserve">Лампи </w:t>
            </w:r>
            <w:r>
              <w:rPr>
                <w:lang w:val="en-US"/>
              </w:rPr>
              <w:t>Orion (a)</w:t>
            </w:r>
            <w:r>
              <w:t>,</w:t>
            </w:r>
            <w:r>
              <w:rPr>
                <w:lang w:val="en-US"/>
              </w:rPr>
              <w:t xml:space="preserve"> Osram (</w:t>
            </w:r>
            <w:r>
              <w:t>б)</w:t>
            </w:r>
            <w:r>
              <w:t xml:space="preserve">, </w:t>
            </w:r>
            <w:r>
              <w:rPr>
                <w:lang w:val="en-US"/>
              </w:rPr>
              <w:t>GE (</w:t>
            </w:r>
            <w:r>
              <w:t>в)</w:t>
            </w:r>
            <w:r>
              <w:t xml:space="preserve">. </w:t>
            </w:r>
            <w:r>
              <w:t>Частина д ілюструє відмінності світло-індукованого розпаду пар при використанні різних джерел. Точ- експеримент, лінії – апроксимація за формулою ()</w:t>
            </w:r>
          </w:p>
        </w:tc>
      </w:tr>
    </w:tbl>
    <w:p w14:paraId="275A3361" w14:textId="4A71D03A" w:rsidR="0011657E" w:rsidRDefault="0011657E"/>
    <w:p w14:paraId="0B4E1F8F" w14:textId="4F1D664C" w:rsidR="0011657E" w:rsidRDefault="0011657E"/>
    <w:p w14:paraId="35EA580A" w14:textId="7A4036B8" w:rsidR="0011657E" w:rsidRDefault="0011657E"/>
    <w:p w14:paraId="0C802ECD" w14:textId="2C902EFD" w:rsidR="0011657E" w:rsidRDefault="0011657E"/>
    <w:p w14:paraId="32676273" w14:textId="77777777" w:rsidR="0011657E" w:rsidRDefault="0011657E"/>
    <w:p w14:paraId="0853F847" w14:textId="77777777" w:rsidR="00B82E28" w:rsidRDefault="00B82E28"/>
    <w:p w14:paraId="274D88AC" w14:textId="722C8863" w:rsidR="00B82E28" w:rsidRPr="00323008" w:rsidRDefault="00B82E28" w:rsidP="00B82E28">
      <w:pPr>
        <w:pStyle w:val="2"/>
      </w:pPr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</w:t>
      </w:r>
      <w:proofErr w:type="spellStart"/>
      <w:r w:rsidRPr="00902417">
        <w:rPr>
          <w:rFonts w:eastAsia="Times New Roman"/>
          <w:lang w:eastAsia="ru-RU"/>
        </w:rPr>
        <w:t>Fe</w:t>
      </w:r>
      <w:proofErr w:type="spellEnd"/>
      <w:r w:rsidRPr="00902417">
        <w:rPr>
          <w:rFonts w:eastAsia="Times New Roman"/>
          <w:lang w:eastAsia="ru-RU"/>
        </w:rPr>
        <w:t xml:space="preserve">-B </w:t>
      </w:r>
      <w:r>
        <w:rPr>
          <w:rFonts w:eastAsia="Times New Roman"/>
          <w:lang w:eastAsia="ru-RU"/>
        </w:rPr>
        <w:t>від спектрального складу освітлення</w:t>
      </w:r>
    </w:p>
    <w:p w14:paraId="4DE628AD" w14:textId="11B342DA" w:rsidR="00FA4E5F" w:rsidRDefault="00FA4E5F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lastRenderedPageBreak/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1580604"/>
      <w:r w:rsidRPr="00323008">
        <w:lastRenderedPageBreak/>
        <w:t>Висновки</w:t>
      </w:r>
      <w:bookmarkEnd w:id="11"/>
    </w:p>
    <w:p w14:paraId="5637FB0F" w14:textId="242C953A" w:rsidR="009E1DD9" w:rsidRPr="00FA4E5F" w:rsidRDefault="00A21A3F" w:rsidP="00A21A3F">
      <w:pPr>
        <w:ind w:firstLine="0"/>
        <w:rPr>
          <w:rFonts w:cs="Times New Roman"/>
          <w:highlight w:val="yellow"/>
        </w:rPr>
      </w:pPr>
      <w:r w:rsidRPr="00FA4E5F">
        <w:rPr>
          <w:highlight w:val="yellow"/>
        </w:rPr>
        <w:t xml:space="preserve">1. Розроблена методика </w:t>
      </w:r>
      <w:r w:rsidR="00676F71" w:rsidRPr="00FA4E5F">
        <w:rPr>
          <w:highlight w:val="yellow"/>
        </w:rPr>
        <w:t xml:space="preserve">проведення лабораторної роботи, спрямованої на </w:t>
      </w:r>
      <w:r w:rsidRPr="00FA4E5F">
        <w:rPr>
          <w:highlight w:val="yellow"/>
        </w:rPr>
        <w:t xml:space="preserve">вимірювання </w:t>
      </w:r>
      <w:r w:rsidRPr="00FA4E5F">
        <w:rPr>
          <w:rFonts w:cs="Times New Roman"/>
          <w:highlight w:val="yellow"/>
        </w:rPr>
        <w:t xml:space="preserve">вольт-амперних характеристик з використанням </w:t>
      </w:r>
      <w:proofErr w:type="spellStart"/>
      <w:r w:rsidRPr="00FA4E5F">
        <w:rPr>
          <w:rFonts w:cs="Times New Roman"/>
          <w:highlight w:val="yellow"/>
        </w:rPr>
        <w:t>мікроконтролерної</w:t>
      </w:r>
      <w:proofErr w:type="spellEnd"/>
      <w:r w:rsidRPr="00FA4E5F">
        <w:rPr>
          <w:rFonts w:cs="Times New Roman"/>
          <w:highlight w:val="yellow"/>
        </w:rPr>
        <w:t xml:space="preserve"> плати </w:t>
      </w:r>
      <w:proofErr w:type="spellStart"/>
      <w:r w:rsidRPr="00FA4E5F">
        <w:rPr>
          <w:rFonts w:cs="Times New Roman"/>
          <w:highlight w:val="yellow"/>
        </w:rPr>
        <w:t>Arduino</w:t>
      </w:r>
      <w:proofErr w:type="spellEnd"/>
      <w:r w:rsidRPr="00FA4E5F">
        <w:rPr>
          <w:rFonts w:cs="Times New Roman"/>
          <w:highlight w:val="yellow"/>
        </w:rPr>
        <w:t xml:space="preserve">. </w:t>
      </w:r>
      <w:r w:rsidR="00676F71" w:rsidRPr="00FA4E5F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FA4E5F">
        <w:rPr>
          <w:rFonts w:cs="Times New Roman"/>
          <w:highlight w:val="yellow"/>
        </w:rPr>
        <w:t xml:space="preserve">доцільність використання </w:t>
      </w:r>
      <w:r w:rsidR="00676F71" w:rsidRPr="00FA4E5F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FA4E5F" w:rsidRDefault="00622D0E" w:rsidP="00A21A3F">
      <w:pPr>
        <w:ind w:firstLine="0"/>
        <w:rPr>
          <w:highlight w:val="yellow"/>
        </w:rPr>
      </w:pPr>
      <w:r w:rsidRPr="00FA4E5F">
        <w:rPr>
          <w:highlight w:val="yellow"/>
        </w:rPr>
        <w:t xml:space="preserve">2. </w:t>
      </w:r>
      <w:r w:rsidR="00E5336A" w:rsidRPr="00FA4E5F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FA4E5F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1580605"/>
      <w:r w:rsidRPr="00323008">
        <w:lastRenderedPageBreak/>
        <w:t>Список використаних джерел</w:t>
      </w:r>
      <w:bookmarkEnd w:id="12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25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87C2F" w14:textId="77777777" w:rsidR="00C56E32" w:rsidRDefault="00C56E32" w:rsidP="006B3820">
      <w:pPr>
        <w:spacing w:line="240" w:lineRule="auto"/>
      </w:pPr>
      <w:r>
        <w:separator/>
      </w:r>
    </w:p>
  </w:endnote>
  <w:endnote w:type="continuationSeparator" w:id="0">
    <w:p w14:paraId="474B5D49" w14:textId="77777777" w:rsidR="00C56E32" w:rsidRDefault="00C56E32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91B91" w14:textId="77777777" w:rsidR="00C56E32" w:rsidRDefault="00C56E32" w:rsidP="006B3820">
      <w:pPr>
        <w:spacing w:line="240" w:lineRule="auto"/>
      </w:pPr>
      <w:r>
        <w:separator/>
      </w:r>
    </w:p>
  </w:footnote>
  <w:footnote w:type="continuationSeparator" w:id="0">
    <w:p w14:paraId="3752470E" w14:textId="77777777" w:rsidR="00C56E32" w:rsidRDefault="00C56E32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ABB"/>
    <w:rsid w:val="0011657E"/>
    <w:rsid w:val="00117346"/>
    <w:rsid w:val="00122E66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86146"/>
    <w:rsid w:val="00293463"/>
    <w:rsid w:val="002B092F"/>
    <w:rsid w:val="002B0DC2"/>
    <w:rsid w:val="002B7225"/>
    <w:rsid w:val="002D4795"/>
    <w:rsid w:val="002F1976"/>
    <w:rsid w:val="002F4C5B"/>
    <w:rsid w:val="002F614D"/>
    <w:rsid w:val="00314F1A"/>
    <w:rsid w:val="00316825"/>
    <w:rsid w:val="00323008"/>
    <w:rsid w:val="003334E0"/>
    <w:rsid w:val="00357165"/>
    <w:rsid w:val="00362BED"/>
    <w:rsid w:val="00381873"/>
    <w:rsid w:val="00381F10"/>
    <w:rsid w:val="00384279"/>
    <w:rsid w:val="0038727D"/>
    <w:rsid w:val="003A0DA5"/>
    <w:rsid w:val="003A306A"/>
    <w:rsid w:val="003B131C"/>
    <w:rsid w:val="003C3AB0"/>
    <w:rsid w:val="003D279D"/>
    <w:rsid w:val="003E1EE5"/>
    <w:rsid w:val="003E38D7"/>
    <w:rsid w:val="003F011E"/>
    <w:rsid w:val="003F612F"/>
    <w:rsid w:val="0040000A"/>
    <w:rsid w:val="0043227D"/>
    <w:rsid w:val="00445338"/>
    <w:rsid w:val="004627C2"/>
    <w:rsid w:val="00463B5D"/>
    <w:rsid w:val="00487981"/>
    <w:rsid w:val="00494147"/>
    <w:rsid w:val="004A0F0D"/>
    <w:rsid w:val="004A254C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D4246"/>
    <w:rsid w:val="005E02F1"/>
    <w:rsid w:val="005E342B"/>
    <w:rsid w:val="005E4B11"/>
    <w:rsid w:val="00622D0E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65B0"/>
    <w:rsid w:val="00747CC2"/>
    <w:rsid w:val="00766A53"/>
    <w:rsid w:val="0076797A"/>
    <w:rsid w:val="00777FD1"/>
    <w:rsid w:val="00784720"/>
    <w:rsid w:val="007904A8"/>
    <w:rsid w:val="007A358B"/>
    <w:rsid w:val="007A6CBD"/>
    <w:rsid w:val="007D042A"/>
    <w:rsid w:val="007D50BB"/>
    <w:rsid w:val="007D6DD3"/>
    <w:rsid w:val="007E22C4"/>
    <w:rsid w:val="007E35D8"/>
    <w:rsid w:val="00832AD1"/>
    <w:rsid w:val="00854F98"/>
    <w:rsid w:val="0086424B"/>
    <w:rsid w:val="00865A55"/>
    <w:rsid w:val="00866749"/>
    <w:rsid w:val="008A39B0"/>
    <w:rsid w:val="008A4F56"/>
    <w:rsid w:val="008D02FC"/>
    <w:rsid w:val="008E2285"/>
    <w:rsid w:val="008F78CD"/>
    <w:rsid w:val="00902417"/>
    <w:rsid w:val="00940E41"/>
    <w:rsid w:val="00946426"/>
    <w:rsid w:val="00947E63"/>
    <w:rsid w:val="00950AA8"/>
    <w:rsid w:val="00955133"/>
    <w:rsid w:val="0097193E"/>
    <w:rsid w:val="00985542"/>
    <w:rsid w:val="0099314C"/>
    <w:rsid w:val="00994134"/>
    <w:rsid w:val="00995AAC"/>
    <w:rsid w:val="009B0444"/>
    <w:rsid w:val="009E1DD9"/>
    <w:rsid w:val="009F0185"/>
    <w:rsid w:val="009F362A"/>
    <w:rsid w:val="00A022BC"/>
    <w:rsid w:val="00A04207"/>
    <w:rsid w:val="00A161BC"/>
    <w:rsid w:val="00A1665F"/>
    <w:rsid w:val="00A21A3F"/>
    <w:rsid w:val="00A404E5"/>
    <w:rsid w:val="00A46DAE"/>
    <w:rsid w:val="00A52921"/>
    <w:rsid w:val="00A82D4B"/>
    <w:rsid w:val="00A9154C"/>
    <w:rsid w:val="00AA2E12"/>
    <w:rsid w:val="00AA4B15"/>
    <w:rsid w:val="00AC6EF3"/>
    <w:rsid w:val="00AD3309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70585"/>
    <w:rsid w:val="00B82D7E"/>
    <w:rsid w:val="00B82E28"/>
    <w:rsid w:val="00B82E46"/>
    <w:rsid w:val="00BD4639"/>
    <w:rsid w:val="00BE4600"/>
    <w:rsid w:val="00C040B5"/>
    <w:rsid w:val="00C05E30"/>
    <w:rsid w:val="00C109B7"/>
    <w:rsid w:val="00C10D4A"/>
    <w:rsid w:val="00C201E1"/>
    <w:rsid w:val="00C207C9"/>
    <w:rsid w:val="00C30544"/>
    <w:rsid w:val="00C52CF7"/>
    <w:rsid w:val="00C56E32"/>
    <w:rsid w:val="00C7101F"/>
    <w:rsid w:val="00C93B2D"/>
    <w:rsid w:val="00CB6187"/>
    <w:rsid w:val="00CD306E"/>
    <w:rsid w:val="00CE608A"/>
    <w:rsid w:val="00CF6B18"/>
    <w:rsid w:val="00D04C19"/>
    <w:rsid w:val="00D04D17"/>
    <w:rsid w:val="00D23824"/>
    <w:rsid w:val="00D473EB"/>
    <w:rsid w:val="00D5669F"/>
    <w:rsid w:val="00D65C89"/>
    <w:rsid w:val="00D92C15"/>
    <w:rsid w:val="00D971D9"/>
    <w:rsid w:val="00DA02CF"/>
    <w:rsid w:val="00DA508B"/>
    <w:rsid w:val="00DA54FB"/>
    <w:rsid w:val="00DD3AEF"/>
    <w:rsid w:val="00DD7C2C"/>
    <w:rsid w:val="00DF0495"/>
    <w:rsid w:val="00E155F5"/>
    <w:rsid w:val="00E17AF8"/>
    <w:rsid w:val="00E31524"/>
    <w:rsid w:val="00E40302"/>
    <w:rsid w:val="00E504D9"/>
    <w:rsid w:val="00E5336A"/>
    <w:rsid w:val="00E60DE2"/>
    <w:rsid w:val="00E72B07"/>
    <w:rsid w:val="00E85BFB"/>
    <w:rsid w:val="00E914B2"/>
    <w:rsid w:val="00E93A50"/>
    <w:rsid w:val="00EC4D4D"/>
    <w:rsid w:val="00F156FF"/>
    <w:rsid w:val="00F20908"/>
    <w:rsid w:val="00F31AD4"/>
    <w:rsid w:val="00F50E30"/>
    <w:rsid w:val="00F5754E"/>
    <w:rsid w:val="00F64572"/>
    <w:rsid w:val="00F71322"/>
    <w:rsid w:val="00FA4E5F"/>
    <w:rsid w:val="00FC0E80"/>
    <w:rsid w:val="00FC383A"/>
    <w:rsid w:val="00FC40AE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16</Pages>
  <Words>6080</Words>
  <Characters>3467</Characters>
  <Application>Microsoft Office Word</Application>
  <DocSecurity>0</DocSecurity>
  <Lines>28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181</cp:revision>
  <dcterms:created xsi:type="dcterms:W3CDTF">2023-03-15T05:55:00Z</dcterms:created>
  <dcterms:modified xsi:type="dcterms:W3CDTF">2023-04-05T13:45:00Z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