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8A6CEF" w:rsidRPr="008A6CEF" w14:paraId="20B3AF1A" w14:textId="77777777" w:rsidTr="00623743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5EE8E" w14:textId="77777777" w:rsidR="008A6CEF" w:rsidRPr="008A6CEF" w:rsidRDefault="008A6CEF" w:rsidP="00623743">
            <w:pPr>
              <w:snapToGrid w:val="0"/>
              <w:ind w:right="-57"/>
              <w:rPr>
                <w:sz w:val="24"/>
                <w:szCs w:val="24"/>
              </w:rPr>
            </w:pPr>
            <w:r w:rsidRPr="008A6CEF">
              <w:rPr>
                <w:sz w:val="24"/>
                <w:szCs w:val="24"/>
              </w:rPr>
              <w:t>Боровий М.О.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ADAE81" w14:textId="77777777" w:rsidR="008A6CEF" w:rsidRPr="008A6CEF" w:rsidRDefault="008A6CEF" w:rsidP="00E27CB4">
            <w:pPr>
              <w:snapToGrid w:val="0"/>
              <w:spacing w:after="0" w:line="240" w:lineRule="auto"/>
              <w:ind w:left="-57" w:right="-57"/>
              <w:jc w:val="center"/>
              <w:rPr>
                <w:sz w:val="24"/>
                <w:szCs w:val="24"/>
              </w:rPr>
            </w:pPr>
            <w:r w:rsidRPr="008A6CEF">
              <w:rPr>
                <w:sz w:val="24"/>
                <w:szCs w:val="24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C5A83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Київський державний університет імені Т.Г.  Шевченка, фізичний факультет,</w:t>
            </w:r>
          </w:p>
          <w:p w14:paraId="48F930A7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 xml:space="preserve">1979, </w:t>
            </w:r>
          </w:p>
          <w:p w14:paraId="1ACC4113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кріогенне матеріалознавство</w:t>
            </w:r>
          </w:p>
          <w:p w14:paraId="28E9378B" w14:textId="77777777" w:rsidR="008A6CEF" w:rsidRPr="008A6CEF" w:rsidRDefault="008A6CEF" w:rsidP="00E27CB4">
            <w:pPr>
              <w:spacing w:after="0" w:line="240" w:lineRule="auto"/>
              <w:rPr>
                <w:sz w:val="24"/>
                <w:szCs w:val="24"/>
              </w:rPr>
            </w:pPr>
            <w:r w:rsidRPr="008A6CEF">
              <w:rPr>
                <w:sz w:val="20"/>
                <w:szCs w:val="20"/>
              </w:rPr>
              <w:t>фізик, викладач</w:t>
            </w:r>
            <w:r w:rsidRPr="008A6CEF">
              <w:rPr>
                <w:sz w:val="24"/>
                <w:szCs w:val="24"/>
              </w:rPr>
              <w:t>.</w:t>
            </w:r>
          </w:p>
          <w:p w14:paraId="16048778" w14:textId="77777777" w:rsidR="008A6CEF" w:rsidRPr="008A6CEF" w:rsidRDefault="008A6CEF" w:rsidP="00E27CB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DD45F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Доктор фіз.-мат. наук,</w:t>
            </w:r>
          </w:p>
          <w:p w14:paraId="615908D1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01.04.07 – фізика твердого тіла, 2011</w:t>
            </w:r>
          </w:p>
          <w:p w14:paraId="2FB41EA1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 xml:space="preserve">01.04.07 –фізика твердого тіла, </w:t>
            </w:r>
          </w:p>
          <w:p w14:paraId="2C07E520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“Біляпорогова кратна іонізація внутрішніх оболонок атомів кремнію та 3d-, 5d- металів”</w:t>
            </w:r>
          </w:p>
          <w:p w14:paraId="45EDBFE9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</w:p>
          <w:p w14:paraId="4CE82BD4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Професор за кафедрою загальної фізики</w:t>
            </w:r>
            <w:r w:rsidRPr="008A6CEF">
              <w:rPr>
                <w:sz w:val="20"/>
                <w:szCs w:val="20"/>
                <w:lang w:val="en-US"/>
              </w:rPr>
              <w:t xml:space="preserve">, </w:t>
            </w:r>
            <w:r w:rsidRPr="008A6CEF">
              <w:rPr>
                <w:sz w:val="20"/>
                <w:szCs w:val="20"/>
              </w:rPr>
              <w:t>2018 р.</w:t>
            </w:r>
          </w:p>
          <w:p w14:paraId="01E64A39" w14:textId="77777777" w:rsidR="008A6CEF" w:rsidRPr="008A6CEF" w:rsidRDefault="008A6CEF" w:rsidP="00E27CB4">
            <w:pPr>
              <w:spacing w:after="0" w:line="240" w:lineRule="auto"/>
              <w:rPr>
                <w:sz w:val="20"/>
                <w:szCs w:val="20"/>
              </w:rPr>
            </w:pPr>
          </w:p>
          <w:p w14:paraId="7ABA16E3" w14:textId="77777777" w:rsidR="008A6CEF" w:rsidRPr="008A6CEF" w:rsidRDefault="008A6CEF" w:rsidP="00E27C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D0CC9" w14:textId="77777777" w:rsidR="008A6CEF" w:rsidRPr="008A6CEF" w:rsidRDefault="008A6CEF" w:rsidP="00623743">
            <w:pPr>
              <w:jc w:val="center"/>
              <w:rPr>
                <w:sz w:val="24"/>
                <w:szCs w:val="24"/>
              </w:rPr>
            </w:pPr>
            <w:r w:rsidRPr="008A6CEF">
              <w:rPr>
                <w:sz w:val="24"/>
                <w:szCs w:val="24"/>
              </w:rPr>
              <w:t>41/43</w:t>
            </w:r>
          </w:p>
          <w:p w14:paraId="1FB0516A" w14:textId="77777777" w:rsidR="008A6CEF" w:rsidRPr="008A6CEF" w:rsidRDefault="008A6CEF" w:rsidP="00623743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138B" w14:textId="2DFEF710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Науково-дослідн</w:t>
            </w:r>
            <w:r w:rsidR="00983F60">
              <w:rPr>
                <w:sz w:val="20"/>
                <w:szCs w:val="20"/>
              </w:rPr>
              <w:t xml:space="preserve">ицька </w:t>
            </w:r>
            <w:r w:rsidRPr="008A6CEF">
              <w:rPr>
                <w:sz w:val="20"/>
                <w:szCs w:val="20"/>
              </w:rPr>
              <w:t>робота з рентгенівської дифрактометрії фазових перетворень у напівпровідникових та вуглецевих композитних системах, рентгенівська емісійна спектроскопія металів та напівпровідників.</w:t>
            </w:r>
          </w:p>
          <w:p w14:paraId="316A92A4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 xml:space="preserve">Всього понад 80 статей у фахових наукових журналах та понад 70 доповідей на наукових конференціях,  13 навчальних посібників, 3 навчально-методичні праці. </w:t>
            </w:r>
          </w:p>
          <w:p w14:paraId="60885A91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Основні публікації:</w:t>
            </w:r>
          </w:p>
          <w:p w14:paraId="39140EFB" w14:textId="530B0791" w:rsidR="008A6CEF" w:rsidRPr="008A6CEF" w:rsidRDefault="008A6CEF" w:rsidP="00983F6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1.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>Nanocarbon/Co</w:t>
            </w:r>
            <w:r w:rsidRPr="008A6CEF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>O</w:t>
            </w:r>
            <w:r w:rsidRPr="008A6CEF">
              <w:rPr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 /Epoxy Composites for Microwave Shielding and Absorption</w:t>
            </w:r>
            <w:r w:rsidRPr="008A6CEF">
              <w:rPr>
                <w:color w:val="000000"/>
                <w:sz w:val="20"/>
                <w:szCs w:val="20"/>
              </w:rPr>
              <w:t xml:space="preserve">. </w:t>
            </w:r>
            <w:r w:rsidRPr="008A6CEF">
              <w:rPr>
                <w:i/>
                <w:iCs/>
                <w:color w:val="000000"/>
                <w:sz w:val="20"/>
                <w:szCs w:val="20"/>
                <w:lang w:val="en-US"/>
              </w:rPr>
              <w:t>Advanced Engineering Materials</w:t>
            </w:r>
            <w:r w:rsidRPr="008A6CEF">
              <w:rPr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8A6CEF">
              <w:rPr>
                <w:color w:val="000000"/>
                <w:sz w:val="20"/>
                <w:szCs w:val="20"/>
              </w:rPr>
              <w:t>2024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4" w:tooltip="View Volume 26, Issue 9" w:history="1">
              <w:r w:rsidRPr="008A6CEF">
                <w:rPr>
                  <w:rStyle w:val="ac"/>
                  <w:rFonts w:eastAsiaTheme="majorEastAsia"/>
                  <w:color w:val="000000"/>
                  <w:sz w:val="20"/>
                  <w:szCs w:val="20"/>
                  <w:u w:val="none"/>
                </w:rPr>
                <w:t>V</w:t>
              </w:r>
              <w:r w:rsidRPr="008A6CEF">
                <w:rPr>
                  <w:rStyle w:val="ac"/>
                  <w:rFonts w:eastAsiaTheme="majorEastAsia"/>
                  <w:color w:val="000000"/>
                  <w:sz w:val="20"/>
                  <w:szCs w:val="20"/>
                  <w:u w:val="none"/>
                  <w:lang w:val="en-US"/>
                </w:rPr>
                <w:t xml:space="preserve">. </w:t>
              </w:r>
              <w:r w:rsidRPr="008A6CEF">
                <w:rPr>
                  <w:rStyle w:val="val"/>
                  <w:color w:val="000000"/>
                  <w:sz w:val="20"/>
                  <w:szCs w:val="20"/>
                </w:rPr>
                <w:t>26</w:t>
              </w:r>
              <w:r w:rsidRPr="008A6CEF">
                <w:rPr>
                  <w:rStyle w:val="ac"/>
                  <w:rFonts w:eastAsiaTheme="majorEastAsia"/>
                  <w:color w:val="000000"/>
                  <w:sz w:val="20"/>
                  <w:szCs w:val="20"/>
                  <w:u w:val="none"/>
                </w:rPr>
                <w:t>, </w:t>
              </w:r>
              <w:r w:rsidRPr="008A6CEF">
                <w:rPr>
                  <w:rStyle w:val="ac"/>
                  <w:rFonts w:eastAsiaTheme="majorEastAsia"/>
                  <w:color w:val="000000"/>
                  <w:sz w:val="20"/>
                  <w:szCs w:val="20"/>
                  <w:u w:val="none"/>
                  <w:lang w:val="en-US"/>
                </w:rPr>
                <w:t xml:space="preserve"> </w:t>
              </w:r>
              <w:r w:rsidRPr="008A6CEF">
                <w:rPr>
                  <w:rStyle w:val="ac"/>
                  <w:rFonts w:eastAsiaTheme="majorEastAsia"/>
                  <w:color w:val="000000"/>
                  <w:sz w:val="20"/>
                  <w:szCs w:val="20"/>
                  <w:u w:val="none"/>
                </w:rPr>
                <w:t>Iss</w:t>
              </w:r>
              <w:r w:rsidRPr="008A6CEF">
                <w:rPr>
                  <w:rStyle w:val="ac"/>
                  <w:rFonts w:eastAsiaTheme="majorEastAsia"/>
                  <w:color w:val="000000"/>
                  <w:sz w:val="20"/>
                  <w:szCs w:val="20"/>
                  <w:u w:val="none"/>
                  <w:lang w:val="en-US"/>
                </w:rPr>
                <w:t xml:space="preserve">. </w:t>
              </w:r>
              <w:r w:rsidRPr="008A6CEF">
                <w:rPr>
                  <w:rStyle w:val="val"/>
                  <w:color w:val="000000"/>
                  <w:sz w:val="20"/>
                  <w:szCs w:val="20"/>
                </w:rPr>
                <w:t>9</w:t>
              </w:r>
            </w:hyperlink>
            <w:r w:rsidRPr="008A6CEF">
              <w:rPr>
                <w:color w:val="000000"/>
                <w:sz w:val="20"/>
                <w:szCs w:val="20"/>
              </w:rPr>
              <w:t>,</w:t>
            </w:r>
            <w:r w:rsidR="00983F60">
              <w:rPr>
                <w:color w:val="000000"/>
                <w:sz w:val="20"/>
                <w:szCs w:val="20"/>
              </w:rPr>
              <w:t xml:space="preserve"> 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p. </w:t>
            </w:r>
            <w:r w:rsidRPr="008A6CEF">
              <w:rPr>
                <w:color w:val="000000"/>
                <w:sz w:val="20"/>
                <w:szCs w:val="20"/>
              </w:rPr>
              <w:t>2400224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 (12)</w:t>
            </w:r>
            <w:r w:rsidRPr="008A6CEF">
              <w:rPr>
                <w:color w:val="000000"/>
                <w:sz w:val="20"/>
                <w:szCs w:val="20"/>
              </w:rPr>
              <w:t>.</w:t>
            </w:r>
          </w:p>
          <w:p w14:paraId="518F8AA0" w14:textId="77777777" w:rsidR="008A6CEF" w:rsidRPr="008A6CEF" w:rsidRDefault="008A6CEF" w:rsidP="008A6CEF">
            <w:pPr>
              <w:pStyle w:val="ad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8A6CEF">
              <w:rPr>
                <w:color w:val="000000"/>
                <w:sz w:val="20"/>
                <w:szCs w:val="20"/>
              </w:rPr>
              <w:t xml:space="preserve">2. </w:t>
            </w:r>
            <w:hyperlink r:id="rId5" w:tgtFrame="_blank" w:tooltip="This link will open in a new browser window" w:history="1">
              <w:r w:rsidRPr="008A6CEF">
                <w:rPr>
                  <w:color w:val="000000"/>
                  <w:sz w:val="20"/>
                  <w:szCs w:val="20"/>
                </w:rPr>
                <w:t>Thermal transport properties of porous silicon filled by ionic liquid nanocomposite system</w:t>
              </w:r>
            </w:hyperlink>
            <w:r w:rsidRPr="008A6CEF">
              <w:rPr>
                <w:color w:val="000000"/>
                <w:sz w:val="20"/>
                <w:szCs w:val="20"/>
              </w:rPr>
              <w:t xml:space="preserve">. </w:t>
            </w:r>
            <w:r w:rsidRPr="008A6CEF">
              <w:rPr>
                <w:i/>
                <w:iCs/>
                <w:color w:val="000000"/>
                <w:sz w:val="20"/>
                <w:szCs w:val="20"/>
              </w:rPr>
              <w:t>Sci</w:t>
            </w:r>
            <w:r w:rsidRPr="008A6CEF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entific </w:t>
            </w:r>
            <w:r w:rsidRPr="008A6CEF">
              <w:rPr>
                <w:i/>
                <w:iCs/>
                <w:color w:val="000000"/>
                <w:sz w:val="20"/>
                <w:szCs w:val="20"/>
              </w:rPr>
              <w:t>Rep</w:t>
            </w:r>
            <w:r w:rsidRPr="008A6CEF">
              <w:rPr>
                <w:i/>
                <w:iCs/>
                <w:color w:val="000000"/>
                <w:sz w:val="20"/>
                <w:szCs w:val="20"/>
                <w:lang w:val="en-US"/>
              </w:rPr>
              <w:t>orts</w:t>
            </w:r>
            <w:r w:rsidRPr="008A6CEF">
              <w:rPr>
                <w:i/>
                <w:iCs/>
                <w:color w:val="000000"/>
                <w:sz w:val="20"/>
                <w:szCs w:val="20"/>
              </w:rPr>
              <w:t>,</w:t>
            </w:r>
            <w:r w:rsidRPr="008A6CEF">
              <w:rPr>
                <w:color w:val="000000"/>
                <w:sz w:val="20"/>
                <w:szCs w:val="20"/>
              </w:rPr>
              <w:t> 2023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8A6CEF">
              <w:rPr>
                <w:color w:val="000000"/>
                <w:sz w:val="20"/>
                <w:szCs w:val="20"/>
              </w:rPr>
              <w:t>Apr11;13(1)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>,</w:t>
            </w:r>
            <w:r w:rsidRPr="008A6CEF">
              <w:rPr>
                <w:color w:val="000000"/>
                <w:sz w:val="20"/>
                <w:szCs w:val="20"/>
              </w:rPr>
              <w:t xml:space="preserve"> 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P. </w:t>
            </w:r>
            <w:r w:rsidRPr="008A6CEF">
              <w:rPr>
                <w:color w:val="000000"/>
                <w:sz w:val="20"/>
                <w:szCs w:val="20"/>
              </w:rPr>
              <w:t>5889.</w:t>
            </w:r>
          </w:p>
          <w:p w14:paraId="0AC5F4FE" w14:textId="77777777" w:rsidR="008A6CEF" w:rsidRPr="008A6CEF" w:rsidRDefault="008A6CEF" w:rsidP="008A6CEF">
            <w:pPr>
              <w:pStyle w:val="ad"/>
              <w:spacing w:before="0" w:beforeAutospacing="0" w:after="0" w:afterAutospacing="0"/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A6CEF">
              <w:rPr>
                <w:sz w:val="20"/>
                <w:szCs w:val="20"/>
              </w:rPr>
              <w:t>3</w:t>
            </w:r>
            <w:r w:rsidRPr="008A6CEF">
              <w:t>.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 S</w:t>
            </w:r>
            <w:r w:rsidRPr="008A6CEF">
              <w:rPr>
                <w:color w:val="000000"/>
                <w:sz w:val="20"/>
                <w:szCs w:val="20"/>
              </w:rPr>
              <w:t xml:space="preserve">tructure and magnetic properties of MWCNTs decorated by NiFe, CoFe, NiCo nanoparticles. </w:t>
            </w:r>
            <w:r w:rsidRPr="008A6CEF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Molecular Crystals and Liquid Crystals,</w:t>
            </w:r>
            <w:r w:rsidRPr="008A6CEF">
              <w:rPr>
                <w:color w:val="000000"/>
                <w:sz w:val="20"/>
                <w:szCs w:val="20"/>
                <w:shd w:val="clear" w:color="auto" w:fill="FFFFFF"/>
              </w:rPr>
              <w:t xml:space="preserve"> 2023, </w:t>
            </w:r>
            <w:r w:rsidRPr="008A6CEF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v. </w:t>
            </w:r>
            <w:r w:rsidRPr="008A6CEF">
              <w:rPr>
                <w:color w:val="000000"/>
                <w:sz w:val="20"/>
                <w:szCs w:val="20"/>
                <w:shd w:val="clear" w:color="auto" w:fill="FFFFFF"/>
              </w:rPr>
              <w:t xml:space="preserve">752(1), </w:t>
            </w:r>
          </w:p>
          <w:p w14:paraId="67547815" w14:textId="77777777" w:rsidR="008A6CEF" w:rsidRPr="008A6CEF" w:rsidRDefault="008A6CEF" w:rsidP="008A6CEF">
            <w:pPr>
              <w:pStyle w:val="af"/>
              <w:spacing w:after="0"/>
              <w:rPr>
                <w:sz w:val="20"/>
                <w:szCs w:val="20"/>
              </w:rPr>
            </w:pPr>
            <w:r w:rsidRPr="008A6CEF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P.</w:t>
            </w:r>
            <w:r w:rsidRPr="008A6CEF">
              <w:rPr>
                <w:color w:val="000000"/>
                <w:sz w:val="20"/>
                <w:szCs w:val="20"/>
                <w:shd w:val="clear" w:color="auto" w:fill="FFFFFF"/>
              </w:rPr>
              <w:t xml:space="preserve"> 77</w:t>
            </w:r>
            <w:r w:rsidRPr="008A6CEF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E8FA63B" w14:textId="77777777" w:rsidR="008A6CEF" w:rsidRPr="008A6CEF" w:rsidRDefault="008A6CEF" w:rsidP="008A6CEF">
            <w:pPr>
              <w:pStyle w:val="ad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8A6CEF">
              <w:rPr>
                <w:sz w:val="20"/>
                <w:szCs w:val="20"/>
              </w:rPr>
              <w:t>4.</w:t>
            </w:r>
            <w:r w:rsidRPr="008A6CEF">
              <w:rPr>
                <w:color w:val="000000"/>
                <w:sz w:val="20"/>
                <w:szCs w:val="20"/>
              </w:rPr>
              <w:t xml:space="preserve"> Electrical and shielding properties of epoxy composites with Ni–C and Co–C core-shell nanoparticles. </w:t>
            </w:r>
            <w:hyperlink r:id="rId6" w:tooltip="Go to Physica E: Low-dimensional Systems and Nanostructures on ScienceDirect" w:history="1">
              <w:r w:rsidRPr="008A6CEF">
                <w:rPr>
                  <w:i/>
                  <w:iCs/>
                  <w:color w:val="000000"/>
                  <w:sz w:val="20"/>
                  <w:szCs w:val="20"/>
                </w:rPr>
                <w:t>Physica E: Low-dimensional Systems and Nanostructures</w:t>
              </w:r>
            </w:hyperlink>
            <w:r w:rsidRPr="008A6CEF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r w:rsidRPr="008A6CEF">
              <w:rPr>
                <w:color w:val="000000"/>
                <w:sz w:val="20"/>
                <w:szCs w:val="20"/>
              </w:rPr>
              <w:t xml:space="preserve">2022, </w:t>
            </w:r>
            <w:r w:rsidRPr="008A6CEF">
              <w:rPr>
                <w:color w:val="000000"/>
                <w:sz w:val="20"/>
                <w:szCs w:val="20"/>
                <w:lang w:val="en-US"/>
              </w:rPr>
              <w:t xml:space="preserve">v. 144, P. </w:t>
            </w:r>
            <w:r w:rsidRPr="008A6CEF">
              <w:rPr>
                <w:color w:val="000000"/>
                <w:sz w:val="20"/>
                <w:szCs w:val="20"/>
              </w:rPr>
              <w:t>115463</w:t>
            </w:r>
          </w:p>
          <w:p w14:paraId="57E8EECA" w14:textId="77777777" w:rsidR="008A6CEF" w:rsidRPr="008A6CEF" w:rsidRDefault="008A6CEF" w:rsidP="008A6CEF">
            <w:pPr>
              <w:pStyle w:val="ad"/>
              <w:spacing w:before="0" w:beforeAutospacing="0" w:after="0" w:afterAutospacing="0"/>
              <w:rPr>
                <w:color w:val="000000"/>
                <w:sz w:val="20"/>
                <w:szCs w:val="20"/>
                <w:lang w:val="en-US" w:eastAsia="ru-RU"/>
              </w:rPr>
            </w:pPr>
            <w:r w:rsidRPr="008A6CEF">
              <w:rPr>
                <w:sz w:val="20"/>
                <w:szCs w:val="20"/>
              </w:rPr>
              <w:t>5.</w:t>
            </w:r>
            <w:r w:rsidRPr="008A6CEF">
              <w:rPr>
                <w:color w:val="000000"/>
                <w:kern w:val="36"/>
                <w:sz w:val="20"/>
                <w:szCs w:val="20"/>
                <w:lang w:eastAsia="ru-RU"/>
              </w:rPr>
              <w:t xml:space="preserve"> Epoxy composites filled with graphite nanoplatelets modified by FeNi nanoparticles: Structure and microwave properties. </w:t>
            </w:r>
            <w:hyperlink r:id="rId7" w:tooltip="Go to Materials Science and Engineering: B on ScienceDirect" w:history="1">
              <w:r w:rsidRPr="008A6CEF">
                <w:rPr>
                  <w:i/>
                  <w:iCs/>
                  <w:color w:val="000000"/>
                  <w:sz w:val="20"/>
                  <w:szCs w:val="20"/>
                  <w:lang w:eastAsia="ru-RU"/>
                </w:rPr>
                <w:t>Materials Science and Engineering: B</w:t>
              </w:r>
            </w:hyperlink>
            <w:r w:rsidRPr="008A6CEF">
              <w:rPr>
                <w:color w:val="000000"/>
                <w:sz w:val="20"/>
                <w:szCs w:val="20"/>
                <w:lang w:val="en-US" w:eastAsia="ru-RU"/>
              </w:rPr>
              <w:t xml:space="preserve">, 2022, v. 283, </w:t>
            </w:r>
            <w:r w:rsidRPr="008A6CEF">
              <w:rPr>
                <w:color w:val="000000"/>
                <w:sz w:val="20"/>
                <w:szCs w:val="20"/>
                <w:lang w:eastAsia="ru-RU"/>
              </w:rPr>
              <w:t>Р.</w:t>
            </w:r>
            <w:r w:rsidRPr="008A6CEF">
              <w:rPr>
                <w:color w:val="000000"/>
                <w:sz w:val="20"/>
                <w:szCs w:val="20"/>
                <w:lang w:val="en-US" w:eastAsia="ru-RU"/>
              </w:rPr>
              <w:t>115776.</w:t>
            </w:r>
          </w:p>
          <w:p w14:paraId="1E1D8E8E" w14:textId="77777777" w:rsidR="008A6CEF" w:rsidRPr="008A6CEF" w:rsidRDefault="008A6CEF" w:rsidP="00F8050C">
            <w:pPr>
              <w:spacing w:after="0" w:line="240" w:lineRule="auto"/>
              <w:ind w:right="-108" w:firstLine="11"/>
              <w:jc w:val="both"/>
              <w:rPr>
                <w:color w:val="000000"/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 xml:space="preserve">6. </w:t>
            </w:r>
            <w:r w:rsidRPr="008A6CEF">
              <w:rPr>
                <w:color w:val="000000"/>
                <w:sz w:val="20"/>
                <w:szCs w:val="20"/>
              </w:rPr>
              <w:t>Загальна фізика для хіміків. Збірник задач. Частина</w:t>
            </w:r>
            <w:r w:rsidRPr="008A6CEF">
              <w:rPr>
                <w:color w:val="000000"/>
              </w:rPr>
              <w:t xml:space="preserve"> </w:t>
            </w:r>
            <w:r w:rsidRPr="008A6CEF">
              <w:rPr>
                <w:color w:val="000000"/>
                <w:sz w:val="20"/>
                <w:szCs w:val="20"/>
              </w:rPr>
              <w:t>3. Навчальний посібник</w:t>
            </w:r>
            <w:r w:rsidRPr="008A6CEF">
              <w:rPr>
                <w:color w:val="000000"/>
              </w:rPr>
              <w:t xml:space="preserve">, </w:t>
            </w:r>
            <w:r w:rsidRPr="008A6CEF">
              <w:rPr>
                <w:color w:val="000000"/>
                <w:sz w:val="20"/>
                <w:szCs w:val="20"/>
              </w:rPr>
              <w:t>Вінниця, ТОВ «ТВОРИ», 2022</w:t>
            </w:r>
          </w:p>
          <w:p w14:paraId="2B02CB0A" w14:textId="77777777" w:rsidR="00983F60" w:rsidRDefault="00983F60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6E45FB5B" w14:textId="692E29B4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A6CEF">
              <w:rPr>
                <w:sz w:val="20"/>
                <w:szCs w:val="20"/>
              </w:rPr>
              <w:t>Науковий керівник по захищеним кандидатським дисертаціям: 2006 – Іщенко Р.М., 2012 – Ісаєнко Г.Л., 2018 – Ніколаєнко А.В., 2018 –</w:t>
            </w:r>
            <w:r>
              <w:rPr>
                <w:sz w:val="20"/>
                <w:szCs w:val="20"/>
              </w:rPr>
              <w:t xml:space="preserve"> </w:t>
            </w:r>
            <w:r w:rsidRPr="008A6CEF">
              <w:rPr>
                <w:sz w:val="20"/>
                <w:szCs w:val="20"/>
              </w:rPr>
              <w:t xml:space="preserve">Аль-Омарі  М-А-М, </w:t>
            </w:r>
            <w:r>
              <w:rPr>
                <w:sz w:val="20"/>
                <w:szCs w:val="20"/>
              </w:rPr>
              <w:t xml:space="preserve">2024 – </w:t>
            </w:r>
            <w:r w:rsidRPr="008A6CEF">
              <w:rPr>
                <w:sz w:val="20"/>
                <w:szCs w:val="20"/>
              </w:rPr>
              <w:t>Чепела</w:t>
            </w:r>
            <w:r>
              <w:rPr>
                <w:sz w:val="20"/>
                <w:szCs w:val="20"/>
              </w:rPr>
              <w:t xml:space="preserve"> </w:t>
            </w:r>
            <w:r w:rsidRPr="008A6CEF">
              <w:rPr>
                <w:sz w:val="20"/>
                <w:szCs w:val="20"/>
              </w:rPr>
              <w:t xml:space="preserve"> Л.І.</w:t>
            </w:r>
            <w:r>
              <w:rPr>
                <w:sz w:val="20"/>
                <w:szCs w:val="20"/>
              </w:rPr>
              <w:t xml:space="preserve">, </w:t>
            </w:r>
            <w:r w:rsidRPr="008A6CEF">
              <w:rPr>
                <w:sz w:val="20"/>
                <w:szCs w:val="20"/>
              </w:rPr>
              <w:t xml:space="preserve"> </w:t>
            </w:r>
            <w:r w:rsidRPr="008A6CEF">
              <w:rPr>
                <w:sz w:val="20"/>
                <w:szCs w:val="20"/>
                <w:lang w:val="en-US"/>
              </w:rPr>
              <w:t>PhD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8CBAC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6B3A3177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328893F9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3CA1871B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1BC8F3DF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07407C6B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4FF1D682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</w:p>
          <w:p w14:paraId="0BBF1791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Підвищення кваліфікації (стажування) в Інституті металофізики ім. Г.В. Курдюмова НАН України, з 15 жовтня по 15 листопада 2020р.</w:t>
            </w:r>
          </w:p>
          <w:p w14:paraId="3CF7BD17" w14:textId="77777777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Тема «Методики синтезу та дослідження структури композитів та основі системи Al-Cu», відділ</w:t>
            </w:r>
            <w:r w:rsidRPr="008A6CEF">
              <w:rPr>
                <w:sz w:val="22"/>
                <w:szCs w:val="22"/>
              </w:rPr>
              <w:t xml:space="preserve"> </w:t>
            </w:r>
            <w:r w:rsidRPr="008A6CEF">
              <w:rPr>
                <w:sz w:val="20"/>
                <w:szCs w:val="20"/>
              </w:rPr>
              <w:t>будови і властивостей твердих розчинів.</w:t>
            </w:r>
          </w:p>
          <w:p w14:paraId="071DE3AA" w14:textId="363C1C54" w:rsidR="008A6CEF" w:rsidRPr="008A6CEF" w:rsidRDefault="008A6CEF" w:rsidP="008A6CEF">
            <w:pPr>
              <w:spacing w:after="0" w:line="240" w:lineRule="auto"/>
              <w:rPr>
                <w:sz w:val="20"/>
                <w:szCs w:val="20"/>
              </w:rPr>
            </w:pPr>
            <w:r w:rsidRPr="008A6CEF">
              <w:rPr>
                <w:sz w:val="20"/>
                <w:szCs w:val="20"/>
              </w:rPr>
              <w:t>Сертифікат № 23-456 від 17.12.2020, виданий Інститутом металофізики ім. Г.В. Курдюмова НАН України  про проходження підвищення кваліфікації (стажувння).</w:t>
            </w:r>
          </w:p>
        </w:tc>
      </w:tr>
    </w:tbl>
    <w:p w14:paraId="0BA9FDB6" w14:textId="77777777" w:rsidR="00E36E41" w:rsidRPr="008A6CEF" w:rsidRDefault="00E36E41" w:rsidP="008A6CEF">
      <w:pPr>
        <w:rPr>
          <w:u w:val="single"/>
        </w:rPr>
      </w:pPr>
    </w:p>
    <w:sectPr w:rsidR="00E36E41" w:rsidRPr="008A6CEF" w:rsidSect="008A6CEF">
      <w:pgSz w:w="16838" w:h="11906" w:orient="landscape"/>
      <w:pgMar w:top="567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EF"/>
    <w:rsid w:val="002517B7"/>
    <w:rsid w:val="0043716C"/>
    <w:rsid w:val="00522606"/>
    <w:rsid w:val="005902BC"/>
    <w:rsid w:val="006C366E"/>
    <w:rsid w:val="00884DCD"/>
    <w:rsid w:val="008A6CEF"/>
    <w:rsid w:val="00983F60"/>
    <w:rsid w:val="00AD3AEE"/>
    <w:rsid w:val="00BB623B"/>
    <w:rsid w:val="00CF2AFA"/>
    <w:rsid w:val="00E27CB4"/>
    <w:rsid w:val="00E31CFB"/>
    <w:rsid w:val="00E36E41"/>
    <w:rsid w:val="00E4244C"/>
    <w:rsid w:val="00F16491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BE81"/>
  <w15:chartTrackingRefBased/>
  <w15:docId w15:val="{423FE12F-943C-4B14-99F8-8F84CA29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A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C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C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C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C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C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C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C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C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A6C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A6CEF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A6CEF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A6CEF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A6CEF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A6CEF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A6CEF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A6CEF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A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6CE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A6C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A6CEF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A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6CEF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8A6C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6C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6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6CEF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8A6CEF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rsid w:val="008A6CEF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ad">
    <w:basedOn w:val="a"/>
    <w:next w:val="ae"/>
    <w:uiPriority w:val="99"/>
    <w:unhideWhenUsed/>
    <w:rsid w:val="008A6CE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styleId="af">
    <w:name w:val="Body Text"/>
    <w:basedOn w:val="a"/>
    <w:link w:val="af0"/>
    <w:rsid w:val="008A6CEF"/>
    <w:pPr>
      <w:widowControl w:val="0"/>
      <w:suppressAutoHyphens/>
      <w:spacing w:after="120" w:line="240" w:lineRule="auto"/>
    </w:pPr>
    <w:rPr>
      <w:rFonts w:eastAsia="Times New Roman"/>
      <w:sz w:val="24"/>
      <w:szCs w:val="24"/>
      <w:lang w:eastAsia="ar-SA"/>
    </w:rPr>
  </w:style>
  <w:style w:type="character" w:customStyle="1" w:styleId="af0">
    <w:name w:val="Основной текст Знак"/>
    <w:basedOn w:val="a0"/>
    <w:link w:val="af"/>
    <w:rsid w:val="008A6CEF"/>
    <w:rPr>
      <w:rFonts w:eastAsia="Times New Roman"/>
      <w:sz w:val="24"/>
      <w:szCs w:val="24"/>
      <w:lang w:val="uk-UA" w:eastAsia="ar-SA"/>
    </w:rPr>
  </w:style>
  <w:style w:type="character" w:customStyle="1" w:styleId="val">
    <w:name w:val="val"/>
    <w:basedOn w:val="a0"/>
    <w:rsid w:val="008A6CEF"/>
  </w:style>
  <w:style w:type="paragraph" w:styleId="ae">
    <w:name w:val="Normal (Web)"/>
    <w:basedOn w:val="a"/>
    <w:uiPriority w:val="99"/>
    <w:semiHidden/>
    <w:unhideWhenUsed/>
    <w:rsid w:val="008A6C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journal/materials-science-and-engineering-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journal/physica-e-low-dimensional-systems-and-nanostructures" TargetMode="External"/><Relationship Id="rId5" Type="http://schemas.openxmlformats.org/officeDocument/2006/relationships/hyperlink" Target="https://doi.org/10.1038/s41598-023-32834-8" TargetMode="External"/><Relationship Id="rId4" Type="http://schemas.openxmlformats.org/officeDocument/2006/relationships/hyperlink" Target="https://onlinelibrary.wiley.com/toc/15272648/2024/26/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1828</Words>
  <Characters>1043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Borovoy</cp:lastModifiedBy>
  <cp:revision>3</cp:revision>
  <dcterms:created xsi:type="dcterms:W3CDTF">2025-02-03T19:17:00Z</dcterms:created>
  <dcterms:modified xsi:type="dcterms:W3CDTF">2025-02-03T19:33:00Z</dcterms:modified>
</cp:coreProperties>
</file>