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2A" w:rsidRDefault="00257ABF" w:rsidP="00257ABF">
      <w:pPr>
        <w:jc w:val="right"/>
        <w:rPr>
          <w:rFonts w:ascii="Times New Roman" w:hAnsi="Times New Roman" w:cs="Times New Roman"/>
          <w:sz w:val="28"/>
          <w:szCs w:val="28"/>
        </w:rPr>
      </w:pPr>
      <w:r w:rsidRPr="00E05B47">
        <w:rPr>
          <w:rFonts w:ascii="Times New Roman" w:hAnsi="Times New Roman" w:cs="Times New Roman"/>
          <w:sz w:val="28"/>
          <w:szCs w:val="28"/>
        </w:rPr>
        <w:t>Додаток1</w:t>
      </w:r>
    </w:p>
    <w:p w:rsidR="00B10265" w:rsidRDefault="00B10265" w:rsidP="00B102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AE0111">
        <w:rPr>
          <w:rFonts w:ascii="Times New Roman" w:hAnsi="Times New Roman" w:cs="Times New Roman"/>
          <w:sz w:val="28"/>
          <w:szCs w:val="28"/>
        </w:rPr>
        <w:t>вибіркових компонент</w:t>
      </w:r>
      <w:r>
        <w:rPr>
          <w:rFonts w:ascii="Times New Roman" w:hAnsi="Times New Roman" w:cs="Times New Roman"/>
          <w:sz w:val="28"/>
          <w:szCs w:val="28"/>
        </w:rPr>
        <w:t xml:space="preserve"> освітньо-наукової програми Астрофізика, які виносяться на затвердження вченої ради фізичного факультету.</w:t>
      </w:r>
    </w:p>
    <w:p w:rsidR="00B10265" w:rsidRDefault="00B10265" w:rsidP="00257A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0265" w:rsidRDefault="00B10265" w:rsidP="00257A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10265" w:rsidRPr="00E05B47" w:rsidRDefault="00B10265" w:rsidP="00257A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 освітньої програми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39BF">
        <w:rPr>
          <w:rFonts w:ascii="Times New Roman" w:hAnsi="Times New Roman" w:cs="Times New Roman"/>
          <w:sz w:val="28"/>
          <w:szCs w:val="28"/>
        </w:rPr>
        <w:t>Людмила КОЗАК</w:t>
      </w:r>
      <w:bookmarkStart w:id="0" w:name="_GoBack"/>
      <w:bookmarkEnd w:id="0"/>
    </w:p>
    <w:tbl>
      <w:tblPr>
        <w:tblpPr w:leftFromText="180" w:rightFromText="180" w:vertAnchor="page" w:horzAnchor="margin" w:tblpY="2866"/>
        <w:tblW w:w="10135" w:type="dxa"/>
        <w:tblLayout w:type="fixed"/>
        <w:tblLook w:val="0000" w:firstRow="0" w:lastRow="0" w:firstColumn="0" w:lastColumn="0" w:noHBand="0" w:noVBand="0"/>
      </w:tblPr>
      <w:tblGrid>
        <w:gridCol w:w="1200"/>
        <w:gridCol w:w="5880"/>
        <w:gridCol w:w="1470"/>
        <w:gridCol w:w="1585"/>
      </w:tblGrid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Вибіркові компоненти  ОП *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1 (студент  обирає 1 дисципліну)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ВБ 1.1.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Ранній Всесвіт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залік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ВБ 1.2.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Теорія</w:t>
            </w:r>
            <w:proofErr w:type="spellEnd"/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переносу</w:t>
            </w:r>
            <w:proofErr w:type="spellEnd"/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випро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мінювання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Переліки 2, 3, 4 (студент обирає один з переліків: 2.1 або 2.2, 3.1 або 3.2, 4.1 або 4.2)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2.1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ВБ 2.1.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Фізика міжзоряного середовища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іспит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ВБ 2.2.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Асистентська практика (без відриву від теоретичного 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Диференційований 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2.2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2.3.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Динаміка міжзоряного газу та плазми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іспит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2.4.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Тьюторська практика (без відриву від теоретичного 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Диференційований 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3.1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3.1.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Сучасні комп’ютерні технології у астрофізиці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залік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3.2.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Науково-дослідна практика із класичної Астрофізики (без відриву від теоретичного 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Диференційований 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3.2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3.3.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Сучасні програмні пакети в астрономії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залік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3.4.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Науково-дослідна практика із Астрофізики високих енергій (без відриву від теоретичного навчання)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Диференційований 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4.1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4.1.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Астрофізика високих енергій /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High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energy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astrophysics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іспит 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4.2.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Спеціальний науковий семінар з астрофізики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Перелік 4.2</w:t>
            </w:r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4.3.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Рентгенівська та гамма астрономія /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X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-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ray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and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gamma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-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ray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astronomy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і</w:t>
            </w:r>
            <w:proofErr w:type="spellStart"/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спит</w:t>
            </w:r>
            <w:proofErr w:type="spellEnd"/>
          </w:p>
        </w:tc>
      </w:tr>
      <w:tr w:rsidR="00E05B47" w:rsidRPr="00257ABF" w:rsidTr="00B10265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pacing w:val="-4"/>
                <w:kern w:val="1"/>
                <w:sz w:val="24"/>
                <w:szCs w:val="24"/>
                <w:lang w:eastAsia="ar-SA"/>
              </w:rPr>
              <w:t>ВБ 4.4.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Спеціальний науковий семінар з астрономії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залік</w:t>
            </w:r>
          </w:p>
        </w:tc>
      </w:tr>
      <w:tr w:rsidR="00E05B47" w:rsidRPr="00257ABF" w:rsidTr="00B10265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E05B47" w:rsidRPr="00257ABF" w:rsidTr="00B10265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ind w:right="11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05B47" w:rsidRPr="00257ABF" w:rsidRDefault="00E05B47" w:rsidP="00B10265">
            <w:pPr>
              <w:widowControl w:val="0"/>
              <w:shd w:val="clear" w:color="auto" w:fill="FFFFFF"/>
              <w:suppressAutoHyphens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257AB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30</w:t>
            </w:r>
          </w:p>
        </w:tc>
      </w:tr>
    </w:tbl>
    <w:p w:rsidR="00257ABF" w:rsidRDefault="00257ABF" w:rsidP="00257ABF">
      <w:pPr>
        <w:jc w:val="right"/>
      </w:pPr>
    </w:p>
    <w:p w:rsidR="00E05B47" w:rsidRDefault="00E05B47" w:rsidP="00257ABF">
      <w:pPr>
        <w:jc w:val="right"/>
      </w:pPr>
    </w:p>
    <w:p w:rsidR="00E05B47" w:rsidRDefault="00E05B47" w:rsidP="00257ABF">
      <w:pPr>
        <w:jc w:val="right"/>
      </w:pPr>
    </w:p>
    <w:p w:rsidR="00E05B47" w:rsidRDefault="00E05B47" w:rsidP="00257ABF">
      <w:pPr>
        <w:jc w:val="right"/>
      </w:pPr>
    </w:p>
    <w:sectPr w:rsidR="00E05B47" w:rsidSect="00390A0D">
      <w:pgSz w:w="11906" w:h="16838" w:code="9"/>
      <w:pgMar w:top="1134" w:right="680" w:bottom="1134" w:left="1531" w:header="709" w:footer="709" w:gutter="0"/>
      <w:paperSrc w:other="15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BF"/>
    <w:rsid w:val="00257ABF"/>
    <w:rsid w:val="00347F2A"/>
    <w:rsid w:val="00390A0D"/>
    <w:rsid w:val="008339BF"/>
    <w:rsid w:val="00AE0111"/>
    <w:rsid w:val="00B10265"/>
    <w:rsid w:val="00C95B79"/>
    <w:rsid w:val="00E0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5817"/>
  <w15:chartTrackingRefBased/>
  <w15:docId w15:val="{03B2993B-7572-42EF-A695-0590FD9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2025-06-19T09:19:00Z</dcterms:created>
  <dcterms:modified xsi:type="dcterms:W3CDTF">2025-06-19T09:19:00Z</dcterms:modified>
</cp:coreProperties>
</file>