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4AD3E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11170A41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3BF11437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AA14917" w14:textId="77777777" w:rsidR="00A67987" w:rsidRPr="00F77900" w:rsidRDefault="00C45A88">
      <w:pPr>
        <w:spacing w:line="259" w:lineRule="auto"/>
        <w:ind w:left="453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ЗАТВЕРДЖУЮ</w:t>
      </w:r>
    </w:p>
    <w:p w14:paraId="087DB94C" w14:textId="77777777" w:rsidR="00A67987" w:rsidRPr="00F77900" w:rsidRDefault="00C45A88">
      <w:pPr>
        <w:spacing w:line="259" w:lineRule="auto"/>
        <w:ind w:firstLine="453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Ректор</w:t>
      </w:r>
    </w:p>
    <w:p w14:paraId="5A3A4617" w14:textId="77777777" w:rsidR="00A67987" w:rsidRPr="00F77900" w:rsidRDefault="00A67987">
      <w:pPr>
        <w:spacing w:line="259" w:lineRule="auto"/>
        <w:ind w:firstLine="453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9FC404" w14:textId="77777777" w:rsidR="00A67987" w:rsidRPr="00F77900" w:rsidRDefault="00C45A88">
      <w:pPr>
        <w:spacing w:line="259" w:lineRule="auto"/>
        <w:ind w:left="5103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 Володимир БУГРОВ</w:t>
      </w:r>
    </w:p>
    <w:p w14:paraId="742F70E4" w14:textId="20398F2B" w:rsidR="00A67987" w:rsidRPr="00F77900" w:rsidRDefault="00C45A88">
      <w:pPr>
        <w:spacing w:line="259" w:lineRule="auto"/>
        <w:ind w:left="5103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«_____» _________________ 20</w:t>
      </w:r>
      <w:r w:rsidR="001A0900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5B0AD7C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05F924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33A4DB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484A09" w14:textId="1EEB84BB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ОСВІТНЬО</w:t>
      </w:r>
      <w:r w:rsidRPr="00F779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-</w:t>
      </w:r>
      <w:r w:rsidR="006B5BDC" w:rsidRPr="00F7790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НАУКОВА</w:t>
      </w:r>
      <w:r w:rsidRPr="00F7790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ПРОГРАМА</w:t>
      </w:r>
    </w:p>
    <w:p w14:paraId="4F55B9DE" w14:textId="30AB0FF1" w:rsidR="006B5BDC" w:rsidRPr="00F77900" w:rsidRDefault="006B5BDC" w:rsidP="006B5BDC">
      <w:pPr>
        <w:autoSpaceDE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«Фізика </w:t>
      </w:r>
      <w:r w:rsidR="00AD43A3"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наносистем</w:t>
      </w:r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72B971F5" w14:textId="77777777" w:rsidR="006B5BDC" w:rsidRPr="00F77900" w:rsidRDefault="006B5BDC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43E43C97" w14:textId="77777777" w:rsidR="006B5BDC" w:rsidRPr="00F77900" w:rsidRDefault="006B5BDC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6084A562" w14:textId="4A3C2E5B" w:rsidR="00A67987" w:rsidRPr="00F77900" w:rsidRDefault="00C45A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Рівень вищої освіти: 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другий</w:t>
      </w:r>
    </w:p>
    <w:p w14:paraId="5BC9915E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DAAB26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E4AF25" w14:textId="0AC8B6E0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 здобуття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освітньо-наукового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ступеня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магістр</w:t>
      </w:r>
    </w:p>
    <w:p w14:paraId="311FC5DB" w14:textId="191E2B20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 спеціальністю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34B98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Е5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«</w:t>
      </w:r>
      <w:r w:rsidR="00EF4635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Фізика та астрономія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2AF62ADE" w14:textId="32F19EDB" w:rsidR="00A67987" w:rsidRPr="00F77900" w:rsidRDefault="00C45A8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галузі знань </w:t>
      </w:r>
      <w:r w:rsidR="006567B2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«</w:t>
      </w:r>
      <w:r w:rsidR="006567B2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Природничі науки, математика та статистика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40D744FD" w14:textId="77777777" w:rsidR="00A67987" w:rsidRPr="00F77900" w:rsidRDefault="00A6798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4511FF" w14:textId="77777777" w:rsidR="00AD43A3" w:rsidRPr="00F77900" w:rsidRDefault="00AD43A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7E7C8C" w14:textId="77777777" w:rsidR="00A67987" w:rsidRPr="00F77900" w:rsidRDefault="00A67987">
      <w:pPr>
        <w:spacing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</w:pPr>
    </w:p>
    <w:p w14:paraId="187CCA26" w14:textId="77777777" w:rsidR="00A67987" w:rsidRPr="00F77900" w:rsidRDefault="00A67987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63CBA1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Розглянуто та затверджено</w:t>
      </w:r>
    </w:p>
    <w:p w14:paraId="3D879F54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засіданні Вченої ради </w:t>
      </w:r>
    </w:p>
    <w:p w14:paraId="16F82A11" w14:textId="542D09C6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від «___» ___________ 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49728BC4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протокол № __________</w:t>
      </w:r>
    </w:p>
    <w:p w14:paraId="4A68C3E1" w14:textId="77777777" w:rsidR="00A67987" w:rsidRPr="00F77900" w:rsidRDefault="00A67987">
      <w:pPr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2F7B3C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Введено в дію наказом ректора </w:t>
      </w:r>
    </w:p>
    <w:p w14:paraId="7A363273" w14:textId="77777777" w:rsidR="006B5BDC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від «____» _________20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2897873D" w14:textId="34A9D66A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за  №_____</w:t>
      </w:r>
    </w:p>
    <w:p w14:paraId="582BEBDA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03E8FB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742CF2" w14:textId="77777777" w:rsidR="00AD43A3" w:rsidRPr="00F77900" w:rsidRDefault="00AD43A3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54D82A" w14:textId="77777777" w:rsidR="00AD43A3" w:rsidRPr="00F77900" w:rsidRDefault="00AD43A3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0DB668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1B89B9" w14:textId="44971F08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Київ  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6F589F66" w14:textId="165141DF" w:rsidR="00A67987" w:rsidRPr="00F77900" w:rsidRDefault="004401FB">
      <w:pPr>
        <w:spacing w:line="259" w:lineRule="auto"/>
        <w:rPr>
          <w:rFonts w:ascii="Times New Roman" w:eastAsia="Times New Roman" w:hAnsi="Times New Roman" w:cs="Times New Roman"/>
          <w:sz w:val="20"/>
          <w:szCs w:val="20"/>
          <w:shd w:val="clear" w:color="auto" w:fill="EA9999"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C18E" wp14:editId="10E3DBAA">
                <wp:simplePos x="0" y="0"/>
                <wp:positionH relativeFrom="column">
                  <wp:posOffset>6268456</wp:posOffset>
                </wp:positionH>
                <wp:positionV relativeFrom="paragraph">
                  <wp:posOffset>288938</wp:posOffset>
                </wp:positionV>
                <wp:extent cx="344032" cy="371192"/>
                <wp:effectExtent l="0" t="0" r="0" b="0"/>
                <wp:wrapNone/>
                <wp:docPr id="126157367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32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EED76" w14:textId="77777777" w:rsidR="004401FB" w:rsidRDefault="00440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8C18E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margin-left:493.6pt;margin-top:22.75pt;width:27.1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" fillcolor="white [3201]" stroked="f" strokeweight=".5pt">
                <v:textbox>
                  <w:txbxContent>
                    <w:p w14:paraId="778EED76" w14:textId="77777777" w:rsidR="004401FB" w:rsidRDefault="004401FB"/>
                  </w:txbxContent>
                </v:textbox>
              </v:shape>
            </w:pict>
          </mc:Fallback>
        </mc:AlternateContent>
      </w:r>
      <w:r w:rsidR="00C45A88" w:rsidRPr="00F77900">
        <w:rPr>
          <w:lang w:val="uk-UA"/>
        </w:rPr>
        <w:br w:type="page"/>
      </w:r>
    </w:p>
    <w:p w14:paraId="35E7ED2A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ЛИСТ ПОГОДЖЕННЯ</w:t>
      </w:r>
    </w:p>
    <w:p w14:paraId="1D822752" w14:textId="33E59B72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освітньо-</w:t>
      </w:r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наукової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програми </w:t>
      </w:r>
    </w:p>
    <w:p w14:paraId="252B3E12" w14:textId="55C42C0C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«</w:t>
      </w:r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Фізика наносистем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»</w:t>
      </w:r>
    </w:p>
    <w:p w14:paraId="06F904B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A37BC73" w14:textId="2179FBC5" w:rsidR="00A67987" w:rsidRPr="00F77900" w:rsidRDefault="00C45A88">
      <w:pPr>
        <w:spacing w:line="259" w:lineRule="auto"/>
        <w:ind w:right="-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1.1 Науково-методична рада: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протокол №_______ від «_____»_____________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___________________________________________________________________________ </w:t>
      </w:r>
    </w:p>
    <w:p w14:paraId="67454FEE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69185A97" w14:textId="6E9F5DFA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12"/>
          <w:szCs w:val="12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Голова науково-методичної ради  __</w:t>
      </w:r>
      <w:r w:rsidR="004126C4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Андрій ГОЖИК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>___________________________________________________________</w:t>
      </w:r>
      <w:r w:rsidR="004126C4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 xml:space="preserve">                                                           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 xml:space="preserve"> </w:t>
      </w:r>
    </w:p>
    <w:p w14:paraId="665839BB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12"/>
          <w:szCs w:val="12"/>
          <w:lang w:val="uk-UA"/>
        </w:rPr>
      </w:pPr>
    </w:p>
    <w:p w14:paraId="61ABA3D5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2.1 Планово-фінансовий відділ: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10B9079C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2565AE5C" w14:textId="3E034388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Начальник відділу _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Ірина ДЬОЛОГ                                           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«___»____________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48DECC39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64D8784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2.2 Навчально-методичний відділ: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0754A082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549E4EA0" w14:textId="5D474DEA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Керівник відділу  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Андрій ПИЖИК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83B413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440D24F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2.3 Відділ забезпечення якості освіти: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75D114E9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711C245B" w14:textId="7EA10C39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Начальник відділу 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Дарія ЩЕГЛЮК     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  «___»_____________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FAB9EA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5F3818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BC1B36" w14:textId="3DBFE875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4.1 Вчена рада 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фізичного факультету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____________________________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</w:t>
      </w:r>
    </w:p>
    <w:p w14:paraId="406CCF4B" w14:textId="77777777" w:rsidR="00A67987" w:rsidRPr="00F77900" w:rsidRDefault="00C45A88">
      <w:pPr>
        <w:tabs>
          <w:tab w:val="left" w:pos="1134"/>
        </w:tabs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(найменування факультету/інституту)</w:t>
      </w:r>
    </w:p>
    <w:p w14:paraId="295940A5" w14:textId="617A6466" w:rsidR="00A67987" w:rsidRPr="00F77900" w:rsidRDefault="00C45A88">
      <w:pPr>
        <w:tabs>
          <w:tab w:val="left" w:pos="1134"/>
        </w:tabs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_____ від «___» ____________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</w:t>
      </w:r>
    </w:p>
    <w:p w14:paraId="6011CFF5" w14:textId="77777777" w:rsidR="00A67987" w:rsidRPr="00F77900" w:rsidRDefault="00C45A88">
      <w:pPr>
        <w:spacing w:line="259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2663D7ED" w14:textId="42057BC6" w:rsidR="00A67987" w:rsidRPr="00F77900" w:rsidRDefault="00C45A8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Голова </w:t>
      </w:r>
      <w:r w:rsidR="009039D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вченої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ради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Василь ІВЧЕНКО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</w:t>
      </w:r>
      <w:r w:rsidR="00177DC5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</w:t>
      </w:r>
    </w:p>
    <w:p w14:paraId="5F5F647B" w14:textId="77777777" w:rsidR="00177DC5" w:rsidRPr="00F77900" w:rsidRDefault="00177DC5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99EA42A" w14:textId="77777777" w:rsidR="00177DC5" w:rsidRPr="00F77900" w:rsidRDefault="00177DC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60CC52A" w14:textId="27CBF26F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4.2 Науково-методична комісія 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фізичного факультету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</w:t>
      </w:r>
    </w:p>
    <w:p w14:paraId="32F490EF" w14:textId="77777777" w:rsidR="00A67987" w:rsidRPr="00F77900" w:rsidRDefault="00C45A88">
      <w:pPr>
        <w:tabs>
          <w:tab w:val="left" w:pos="1134"/>
        </w:tabs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(найменування факультету/інституту)</w:t>
      </w:r>
    </w:p>
    <w:p w14:paraId="6B68EEE6" w14:textId="62F48A1D" w:rsidR="00A67987" w:rsidRPr="00F77900" w:rsidRDefault="00C45A88">
      <w:pPr>
        <w:tabs>
          <w:tab w:val="left" w:pos="1134"/>
        </w:tabs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_____ від «___» _____________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 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</w:t>
      </w:r>
    </w:p>
    <w:p w14:paraId="33A1D1BC" w14:textId="77777777" w:rsidR="00A67987" w:rsidRPr="00F77900" w:rsidRDefault="00C45A88">
      <w:pPr>
        <w:spacing w:line="259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61F7ED97" w14:textId="2BC21A5B" w:rsidR="00A67987" w:rsidRPr="00F77900" w:rsidRDefault="00C45A8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Голова НМК </w:t>
      </w:r>
      <w:r w:rsidR="001A0900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</w:t>
      </w:r>
      <w:r w:rsidR="003F5DD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лег</w:t>
      </w:r>
      <w:r w:rsidR="001A0900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</w:t>
      </w:r>
      <w:r w:rsidR="003F5DD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ЛІХ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              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</w:t>
      </w:r>
    </w:p>
    <w:p w14:paraId="7F62A0F4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5C5AE73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Розробники:</w:t>
      </w:r>
    </w:p>
    <w:p w14:paraId="2131F422" w14:textId="1EF979B9" w:rsidR="00317A26" w:rsidRPr="00F77900" w:rsidRDefault="00317A26" w:rsidP="00317A26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Керівник проєктної групи: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Микола БОРОВИЙ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</w:t>
      </w:r>
    </w:p>
    <w:p w14:paraId="146F86D5" w14:textId="77777777" w:rsidR="00317A26" w:rsidRPr="00F77900" w:rsidRDefault="00317A26" w:rsidP="00317A2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4BF6D338" w14:textId="16A8E60A" w:rsidR="00A67987" w:rsidRPr="00F77900" w:rsidRDefault="00D5232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Професор, д.ф.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м.н., професор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 ______ 2025 р.</w:t>
      </w:r>
    </w:p>
    <w:p w14:paraId="5711FB6F" w14:textId="77777777" w:rsidR="00A67987" w:rsidRPr="00F77900" w:rsidRDefault="00C45A88">
      <w:pPr>
        <w:ind w:left="14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67E7C756" w14:textId="77777777" w:rsidR="00A67987" w:rsidRPr="00F77900" w:rsidRDefault="00C45A88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Члени проєктної групи:</w:t>
      </w:r>
    </w:p>
    <w:p w14:paraId="3D732DAA" w14:textId="229550BC" w:rsidR="00317A26" w:rsidRPr="00F77900" w:rsidRDefault="00317A26" w:rsidP="00317A26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Олег ОЛІХ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</w:t>
      </w:r>
    </w:p>
    <w:p w14:paraId="06ABB31F" w14:textId="77777777" w:rsidR="00317A26" w:rsidRPr="00F77900" w:rsidRDefault="00317A26" w:rsidP="00317A2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3F202FA9" w14:textId="22E26D94" w:rsidR="00A67987" w:rsidRPr="00F77900" w:rsidRDefault="00E04AC4" w:rsidP="00E04AC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Зав. каф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загальної фізи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к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и, 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д.ф.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м.н., професор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______________ «___» 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0D144BB" w14:textId="4EA9D520" w:rsidR="00A67987" w:rsidRPr="00F77900" w:rsidRDefault="00C45A88" w:rsidP="00317A2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074687B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DFE79B" w14:textId="6E45F555" w:rsidR="00A67987" w:rsidRPr="00F77900" w:rsidRDefault="00E04AC4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Василь КУРИЛЮК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</w:t>
      </w:r>
    </w:p>
    <w:p w14:paraId="21C4F63C" w14:textId="77777777" w:rsidR="00A67987" w:rsidRPr="00F77900" w:rsidRDefault="00C45A8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1C2715DE" w14:textId="3208911A" w:rsidR="00A67987" w:rsidRPr="00F77900" w:rsidRDefault="00E04AC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Зав. каф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фізики металів, к.ф.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м.н., доцент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 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061FD9A9" w14:textId="77777777" w:rsidR="009039D8" w:rsidRPr="00F77900" w:rsidRDefault="009039D8" w:rsidP="009039D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 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2AB53E32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07D05CE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8B7AD4" w14:textId="77777777" w:rsidR="009039D8" w:rsidRPr="00F77900" w:rsidRDefault="009039D8" w:rsidP="009039D8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Олег КОРОТЧЕНКОВ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</w:t>
      </w:r>
    </w:p>
    <w:p w14:paraId="59F3DEDF" w14:textId="77777777" w:rsidR="009039D8" w:rsidRPr="00F77900" w:rsidRDefault="009039D8" w:rsidP="009039D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7BB9F244" w14:textId="77777777" w:rsidR="009039D8" w:rsidRPr="00F77900" w:rsidRDefault="009039D8" w:rsidP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Професор, д.ф.-м.н., професор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_____________________________ «___» __________ 2025 р.</w:t>
      </w:r>
    </w:p>
    <w:p w14:paraId="27901211" w14:textId="77777777" w:rsidR="009039D8" w:rsidRPr="00F77900" w:rsidRDefault="009039D8" w:rsidP="009039D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6EE73FE7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2349F36" w14:textId="77777777" w:rsidR="00A67987" w:rsidRPr="00F77900" w:rsidRDefault="00A6798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</w:p>
    <w:p w14:paraId="67CCC9CF" w14:textId="5E8039DA" w:rsidR="00A67987" w:rsidRPr="00F77900" w:rsidRDefault="00E04AC4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Інна ПЛЮЩАЙ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</w:t>
      </w:r>
    </w:p>
    <w:p w14:paraId="3666F952" w14:textId="77777777" w:rsidR="00A67987" w:rsidRPr="00F77900" w:rsidRDefault="00C45A8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27778094" w14:textId="1EA5FE33" w:rsidR="00A67987" w:rsidRPr="00F77900" w:rsidRDefault="00E04AC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Доцент, к.ф.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м.н., доцент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 «___» ______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25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2E8C73AD" w14:textId="18511660" w:rsidR="00A67987" w:rsidRPr="00F77900" w:rsidRDefault="00C45A8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="005E6905"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(підпис)</w:t>
      </w:r>
    </w:p>
    <w:p w14:paraId="5D3E7961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0C36DA8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52A3B2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5E991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523CE62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B18D4B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B8674A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035EEA0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01066AA" w14:textId="33BB4283" w:rsidR="00A67987" w:rsidRPr="00F77900" w:rsidRDefault="00C45A88">
      <w:pPr>
        <w:pageBreakBefore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 xml:space="preserve">ІНФОРМАЦІЯ ПРО ВНУТРІШНЮ ТА ЗОВНІШНЮ АПРОБАЦІЮ </w:t>
      </w:r>
    </w:p>
    <w:p w14:paraId="603F48DE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3373D79" w14:textId="77777777" w:rsidR="002C1B86" w:rsidRPr="00F77900" w:rsidRDefault="002C1B86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4F55A" w14:textId="618F8F87" w:rsidR="00921CD8" w:rsidRPr="00F77900" w:rsidRDefault="00921CD8" w:rsidP="00525C98">
      <w:pPr>
        <w:pStyle w:val="ab"/>
        <w:numPr>
          <w:ilvl w:val="3"/>
          <w:numId w:val="4"/>
        </w:numPr>
        <w:tabs>
          <w:tab w:val="left" w:pos="0"/>
        </w:tabs>
        <w:spacing w:before="120" w:after="120"/>
        <w:ind w:left="426" w:right="3" w:hanging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Рецензія на освітньо-наукову програму «Фізика наносистем» на здобуття освітньо-наукового ступеня «магістр»</w:t>
      </w:r>
      <w:r w:rsidRPr="00F779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спеціальністю Е5 «Фізика та астрономія» галузі знань Е «Природничі науки, математика та статистика»</w:t>
      </w: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, розроблену на фізичному факультеті  Київського національного університету імені Тараса Шевченка</w:t>
      </w:r>
      <w:r w:rsidR="00525C9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FB33FC2" w14:textId="359ACDE9" w:rsidR="00921CD8" w:rsidRPr="00F77900" w:rsidRDefault="00E759BF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Автор: </w:t>
      </w:r>
      <w:r w:rsidR="00921CD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Зауличний Ярослав Васильович, п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>рофесор кафедри фізики високотемпературних матеріалів та порошкової металургії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технічн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 України «Київський політехнічний інститут імені Ігоря Сікорського», доктор фіз.-мат. наук, професор. </w:t>
      </w:r>
    </w:p>
    <w:p w14:paraId="52F82DEB" w14:textId="59B8436A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>Рецензія позитивна.</w:t>
      </w:r>
    </w:p>
    <w:p w14:paraId="2413462A" w14:textId="461B645A" w:rsidR="00921CD8" w:rsidRPr="00F77900" w:rsidRDefault="00921CD8" w:rsidP="00525C98">
      <w:pPr>
        <w:spacing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Дата: 10.02.2025р. </w:t>
      </w:r>
    </w:p>
    <w:p w14:paraId="75D9848E" w14:textId="77777777" w:rsidR="004C74BB" w:rsidRPr="00F77900" w:rsidRDefault="004C74BB" w:rsidP="00921CD8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BF3AF7" w14:textId="77777777" w:rsidR="004C74BB" w:rsidRPr="00F77900" w:rsidRDefault="004C74BB" w:rsidP="004C74BB">
      <w:pPr>
        <w:pStyle w:val="a9"/>
        <w:spacing w:after="0"/>
        <w:ind w:left="0"/>
        <w:rPr>
          <w:sz w:val="28"/>
          <w:szCs w:val="28"/>
        </w:rPr>
      </w:pPr>
    </w:p>
    <w:p w14:paraId="4DFFEC2C" w14:textId="4C4A1648" w:rsidR="00525C98" w:rsidRPr="00F77900" w:rsidRDefault="00525C98" w:rsidP="00525C98">
      <w:pPr>
        <w:pStyle w:val="ab"/>
        <w:numPr>
          <w:ilvl w:val="3"/>
          <w:numId w:val="4"/>
        </w:numPr>
        <w:spacing w:before="120" w:after="120" w:line="288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Рецензія на освітньо-наукову програму «Фізика наносистем» на здобуття освітньо-наукового ступеню «магістр» за спеціальністю Е5 «Фізика та астрономія», розроблену на фізичному факультеті Київського національного університету імені Тараса Шевченка.</w:t>
      </w:r>
    </w:p>
    <w:p w14:paraId="4039FE28" w14:textId="2B4CC6A5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Автор: Рудь Олександр Дмитрович, </w:t>
      </w:r>
      <w:r w:rsidR="002C1B86" w:rsidRPr="00F77900">
        <w:rPr>
          <w:rFonts w:ascii="Times New Roman" w:hAnsi="Times New Roman"/>
          <w:sz w:val="28"/>
          <w:szCs w:val="28"/>
          <w:lang w:val="uk-UA"/>
        </w:rPr>
        <w:t>завідувач</w:t>
      </w:r>
      <w:r w:rsidRPr="00F77900">
        <w:rPr>
          <w:rFonts w:ascii="Times New Roman" w:hAnsi="Times New Roman"/>
          <w:sz w:val="28"/>
          <w:szCs w:val="28"/>
          <w:lang w:val="uk-UA"/>
        </w:rPr>
        <w:t xml:space="preserve"> відділу фізики дисперсних систем №56, Інститут металофізики ім. Г.В. Курдюмова НАН України, доктор фіз.-мат. наук, професор.                                            </w:t>
      </w:r>
    </w:p>
    <w:p w14:paraId="775C2F2B" w14:textId="77777777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>Рецензія позитивна.</w:t>
      </w:r>
    </w:p>
    <w:p w14:paraId="268A8DBE" w14:textId="3DF01FD7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9E39A5" w:rsidRPr="00F77900">
        <w:rPr>
          <w:rFonts w:ascii="Times New Roman" w:hAnsi="Times New Roman" w:cs="Times New Roman"/>
          <w:sz w:val="28"/>
          <w:szCs w:val="28"/>
          <w:lang w:val="uk-UA"/>
        </w:rPr>
        <w:t>04</w:t>
      </w: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.02.2025р. </w:t>
      </w:r>
    </w:p>
    <w:p w14:paraId="18681B3B" w14:textId="0BD822B8" w:rsidR="00525C98" w:rsidRPr="00F77900" w:rsidRDefault="00525C98" w:rsidP="00525C98">
      <w:p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0B0418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BA8EDD4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AB8A113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808458C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60D811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DAD3D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3321E1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A67987" w:rsidRPr="00F77900">
          <w:footerReference w:type="default" r:id="rId8"/>
          <w:footerReference w:type="first" r:id="rId9"/>
          <w:pgSz w:w="11909" w:h="16834"/>
          <w:pgMar w:top="850" w:right="850" w:bottom="1440" w:left="850" w:header="720" w:footer="720" w:gutter="0"/>
          <w:pgNumType w:start="1"/>
          <w:cols w:space="720"/>
        </w:sectPr>
      </w:pPr>
    </w:p>
    <w:p w14:paraId="6DA7801D" w14:textId="77777777" w:rsidR="00A67987" w:rsidRPr="00F77900" w:rsidRDefault="00A6798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DEACE66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ПЕРЕДМОВА</w:t>
      </w:r>
    </w:p>
    <w:p w14:paraId="43FCEE41" w14:textId="77777777" w:rsidR="00A67987" w:rsidRPr="00F77900" w:rsidRDefault="00C45A88">
      <w:pPr>
        <w:spacing w:line="259" w:lineRule="auto"/>
        <w:ind w:firstLine="60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Розроблено проєктною групою в складі:</w:t>
      </w:r>
    </w:p>
    <w:tbl>
      <w:tblPr>
        <w:tblW w:w="153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920"/>
        <w:gridCol w:w="1650"/>
        <w:gridCol w:w="2205"/>
        <w:gridCol w:w="2685"/>
        <w:gridCol w:w="1575"/>
        <w:gridCol w:w="3180"/>
        <w:gridCol w:w="2100"/>
      </w:tblGrid>
      <w:tr w:rsidR="00177DC5" w:rsidRPr="00F77900" w14:paraId="2DDD9269" w14:textId="77777777" w:rsidTr="00801DEA">
        <w:tc>
          <w:tcPr>
            <w:tcW w:w="1920" w:type="dxa"/>
            <w:shd w:val="clear" w:color="auto" w:fill="auto"/>
            <w:vAlign w:val="center"/>
          </w:tcPr>
          <w:p w14:paraId="594D0D3A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Прізвище, ім’я, по батькові керівника та членів проєктної групи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7C014D32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Найменування посади</w:t>
            </w:r>
          </w:p>
          <w:p w14:paraId="58FB8347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(для сумісників — місце основної роботи, найменування посади)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43E82E68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Найменування закладу, який закінчив викладач</w:t>
            </w:r>
          </w:p>
          <w:p w14:paraId="3D493009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(рік закінчення, спеціальність, кваліфікація згідно з документом про вищу освіту)</w:t>
            </w:r>
          </w:p>
        </w:tc>
        <w:tc>
          <w:tcPr>
            <w:tcW w:w="2685" w:type="dxa"/>
            <w:shd w:val="clear" w:color="auto" w:fill="auto"/>
            <w:vAlign w:val="center"/>
          </w:tcPr>
          <w:p w14:paraId="3BC4A475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Науковий ступінь,</w:t>
            </w:r>
          </w:p>
          <w:p w14:paraId="01E5F885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шифр і найменування наукової спеціальності, тема дисертації, вчене звання, за якою кафедрою (спеціальністю) присвоєно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6E7BBBE3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Стаж науково-педагогічної та/або наукової роботи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1BE3EECD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Інформація про наукову та/або професійну діяльність, яка відповідає предметній області програми (основні публікації за напрямом, науково-дослідна робота, участь у конференціях і семінарах, робота з аспірантами та докторантами, керівництво науковою роботою студентів)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24CF848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Відомості про підвищення кваліфікації викладача (найменування закладу, вид документа, тема, дата видачі)</w:t>
            </w:r>
          </w:p>
        </w:tc>
      </w:tr>
      <w:tr w:rsidR="00177DC5" w:rsidRPr="00F77900" w14:paraId="485DF600" w14:textId="77777777" w:rsidTr="00801DEA">
        <w:tc>
          <w:tcPr>
            <w:tcW w:w="1920" w:type="dxa"/>
            <w:shd w:val="clear" w:color="auto" w:fill="auto"/>
          </w:tcPr>
          <w:p w14:paraId="28469F16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Керівник проєктної групи</w:t>
            </w:r>
          </w:p>
        </w:tc>
        <w:tc>
          <w:tcPr>
            <w:tcW w:w="1650" w:type="dxa"/>
            <w:shd w:val="clear" w:color="auto" w:fill="auto"/>
          </w:tcPr>
          <w:p w14:paraId="3851D9C5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205" w:type="dxa"/>
            <w:shd w:val="clear" w:color="auto" w:fill="auto"/>
          </w:tcPr>
          <w:p w14:paraId="371C3F0C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685" w:type="dxa"/>
            <w:shd w:val="clear" w:color="auto" w:fill="auto"/>
          </w:tcPr>
          <w:p w14:paraId="51AB7917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575" w:type="dxa"/>
            <w:shd w:val="clear" w:color="auto" w:fill="auto"/>
          </w:tcPr>
          <w:p w14:paraId="3A51370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180" w:type="dxa"/>
            <w:shd w:val="clear" w:color="auto" w:fill="auto"/>
          </w:tcPr>
          <w:p w14:paraId="58B7FE6C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100" w:type="dxa"/>
            <w:shd w:val="clear" w:color="auto" w:fill="auto"/>
          </w:tcPr>
          <w:p w14:paraId="25A8660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14:paraId="4EF9E577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80121C4" w14:textId="6292AB3B" w:rsidR="004C70B5" w:rsidRPr="00F77900" w:rsidRDefault="004C7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1593"/>
        <w:gridCol w:w="4077"/>
        <w:gridCol w:w="2268"/>
      </w:tblGrid>
      <w:tr w:rsidR="00413066" w:rsidRPr="00F77900" w14:paraId="729C3244" w14:textId="77777777" w:rsidTr="00C45A88">
        <w:trPr>
          <w:cantSplit/>
          <w:trHeight w:val="11189"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9CFC5" w14:textId="5DDA93B8" w:rsidR="00413066" w:rsidRPr="00F77900" w:rsidRDefault="00413066" w:rsidP="006141CD">
            <w:pPr>
              <w:snapToGrid w:val="0"/>
              <w:spacing w:line="240" w:lineRule="auto"/>
              <w:ind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lastRenderedPageBreak/>
              <w:t>Боровий  Микола Олександрович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4635A" w14:textId="77777777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A38E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4EAF38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02AD30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8187AE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F504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1FF48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5D87EC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1A20F5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5AB29D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556C522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6365F0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75D958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E82C08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CE75BA6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0F43EC4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88022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442AD" w14:textId="6518CD4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державний університет імені Т.Г.  Шевченка, фізичний факультет,</w:t>
            </w:r>
          </w:p>
          <w:p w14:paraId="786E9C32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1979, </w:t>
            </w:r>
          </w:p>
          <w:p w14:paraId="466B1097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кріогенне матеріалознавство</w:t>
            </w:r>
          </w:p>
          <w:p w14:paraId="1468566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фізик, викладач.</w:t>
            </w:r>
          </w:p>
          <w:p w14:paraId="01C6CC2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E47F3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89165E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DB30982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367CC1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0268784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40922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32DB1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8E04BD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852902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ED205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F9F6A6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63A7A8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F6D36D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294596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A2AF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3A9CA6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2932393" w14:textId="4EE5DF06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Доктор фіз.-мат. наук,</w:t>
            </w:r>
          </w:p>
          <w:p w14:paraId="21C8A0B6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– фізика твердого тіла, 2011</w:t>
            </w:r>
          </w:p>
          <w:p w14:paraId="28CA3C96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01.04.07 –фізика твердого тіла, </w:t>
            </w:r>
          </w:p>
          <w:p w14:paraId="7183117E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“Біляпорогова кратна іонізація внутрішніх оболонок атомів кремнію та 3d-, 5d- металів”</w:t>
            </w:r>
          </w:p>
          <w:p w14:paraId="4C430828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29CCA4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фізики, 2018 р.</w:t>
            </w:r>
          </w:p>
          <w:p w14:paraId="14083D1E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B1D5409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F4FFA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6B6D250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7A7307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C04808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835727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52E146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16B335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A5C0CF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2F7029A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F17CA6B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5AE7C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DCD797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F233377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DD3B2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AAF73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D19E92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BCCA1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E4328D9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E06BFEB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41/43</w:t>
            </w:r>
          </w:p>
          <w:p w14:paraId="2202A1F7" w14:textId="1FBC07A6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років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0C509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Науково-дослідницька робота з рентгенівської дифрактометрії фазових перетворень у напівпровідникових та вуглецевих композитних системах, рентгенівська емісійна спектроскопія металів та напівпровідників.</w:t>
            </w:r>
          </w:p>
          <w:p w14:paraId="257D15E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Всього понад 80 статей у фахових наукових журналах та понад 70 доповідей на наукових конференціях,  13 навчальних посібників, 3 навчально-методичні праці. </w:t>
            </w:r>
          </w:p>
          <w:p w14:paraId="4ABE700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Основні публікації:</w:t>
            </w:r>
          </w:p>
          <w:p w14:paraId="06DD657D" w14:textId="77777777" w:rsidR="00413066" w:rsidRPr="00F77900" w:rsidRDefault="00413066" w:rsidP="006141C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Nanocarbon/Co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uk-UA"/>
              </w:rPr>
              <w:t>3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uk-UA"/>
              </w:rPr>
              <w:t>4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Shielding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Absorption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Advanced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2024, </w:t>
            </w:r>
            <w:hyperlink r:id="rId10" w:tooltip="View Volume 26, Issue 9" w:history="1"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V. </w:t>
              </w:r>
              <w:r w:rsidRPr="00F77900">
                <w:rPr>
                  <w:rStyle w:val="val"/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26</w:t>
              </w:r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,  </w:t>
              </w:r>
              <w:proofErr w:type="spellStart"/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>Iss</w:t>
              </w:r>
              <w:proofErr w:type="spellEnd"/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. </w:t>
              </w:r>
              <w:r w:rsidRPr="00F77900">
                <w:rPr>
                  <w:rStyle w:val="val"/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9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, p. 2400224 (12).</w:t>
            </w:r>
          </w:p>
          <w:p w14:paraId="768B19D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2. </w:t>
            </w:r>
            <w:hyperlink r:id="rId11" w:tgtFrame="_blank" w:tooltip="This link will open in a new browser window" w:history="1"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Thermal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transport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properties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of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porous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silicon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filled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by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ionic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liquid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nanocomposite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syste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m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Scientific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Reports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 2023, Apr11;13(1), P. 5889.</w:t>
            </w:r>
          </w:p>
          <w:p w14:paraId="516A439D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Structure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magnetic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MWCNTs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decorated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NiFe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CoFe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NiCo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Crystals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Liquid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Crystals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 2023, v. 752(1), </w:t>
            </w:r>
          </w:p>
          <w:p w14:paraId="74B0AC08" w14:textId="77777777" w:rsidR="00413066" w:rsidRPr="00F77900" w:rsidRDefault="00413066" w:rsidP="006141CD">
            <w:pPr>
              <w:pStyle w:val="ad"/>
              <w:spacing w:after="0"/>
              <w:rPr>
                <w:sz w:val="20"/>
                <w:szCs w:val="20"/>
              </w:rPr>
            </w:pPr>
            <w:r w:rsidRPr="00F77900">
              <w:rPr>
                <w:color w:val="000000"/>
                <w:sz w:val="20"/>
                <w:szCs w:val="20"/>
                <w:shd w:val="clear" w:color="auto" w:fill="FFFFFF"/>
              </w:rPr>
              <w:t>P. 77.</w:t>
            </w:r>
          </w:p>
          <w:p w14:paraId="38C4B27B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Electrical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shielding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–C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–C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core-shell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hyperlink r:id="rId12" w:tooltip="Go to Physica E: Low-dimensional Systems and Nanostructures on ScienceDirect" w:history="1"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Physica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E: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Low-dimensional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Systems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and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Nanostructures</w:t>
              </w:r>
              <w:proofErr w:type="spellEnd"/>
            </w:hyperlink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,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2022, v. 144, P. 115463</w:t>
            </w:r>
          </w:p>
          <w:p w14:paraId="504EF9CF" w14:textId="77777777" w:rsidR="009E39A5" w:rsidRPr="00F77900" w:rsidRDefault="00413066" w:rsidP="009E39A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</w:t>
            </w:r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filled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graphite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nanoplatelets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modified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FeNi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Structure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. </w:t>
            </w:r>
            <w:hyperlink r:id="rId13" w:tooltip="Go to Materials Science and Engineering: B on ScienceDirect" w:history="1"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Materials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Science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and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Engineering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: B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, 2022, v. 283, Р.115776.</w:t>
            </w:r>
          </w:p>
          <w:p w14:paraId="31CE52F0" w14:textId="607A5656" w:rsidR="00413066" w:rsidRPr="00F77900" w:rsidRDefault="00413066" w:rsidP="009E39A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Науковий керівник по захищеним кандидатським дисертаціям: 2006 – Іщенко Р.М., 2012 – Ісаєнко Г.Л., 2018 – Ніколаєнко А.В., 2018 – Аль-Омарі  М-А-М, 2024 – Чепела  Л.І., 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PhD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0A06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72723E7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399388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819495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D1F42F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3596FD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923C70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95FA3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Підвищення кваліфікації (стажування) в Інституті металофізики ім. Г.В. Курдюмова НАН України, з 15 жовтня по 15 листопада 2020р.</w:t>
            </w:r>
          </w:p>
          <w:p w14:paraId="60AC875D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Тема «Методики синтезу та дослідження структури композитів та основі системи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Al-Cu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», відділ будови і властивостей твердих розчинів.</w:t>
            </w:r>
          </w:p>
          <w:p w14:paraId="55D1D8E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Сертифікат № 23-456 від 17.12.2020, виданий Інститутом металофізики ім. Г.В. Курдюмова НАН України  про проходження підвищення кваліфікації (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стажувння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).</w:t>
            </w:r>
          </w:p>
          <w:p w14:paraId="6E7AA86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4C70B5" w:rsidRPr="00F77900" w14:paraId="1E9FC12E" w14:textId="77777777" w:rsidTr="004C70B5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15405" w:type="dxa"/>
              <w:tblLayout w:type="fixed"/>
              <w:tblLook w:val="0000" w:firstRow="0" w:lastRow="0" w:firstColumn="0" w:lastColumn="0" w:noHBand="0" w:noVBand="0"/>
            </w:tblPr>
            <w:tblGrid>
              <w:gridCol w:w="1939"/>
              <w:gridCol w:w="1359"/>
              <w:gridCol w:w="1759"/>
              <w:gridCol w:w="2410"/>
              <w:gridCol w:w="2126"/>
              <w:gridCol w:w="3544"/>
              <w:gridCol w:w="2268"/>
            </w:tblGrid>
            <w:tr w:rsidR="004C70B5" w:rsidRPr="00F77900" w14:paraId="7DBE29E2" w14:textId="77777777" w:rsidTr="00C45A88">
              <w:trPr>
                <w:cantSplit/>
              </w:trPr>
              <w:tc>
                <w:tcPr>
                  <w:tcW w:w="1939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1C2D301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</w:p>
                <w:p w14:paraId="5A25D0A3" w14:textId="77777777" w:rsidR="004C70B5" w:rsidRPr="00F77900" w:rsidRDefault="004C70B5" w:rsidP="00464AA9">
                  <w:pPr>
                    <w:snapToGrid w:val="0"/>
                    <w:ind w:left="-231" w:right="-57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F7790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Члени проектної групи</w:t>
                  </w:r>
                </w:p>
              </w:tc>
              <w:tc>
                <w:tcPr>
                  <w:tcW w:w="1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7C1E00B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BCF63D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3F5FE5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14EB6F3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3CD4B31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5CA5225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</w:tr>
          </w:tbl>
          <w:p w14:paraId="3F4445F9" w14:textId="77777777" w:rsidR="004C70B5" w:rsidRPr="00F77900" w:rsidRDefault="004C70B5" w:rsidP="00C45A88">
            <w:pPr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D4244" w14:textId="77777777" w:rsidR="004C70B5" w:rsidRPr="00F77900" w:rsidRDefault="004C70B5" w:rsidP="00C45A88">
            <w:pPr>
              <w:snapToGrid w:val="0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3F840" w14:textId="77777777" w:rsidR="004C70B5" w:rsidRPr="00F77900" w:rsidRDefault="004C70B5" w:rsidP="00C45A8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7AF61" w14:textId="77777777" w:rsidR="004C70B5" w:rsidRPr="00F77900" w:rsidRDefault="004C70B5" w:rsidP="00C45A8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FE717" w14:textId="77777777" w:rsidR="004C70B5" w:rsidRPr="00F77900" w:rsidRDefault="004C70B5" w:rsidP="00C45A8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148CE" w14:textId="77777777" w:rsidR="004C70B5" w:rsidRPr="00F77900" w:rsidRDefault="004C70B5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2CC99" w14:textId="77777777" w:rsidR="004C70B5" w:rsidRPr="00F77900" w:rsidRDefault="004C70B5" w:rsidP="00C45A8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464AA9" w:rsidRPr="00F77900" w14:paraId="29619134" w14:textId="77777777" w:rsidTr="00C45A88">
        <w:trPr>
          <w:cantSplit/>
        </w:trPr>
        <w:tc>
          <w:tcPr>
            <w:tcW w:w="1540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FD4C35" w14:textId="0A5B8872" w:rsidR="00464AA9" w:rsidRPr="00F77900" w:rsidRDefault="00464AA9" w:rsidP="00464A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Кафедра загальної фізики</w:t>
            </w:r>
          </w:p>
        </w:tc>
      </w:tr>
      <w:tr w:rsidR="00413066" w:rsidRPr="00F77900" w14:paraId="52895690" w14:textId="77777777" w:rsidTr="004C70B5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0B85A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52D9382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6002354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2BAB861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31F30DD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5B580E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7ABBB3B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348BDDC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BDD48B1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30F6EA4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40430DE3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19B5CCF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7FDF94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6DA9B89D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E1D6B5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D9C4307" w14:textId="231C4204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Оліх Олег Ярославович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DFA9A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DDD67C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DE7F45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A9209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1EDC5C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456D5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9D5736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0C952C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B990D1E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E8FA53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E4FD24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550574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AAC62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F1EF4E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EC421E2" w14:textId="3C7F6A54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8B67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6869E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743F3A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100661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6251E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DA6592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B5FEE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686396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E6795C0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554B9BD" w14:textId="0655A355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Київський університет імені Тараса Шевченка, </w:t>
            </w:r>
          </w:p>
          <w:p w14:paraId="1E664AF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1996 р.</w:t>
            </w:r>
          </w:p>
          <w:p w14:paraId="55560419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Спеціальність: фізика твердого тіла.</w:t>
            </w:r>
          </w:p>
          <w:p w14:paraId="5FE81948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Кваліфікація: Фізик. Викладач (д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 xml:space="preserve">иплом з відзнакою 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ЛТ ВЕ №001760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 xml:space="preserve"> виданий 28 червня 1996 р)</w:t>
            </w:r>
          </w:p>
          <w:p w14:paraId="661ED611" w14:textId="77777777" w:rsidR="00413066" w:rsidRPr="00F77900" w:rsidRDefault="00413066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06EE05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83D94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626EBD5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8CBDA2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E79BB8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E3D503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DE25BA0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47735C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38BA2A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8072E21" w14:textId="048B0000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Доктор фізико-математичних наук, спеціальність 01.04.07 - фізика твердого тіла (диплом ДД №008094, 18.12.2018)</w:t>
            </w:r>
          </w:p>
          <w:p w14:paraId="56818DA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„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Акусто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 та радіаційно-індуковані явища в поверхнево-бар'єрних кремнієвих та арсенід-ґалієвих структурах”.</w:t>
            </w:r>
          </w:p>
          <w:p w14:paraId="43249F41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 (атестат АП №004651, 23.12.2022)</w:t>
            </w:r>
          </w:p>
          <w:p w14:paraId="6EFE5B0D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30A66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0875E1C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EFB70B9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CABC63F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1DF2B9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1091FC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273050C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3155722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F1A12A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B4A1C36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5F9FC10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7D551E9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1D8D661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6AB1CAF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4BEC9E0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F7E4C7" w14:textId="6D78220A" w:rsidR="00413066" w:rsidRPr="00F77900" w:rsidRDefault="00413066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 років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08539" w14:textId="77777777" w:rsidR="00413066" w:rsidRPr="00F77900" w:rsidRDefault="00413066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більше 100 наукових публікацій, 13 навчальних посібників, участь у близько 40 конференціях, під керівництвом захищено більше 20 кваліфікаційних робіт бакалаврів, спеціалістів та магістрів.</w:t>
            </w:r>
          </w:p>
          <w:p w14:paraId="4FD3E13B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bookmarkStart w:id="0" w:name="_Hlk116242537"/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Datsenko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Kondratenko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S.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Influence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Illumination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Spectrum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Dissociation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Kinetics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Iron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–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Boron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Pairs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Silicon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Physica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Status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Solidi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(a), 2024, Vol.221, is.17, 2400351;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doi.org/10.1002/pssa.202400351</w:t>
            </w:r>
          </w:p>
          <w:p w14:paraId="0E74624A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O.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u w:val="single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test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meta-heuristic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algorithms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parameter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extraction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next-generation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cells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S-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shaped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current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–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voltage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curves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B, 2024, Vol.307, 117506;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https://doi.org/10.1016/j.mseb.2024.117506</w:t>
            </w:r>
          </w:p>
          <w:bookmarkEnd w:id="0"/>
          <w:p w14:paraId="21EB59CC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Lytvyn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P.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Defect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using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processing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GaAs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Semiconductor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Technology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2022, vol.37, Is.7, 075006;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https://doi.org/10.1088/1361-6641/ac6f17</w:t>
            </w:r>
          </w:p>
          <w:p w14:paraId="5CE0A154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Lozitsky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Zavhorodnii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O.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Estimation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iron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contamination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ideality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factor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Deep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neural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network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approach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Progress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Photovoltaics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Applications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2022, vol.30, is.6, p. 648-660;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https://doi.org/10.1002/pip.3539</w:t>
            </w:r>
          </w:p>
          <w:p w14:paraId="3099F287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34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O.Ya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Voytenko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K.V. «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mechanism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ultrasonic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loading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effect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silicon-based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Schottky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diodes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hyperlink r:id="rId14" w:tooltip="Go to Ultrasonics on ScienceDirect" w:history="1">
              <w:r w:rsidRPr="00F77900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Ultrasonics</w:t>
              </w:r>
            </w:hyperlink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2016, vol.66, p. 1-3; https://doi.org/10.1016/j.ultras.2015.12.001</w:t>
            </w:r>
          </w:p>
          <w:p w14:paraId="1CF9E4CF" w14:textId="77777777" w:rsidR="00413066" w:rsidRPr="00F77900" w:rsidRDefault="00413066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0B491" w14:textId="77777777" w:rsidR="002A58F4" w:rsidRPr="00F77900" w:rsidRDefault="002A58F4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  <w:p w14:paraId="555A7038" w14:textId="77777777" w:rsidR="002A58F4" w:rsidRPr="00F77900" w:rsidRDefault="002A58F4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  <w:p w14:paraId="39CBA2C8" w14:textId="7E8BD43F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Białystok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Poland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№7, 6 кредитів,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Іnternational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postgraduate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practical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internship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Teaching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contemporary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challenges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solutions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perspectives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», 2022 р;</w:t>
            </w:r>
          </w:p>
          <w:p w14:paraId="5430945E" w14:textId="77777777" w:rsidR="00413066" w:rsidRPr="00F77900" w:rsidRDefault="00413066" w:rsidP="006141CD">
            <w:pPr>
              <w:spacing w:line="240" w:lineRule="auto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КНУТШ, сертифікат №565-22, 3 кредити, програма «Роль гарантів програм у розбудові внутрішньої системи забезпечення якості освіти»,  2022 р;</w:t>
            </w:r>
          </w:p>
          <w:p w14:paraId="66B8BF7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SoftServe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Academy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EM № 9305/2022, 3,5 кредити,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course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“TEACHER'S DEVOPS COURSE”, 2022 р.;</w:t>
            </w:r>
          </w:p>
          <w:p w14:paraId="58958ECB" w14:textId="77777777" w:rsidR="00413066" w:rsidRPr="00F77900" w:rsidRDefault="00413066" w:rsidP="006141CD">
            <w:pPr>
              <w:spacing w:line="240" w:lineRule="auto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SoftServe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Academy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ZV № 17710/2024, 4 кредити,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course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“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Cloud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environment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configuration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security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2024 р.</w:t>
            </w:r>
          </w:p>
          <w:p w14:paraId="7C93F0C9" w14:textId="77777777" w:rsidR="00413066" w:rsidRPr="00F77900" w:rsidRDefault="00413066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799A1C49" w14:textId="7130BC4A" w:rsidR="00413066" w:rsidRPr="00F77900" w:rsidRDefault="00413066" w:rsidP="004C70B5">
      <w:pPr>
        <w:spacing w:line="240" w:lineRule="auto"/>
        <w:rPr>
          <w:lang w:val="uk-UA"/>
        </w:rPr>
      </w:pPr>
      <w:r w:rsidRPr="00F77900">
        <w:rPr>
          <w:lang w:val="uk-UA"/>
        </w:rPr>
        <w:br w:type="page"/>
      </w:r>
    </w:p>
    <w:p w14:paraId="7EAD5105" w14:textId="646079F3" w:rsidR="00512323" w:rsidRPr="00F77900" w:rsidRDefault="00512323">
      <w:pPr>
        <w:spacing w:line="240" w:lineRule="auto"/>
        <w:rPr>
          <w:lang w:val="uk-UA"/>
        </w:rPr>
      </w:pPr>
    </w:p>
    <w:tbl>
      <w:tblPr>
        <w:tblW w:w="15405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2126"/>
        <w:gridCol w:w="3544"/>
        <w:gridCol w:w="2268"/>
      </w:tblGrid>
      <w:tr w:rsidR="002A58F4" w:rsidRPr="00F77900" w14:paraId="1E17D6D6" w14:textId="77777777" w:rsidTr="002A58F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699E67" w14:textId="2C2F21B5" w:rsidR="002A58F4" w:rsidRPr="00F77900" w:rsidRDefault="002A58F4" w:rsidP="00C45A88">
            <w:pPr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lang w:val="uk-UA"/>
              </w:rPr>
              <w:t>Коротченков Олег Олександрович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ED1B9" w14:textId="5CB8F808" w:rsidR="002A58F4" w:rsidRPr="00F77900" w:rsidRDefault="009A4DA9" w:rsidP="009A4DA9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F08D3B" w14:textId="77777777" w:rsidR="002A58F4" w:rsidRPr="00F77900" w:rsidRDefault="002A58F4" w:rsidP="00C45A88">
            <w:pPr>
              <w:snapToGrid w:val="0"/>
              <w:ind w:left="-57" w:right="-57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Київський ордена Леніна державний університет ім. Т.Г. Шевченка, 1980 р., спеціальність – загальна фізика, спеціалізація –фізик – кріогенне матеріалознавство. Викладач.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670744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доктор фіз.-мат. наук,</w:t>
            </w:r>
          </w:p>
          <w:p w14:paraId="3B8EBF0E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– фізика твердого тіла, 2000</w:t>
            </w:r>
          </w:p>
          <w:p w14:paraId="6E443F98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„Порогові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акусто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-оптичні явища в кристалах та низькорозмірних структурах”</w:t>
            </w:r>
          </w:p>
          <w:p w14:paraId="4B489D4F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фізики, 2003</w:t>
            </w:r>
          </w:p>
          <w:p w14:paraId="3BC7B98A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25B4CD" w14:textId="77777777" w:rsidR="002A58F4" w:rsidRPr="00F77900" w:rsidRDefault="002A58F4" w:rsidP="00C45A88">
            <w:pPr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42 роки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61C39" w14:textId="77777777" w:rsidR="002A58F4" w:rsidRPr="00F77900" w:rsidRDefault="002A58F4" w:rsidP="00C45A88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Кількість статей  у фахових виданнях понад 200, навчальних посібників - 12, монографій - 3</w:t>
            </w:r>
          </w:p>
          <w:p w14:paraId="6EC5AB5E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робота з 5 аспірантами, керівництво науковою роботою студентів протягом 40 років</w:t>
            </w:r>
          </w:p>
          <w:p w14:paraId="304C2E3C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Основні публікації:</w:t>
            </w:r>
          </w:p>
          <w:p w14:paraId="75967BA6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 Напівпровідникові гетероструктури та нанокомпозити на основі кремнію та оксиду цинку. Вінниця, 2018;</w:t>
            </w:r>
          </w:p>
          <w:p w14:paraId="291296ED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2. 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Enhancing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Seebeck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effect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through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combination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inter-facial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design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Scientific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Reports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2019.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9;</w:t>
            </w:r>
          </w:p>
          <w:p w14:paraId="4934D33F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3. 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Probing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matrix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filler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interphase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ultrasonic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waves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Journal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56, 2021;</w:t>
            </w:r>
          </w:p>
          <w:p w14:paraId="0A98E6DD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4.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Model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Approach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Hybrid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Graphene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–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Polymer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Nanocomposites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Molecules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2023.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28;</w:t>
            </w:r>
          </w:p>
          <w:p w14:paraId="26DD70FF" w14:textId="77777777" w:rsidR="002A58F4" w:rsidRPr="00F77900" w:rsidRDefault="002A58F4" w:rsidP="00C45A88">
            <w:pPr>
              <w:snapToGrid w:val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5.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Graphene-Based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Polymer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Nanocomposites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Models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Applications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Springer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2024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EC34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3A3F704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2C84686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9F5AB8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E074F73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A08DB7D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172B06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843460A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844AFC5" w14:textId="7BE5C1A8" w:rsidR="002A58F4" w:rsidRPr="00F77900" w:rsidRDefault="002A58F4" w:rsidP="00C45A88">
            <w:pPr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  <w:t>Інституті хімії поверхні ім. О.О. Чуйка НАН України, відділ композиційних матеріалів (з 01 березня 2024 р. по 30 квітня 2024 р.), за Планом стажування викладачів фізичного факультету на 2023-2024 навч. рік.</w:t>
            </w:r>
          </w:p>
        </w:tc>
      </w:tr>
    </w:tbl>
    <w:p w14:paraId="6464CD53" w14:textId="16420B04" w:rsidR="00413066" w:rsidRPr="00F77900" w:rsidRDefault="00413066">
      <w:pPr>
        <w:spacing w:line="240" w:lineRule="auto"/>
        <w:rPr>
          <w:lang w:val="uk-UA"/>
        </w:rPr>
      </w:pPr>
    </w:p>
    <w:p w14:paraId="50217A6B" w14:textId="77777777" w:rsidR="00512323" w:rsidRPr="00F77900" w:rsidRDefault="00512323">
      <w:pPr>
        <w:spacing w:line="240" w:lineRule="auto"/>
        <w:rPr>
          <w:lang w:val="uk-UA"/>
        </w:rPr>
      </w:pPr>
    </w:p>
    <w:p w14:paraId="6886B984" w14:textId="77777777" w:rsidR="00512323" w:rsidRPr="00F77900" w:rsidRDefault="00512323">
      <w:pPr>
        <w:spacing w:line="240" w:lineRule="auto"/>
        <w:rPr>
          <w:lang w:val="uk-UA"/>
        </w:rPr>
      </w:pPr>
    </w:p>
    <w:p w14:paraId="604778E3" w14:textId="77777777" w:rsidR="00512323" w:rsidRPr="00F77900" w:rsidRDefault="00512323">
      <w:pPr>
        <w:spacing w:line="240" w:lineRule="auto"/>
        <w:rPr>
          <w:lang w:val="uk-UA"/>
        </w:rPr>
      </w:pPr>
    </w:p>
    <w:p w14:paraId="558BABB4" w14:textId="77777777" w:rsidR="00512323" w:rsidRPr="00F77900" w:rsidRDefault="00512323">
      <w:pPr>
        <w:spacing w:line="240" w:lineRule="auto"/>
        <w:rPr>
          <w:lang w:val="uk-UA"/>
        </w:rPr>
      </w:pPr>
    </w:p>
    <w:p w14:paraId="3F7CAAF5" w14:textId="77777777" w:rsidR="00512323" w:rsidRPr="00F77900" w:rsidRDefault="00512323">
      <w:pPr>
        <w:spacing w:line="240" w:lineRule="auto"/>
        <w:rPr>
          <w:lang w:val="uk-UA"/>
        </w:rPr>
      </w:pPr>
    </w:p>
    <w:p w14:paraId="1136CB88" w14:textId="77777777" w:rsidR="00512323" w:rsidRPr="00F77900" w:rsidRDefault="00512323">
      <w:pPr>
        <w:spacing w:line="240" w:lineRule="auto"/>
        <w:rPr>
          <w:lang w:val="uk-UA"/>
        </w:rPr>
      </w:pPr>
    </w:p>
    <w:p w14:paraId="4B3200BB" w14:textId="77777777" w:rsidR="00512323" w:rsidRPr="00F77900" w:rsidRDefault="00512323">
      <w:pPr>
        <w:spacing w:line="240" w:lineRule="auto"/>
        <w:rPr>
          <w:lang w:val="uk-UA"/>
        </w:rPr>
      </w:pPr>
    </w:p>
    <w:p w14:paraId="7FE0AF45" w14:textId="77777777" w:rsidR="00512323" w:rsidRPr="00F77900" w:rsidRDefault="00512323">
      <w:pPr>
        <w:spacing w:line="240" w:lineRule="auto"/>
        <w:rPr>
          <w:lang w:val="uk-UA"/>
        </w:rPr>
      </w:pPr>
    </w:p>
    <w:p w14:paraId="40C245B7" w14:textId="77777777" w:rsidR="00512323" w:rsidRPr="00F77900" w:rsidRDefault="00512323">
      <w:pPr>
        <w:spacing w:line="240" w:lineRule="auto"/>
        <w:rPr>
          <w:lang w:val="uk-UA"/>
        </w:rPr>
      </w:pPr>
    </w:p>
    <w:p w14:paraId="30CBF6AA" w14:textId="77777777" w:rsidR="00512323" w:rsidRPr="00F77900" w:rsidRDefault="00512323">
      <w:pPr>
        <w:spacing w:line="240" w:lineRule="auto"/>
        <w:rPr>
          <w:lang w:val="uk-UA"/>
        </w:rPr>
      </w:pPr>
    </w:p>
    <w:p w14:paraId="6AED24E8" w14:textId="77777777" w:rsidR="00B007C0" w:rsidRPr="00F77900" w:rsidRDefault="00B007C0">
      <w:pPr>
        <w:spacing w:line="240" w:lineRule="auto"/>
        <w:rPr>
          <w:lang w:val="uk-UA"/>
        </w:rPr>
      </w:pPr>
    </w:p>
    <w:p w14:paraId="73883F1F" w14:textId="77777777" w:rsidR="00B007C0" w:rsidRPr="00F77900" w:rsidRDefault="00B007C0">
      <w:pPr>
        <w:spacing w:line="240" w:lineRule="auto"/>
        <w:rPr>
          <w:lang w:val="uk-UA"/>
        </w:rPr>
      </w:pPr>
    </w:p>
    <w:p w14:paraId="15A2DD96" w14:textId="77777777" w:rsidR="00512323" w:rsidRPr="00F77900" w:rsidRDefault="00512323">
      <w:pPr>
        <w:spacing w:line="240" w:lineRule="auto"/>
        <w:rPr>
          <w:lang w:val="uk-UA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1877"/>
        <w:gridCol w:w="3793"/>
        <w:gridCol w:w="2268"/>
      </w:tblGrid>
      <w:tr w:rsidR="00464AA9" w:rsidRPr="00F77900" w14:paraId="11B32DD9" w14:textId="77777777" w:rsidTr="00C45A88">
        <w:trPr>
          <w:cantSplit/>
        </w:trPr>
        <w:tc>
          <w:tcPr>
            <w:tcW w:w="1540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76039" w14:textId="77777777" w:rsidR="00464AA9" w:rsidRPr="00F77900" w:rsidRDefault="00464AA9" w:rsidP="00C45A88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Кафедра фізики металів</w:t>
            </w:r>
          </w:p>
        </w:tc>
      </w:tr>
      <w:tr w:rsidR="00464AA9" w:rsidRPr="00F77900" w14:paraId="1E37ED74" w14:textId="77777777" w:rsidTr="00AC13BB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287B8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Курилюк Василь Васильович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4D65EC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 кафедри фізики металів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4C04E5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національний університет імені Тараса Шевченка, фізичний факультет,</w:t>
            </w:r>
          </w:p>
          <w:p w14:paraId="5364B043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2005 р.</w:t>
            </w:r>
          </w:p>
          <w:p w14:paraId="58CAE9D5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Спеціальність: фізика твердого тіла.</w:t>
            </w:r>
          </w:p>
          <w:p w14:paraId="7B797501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Кваліфікація: магістр фізики (диплом КВ№27297358, виданий 27 червня 2005 р.).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AA564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Кандидат фіз.-мат. наук, </w:t>
            </w:r>
          </w:p>
          <w:p w14:paraId="4AF7DB3F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01.04.07 - фізика твердого тіла, «Взаємодія п’єзоелектричних полів із двовимірним електронним газом у системі резонатор LiNbO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  <w:t>3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-шаруватий напівпровідник»,</w:t>
            </w:r>
          </w:p>
          <w:p w14:paraId="21A2EBB6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2396735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Доцент за кафедрою фізики металів 2015 (атестат 12 ДЦ№042928 30.06.2015 р.)</w:t>
            </w:r>
          </w:p>
          <w:p w14:paraId="6F3917AB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DFCE5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 років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EBE52F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Автор більше 100 наукових публікацій, з них 58 статей входять до науково-метричної бази Scopus. Під керівництвом захищено 1 дисертацію на здобуття наукового ступеня доктора філософії, понад 25 кваліфікаційних робіт бакалаврів, спеціалістів та магістрів.</w:t>
            </w:r>
          </w:p>
          <w:p w14:paraId="32C42FF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A.M.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P.P.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Kogutyuk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amorphous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SiO2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Ukr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J.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– 2021. –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66, №5. – P. 399 – 405.</w:t>
            </w:r>
          </w:p>
          <w:p w14:paraId="2B71D6A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2. 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K.V.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Dubyk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R.M.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Chornyi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Structural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stability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hollow-core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Nano-Structures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Nano-Objects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– 2022. –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29. – P. 100822 (8p.).</w:t>
            </w:r>
          </w:p>
          <w:p w14:paraId="4945758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3.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Tyvonovych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Impact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clustering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SiGe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atomistic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simulation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Chem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Chem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– 2023.- Vol.25. – P. 6263-6269.</w:t>
            </w:r>
          </w:p>
          <w:p w14:paraId="08BB7FB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4.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Mykola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Isaiev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Yuliia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Mankovska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Vasyl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;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David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Lacroix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transport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nanoporous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silicon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significant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specific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surface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area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Lett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– 2023.- Vol.122. – P. 172201 (4p.).</w:t>
            </w:r>
          </w:p>
          <w:p w14:paraId="1C201D26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5.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Mykola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Isaiev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Nataliia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Kyrychenko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Vasyl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David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Lacroix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phonon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scattering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spherical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insight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Lett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–  2024.- Vol.124(14). – P. 142202.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0B0A15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Курс підвищення кваліфікації та розвитку педагогічних компетентностей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березень 2021, сертифікат від 01.03.21; 2) курс тренінгів з опанування інтерактивними панелями (дошками) 15-26 лютого 2021, сертифікат;</w:t>
            </w:r>
          </w:p>
          <w:p w14:paraId="1D8E81DA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3) курс “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Digital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Skills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березень 2021, сертифікат від 22.03.21.,</w:t>
            </w:r>
          </w:p>
          <w:p w14:paraId="7F1840D6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4) курс підвищення кваліфікації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Educators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Genesis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для викладачів КНУ імені Тараса Шевченка”, 25.07 – 05.08.2022.</w:t>
            </w:r>
          </w:p>
          <w:p w14:paraId="607C5E3B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5) Курс підвищення кваліфікації за програмою «Роль гарантів освітніх програм у розбудові внутрішньої системи забезпечення якості вищої освіти» (3 кредити ЄКТС), 13 лютого - 10 березня 2023 р., сертифікат № KU 02070944/000160-23</w:t>
            </w:r>
          </w:p>
        </w:tc>
      </w:tr>
    </w:tbl>
    <w:p w14:paraId="676E2828" w14:textId="77777777" w:rsidR="00413066" w:rsidRPr="00F77900" w:rsidRDefault="00413066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94F2431" w14:textId="788A5518" w:rsidR="00AC13BB" w:rsidRPr="00F77900" w:rsidRDefault="00AC1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F77900">
        <w:rPr>
          <w:lang w:val="uk-UA"/>
        </w:rPr>
        <w:br w:type="page"/>
      </w:r>
    </w:p>
    <w:tbl>
      <w:tblPr>
        <w:tblW w:w="15513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2095"/>
        <w:gridCol w:w="1427"/>
        <w:gridCol w:w="1713"/>
        <w:gridCol w:w="2284"/>
        <w:gridCol w:w="1933"/>
        <w:gridCol w:w="3777"/>
        <w:gridCol w:w="2284"/>
      </w:tblGrid>
      <w:tr w:rsidR="006141CD" w:rsidRPr="00F77900" w14:paraId="0BE8222F" w14:textId="77777777" w:rsidTr="006141CD">
        <w:trPr>
          <w:cantSplit/>
        </w:trPr>
        <w:tc>
          <w:tcPr>
            <w:tcW w:w="2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755E2" w14:textId="5425C041" w:rsidR="006141CD" w:rsidRPr="00F77900" w:rsidRDefault="00AC13BB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lastRenderedPageBreak/>
              <w:br w:type="page"/>
            </w:r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Плющай Інна </w:t>
            </w:r>
            <w:proofErr w:type="spellStart"/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Вячеславівна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66F48" w14:textId="7ECB2F9B" w:rsidR="006141CD" w:rsidRPr="00F77900" w:rsidRDefault="009A4D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</w:t>
            </w:r>
            <w:r w:rsidR="006141CD"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оцент кафедри фізики металів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7EF21" w14:textId="77777777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університет імені Тараса Шевченка</w:t>
            </w:r>
          </w:p>
          <w:p w14:paraId="6A2F4F91" w14:textId="16420556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1997 р,</w:t>
            </w:r>
          </w:p>
          <w:p w14:paraId="59FD3823" w14:textId="7DD36C36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фізика твердого тіла,</w:t>
            </w:r>
          </w:p>
          <w:p w14:paraId="02A186EF" w14:textId="77777777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Фізик. Викладач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23467" w14:textId="19E24F33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кандидат фіз.-мат. наук </w:t>
            </w:r>
          </w:p>
          <w:p w14:paraId="7A610206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01.04.13 - фізика металів</w:t>
            </w:r>
          </w:p>
          <w:p w14:paraId="76979043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«Особливості електронної структури та властивості аморфних сплавів на основі перехідних металів»</w:t>
            </w:r>
          </w:p>
          <w:p w14:paraId="2F864138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доцент кафедри фізики металів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0C3F4" w14:textId="555E0AC1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 років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A53D7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Автор 67 наукових статей (29 з яких входить до Scopus - ID 6508068972) та 17 навчально-методичних посібників.</w:t>
            </w:r>
          </w:p>
          <w:p w14:paraId="729F1DAB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Публікації (Q1):</w:t>
            </w:r>
          </w:p>
          <w:p w14:paraId="5D421CA9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Popov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O.,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Vishnyakov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V.,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Chornobuk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Totsky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Plyushchay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Mechanisms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TiB2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graphite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nucleation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during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–B4C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high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temperature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interaction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Ceramics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International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2019, 45(14),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16740–16747.</w:t>
            </w:r>
          </w:p>
          <w:p w14:paraId="4C5273C2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2) A. A.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Kordyuk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Anomalously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enhanced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photoemission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from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Dirac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point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other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peculiarities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self-energy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surface-state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quasiparticles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Bi2Se3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B 85, 075414 (2012).</w:t>
            </w:r>
          </w:p>
          <w:p w14:paraId="122FB6B1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Посібники:</w:t>
            </w:r>
          </w:p>
          <w:p w14:paraId="4B805647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І.В. Плющай, Т.В.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Горкавенко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, О.І. Плющай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Abinit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практичні роботи (для студентів фізичного факультету)». – Київ: Поліграфічна дільниця ІМФ НАНУ, 2024.-110 с. </w:t>
            </w:r>
          </w:p>
          <w:p w14:paraId="157AC18E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2) O.O.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Kalenyk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Plyushchay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T.L.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Tsaregradskaya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P.O.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Lischuk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Part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II: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Electricity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Magnetism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Optics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Atomic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Nuclear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Textbook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foreign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students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preparatory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departments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Київський національний університет імені Тараса Шевченка, ВПЦ "Київський університет", 2022, 114 c.</w:t>
            </w:r>
          </w:p>
          <w:p w14:paraId="21601D4F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3)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О.О.Каленик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І. В. Плющай, Т.Л. Цареградська Т.Л. Фізика для студентів-іноземців: навч.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посіб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 К.: ВПЦ "Київський університет", 2021. – 295 с.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1266E" w14:textId="1E378CEA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Пройшла: наукове стажування в 2021 році в Інституті металофізики імені Г.В. Курдюмова НАН України (наказ Ректора №526-32 від 17.08.20, сертифікат № 61-329/1-5 від 31.05.21); підвищення кваліфікації та розвитку педагогічних компетентностей 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”, сертифікат № 231-22, 07.02.22;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Workshop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Quantum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Europe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Ukraine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27‑28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July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2022,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Kyiv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; програма 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Educators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`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Genesis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25.07-05.08.2022.;  «KNU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4” січень 2023, сертифікат 20.01.23;Tech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summer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educators:AI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edition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certificate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ZC № 20549/2024, 23 липня 2024 – 13 серпня 2024.</w:t>
            </w:r>
          </w:p>
          <w:p w14:paraId="673C35C8" w14:textId="4DC7E95F" w:rsidR="00424D37" w:rsidRPr="00F77900" w:rsidRDefault="006141CD" w:rsidP="00424D37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Пройшла 6-місячне наукове стажування за кордоном: з 01.10.2023 по 29.03.2024 – Технічний університет міста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Хемнітц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Німмечина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</w:p>
        </w:tc>
      </w:tr>
    </w:tbl>
    <w:p w14:paraId="429095B2" w14:textId="77777777" w:rsidR="00424D37" w:rsidRPr="00F77900" w:rsidRDefault="00424D37" w:rsidP="00424D37">
      <w:pPr>
        <w:pStyle w:val="a9"/>
        <w:spacing w:after="0"/>
        <w:ind w:left="0"/>
      </w:pPr>
    </w:p>
    <w:p w14:paraId="0950B429" w14:textId="573D8DA6" w:rsidR="00424D37" w:rsidRPr="00F77900" w:rsidRDefault="00424D37" w:rsidP="00424D37">
      <w:pPr>
        <w:pStyle w:val="a9"/>
        <w:spacing w:after="0"/>
        <w:ind w:left="0"/>
      </w:pPr>
      <w:r w:rsidRPr="00F77900">
        <w:t xml:space="preserve">При розробці освітньо-наукової програми враховано вимоги </w:t>
      </w:r>
      <w:r w:rsidR="007205FA" w:rsidRPr="00F77900">
        <w:t xml:space="preserve">тимчасового </w:t>
      </w:r>
      <w:r w:rsidRPr="00F77900">
        <w:t xml:space="preserve">Стандарту </w:t>
      </w:r>
    </w:p>
    <w:p w14:paraId="781C49C8" w14:textId="255908AE" w:rsidR="00424D37" w:rsidRPr="00F77900" w:rsidRDefault="007205FA" w:rsidP="00424D37">
      <w:pPr>
        <w:pStyle w:val="a9"/>
        <w:spacing w:after="0"/>
        <w:ind w:left="0"/>
      </w:pPr>
      <w:r w:rsidRPr="00F77900">
        <w:t xml:space="preserve">за </w:t>
      </w:r>
      <w:r w:rsidR="00424D37" w:rsidRPr="00F77900">
        <w:t>спеціальн</w:t>
      </w:r>
      <w:r w:rsidRPr="00F77900">
        <w:t>істю</w:t>
      </w:r>
      <w:r w:rsidR="00424D37" w:rsidRPr="00F77900">
        <w:t xml:space="preserve"> </w:t>
      </w:r>
      <w:r w:rsidR="00B007C0" w:rsidRPr="00F77900">
        <w:rPr>
          <w:b/>
          <w:u w:val="single"/>
        </w:rPr>
        <w:t>Е5</w:t>
      </w:r>
      <w:r w:rsidR="00424D37" w:rsidRPr="00F77900">
        <w:rPr>
          <w:b/>
          <w:u w:val="single"/>
        </w:rPr>
        <w:t xml:space="preserve">  «Фізика та астрономія» </w:t>
      </w:r>
      <w:r w:rsidR="00424D37" w:rsidRPr="00F77900">
        <w:t>за другим рівнем вищої освіти</w:t>
      </w:r>
      <w:r w:rsidRPr="00F77900">
        <w:t xml:space="preserve"> та Стандарту </w:t>
      </w:r>
    </w:p>
    <w:p w14:paraId="27DECE7F" w14:textId="653BA899" w:rsidR="007205FA" w:rsidRPr="00F77900" w:rsidRDefault="004B4B84" w:rsidP="00424D37">
      <w:pPr>
        <w:pStyle w:val="a9"/>
        <w:spacing w:after="0"/>
        <w:ind w:left="0"/>
      </w:pPr>
      <w:r>
        <w:t xml:space="preserve">вищої освіти </w:t>
      </w:r>
      <w:r w:rsidR="007205FA" w:rsidRPr="00F77900">
        <w:t xml:space="preserve">за спеціальністю </w:t>
      </w:r>
      <w:r w:rsidR="007205FA" w:rsidRPr="00F77900">
        <w:rPr>
          <w:b/>
          <w:u w:val="single"/>
        </w:rPr>
        <w:t xml:space="preserve">104  «Фізика та астрономія» </w:t>
      </w:r>
      <w:r w:rsidR="007205FA" w:rsidRPr="00F77900">
        <w:rPr>
          <w:bCs/>
        </w:rPr>
        <w:t>за другим рівнем освіти</w:t>
      </w:r>
    </w:p>
    <w:p w14:paraId="1AB4FA66" w14:textId="5B502B8D" w:rsidR="00177DC5" w:rsidRPr="00F77900" w:rsidRDefault="00177DC5" w:rsidP="00424D37">
      <w:pPr>
        <w:pStyle w:val="a9"/>
        <w:spacing w:after="0"/>
        <w:ind w:left="0"/>
        <w:sectPr w:rsidR="00177DC5" w:rsidRPr="00F77900" w:rsidSect="00A57AB6">
          <w:footerReference w:type="default" r:id="rId15"/>
          <w:pgSz w:w="16834" w:h="11909" w:orient="landscape"/>
          <w:pgMar w:top="567" w:right="1134" w:bottom="567" w:left="1134" w:header="709" w:footer="709" w:gutter="0"/>
          <w:cols w:space="720"/>
        </w:sectPr>
      </w:pPr>
    </w:p>
    <w:p w14:paraId="6B671EE7" w14:textId="3D0775DE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1. ПРОФІЛЬ ОСВІТНЬО-</w:t>
      </w:r>
      <w:r w:rsidR="00D20573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НАУКОВОЇ 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ПРОГРАМИ</w:t>
      </w:r>
    </w:p>
    <w:p w14:paraId="0C2E073A" w14:textId="050BA6D6" w:rsidR="00D20573" w:rsidRPr="00F77900" w:rsidRDefault="00D20573" w:rsidP="00D20573">
      <w:pPr>
        <w:autoSpaceDE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/>
          <w:sz w:val="28"/>
          <w:szCs w:val="28"/>
          <w:lang w:val="uk-UA"/>
        </w:rPr>
        <w:t>«Фізика наносистем»</w:t>
      </w:r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(«</w:t>
      </w:r>
      <w:proofErr w:type="spellStart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Physics</w:t>
      </w:r>
      <w:proofErr w:type="spellEnd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of</w:t>
      </w:r>
      <w:proofErr w:type="spellEnd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nanosystems»)</w:t>
      </w:r>
    </w:p>
    <w:p w14:paraId="6E196E77" w14:textId="64DCF849" w:rsidR="00A67987" w:rsidRPr="00F77900" w:rsidRDefault="00A6798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0AFB075" w14:textId="7AED0A9F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зі спеціальності </w:t>
      </w:r>
      <w:r w:rsidR="00EF4635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 </w:t>
      </w:r>
      <w:r w:rsidR="00B3464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Е5</w:t>
      </w:r>
      <w:r w:rsidR="00EF4635" w:rsidRPr="00F77900">
        <w:rPr>
          <w:rFonts w:ascii="Times New Roman" w:hAnsi="Times New Roman" w:cs="Times New Roman"/>
          <w:b/>
          <w:sz w:val="28"/>
          <w:szCs w:val="28"/>
          <w:lang w:val="uk-UA"/>
        </w:rPr>
        <w:t>_«Фізика та астрономія»</w:t>
      </w:r>
    </w:p>
    <w:p w14:paraId="4F1161A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tbl>
      <w:tblPr>
        <w:tblW w:w="9990" w:type="dxa"/>
        <w:tblInd w:w="-149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505"/>
        <w:gridCol w:w="4485"/>
      </w:tblGrid>
      <w:tr w:rsidR="00A67987" w:rsidRPr="00F77900" w14:paraId="24C58FD2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8DB3142" w14:textId="77777777" w:rsidR="00A67987" w:rsidRPr="00F77900" w:rsidRDefault="00A67987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3BFD8DAA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 – Загальна інформація</w:t>
            </w:r>
          </w:p>
          <w:p w14:paraId="093080B0" w14:textId="77777777" w:rsidR="00A67987" w:rsidRPr="00F77900" w:rsidRDefault="00A67987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67987" w:rsidRPr="00F77900" w14:paraId="4342E2F0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B2163" w14:textId="77777777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Ступінь вищої освіти та назва кваліфікації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1B9F6" w14:textId="77777777" w:rsidR="00EF4635" w:rsidRPr="00F77900" w:rsidRDefault="00EF4635" w:rsidP="00C45A88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Магістр</w:t>
            </w:r>
          </w:p>
          <w:p w14:paraId="0367D595" w14:textId="41C8F1C5" w:rsidR="00EF4635" w:rsidRPr="00F77900" w:rsidRDefault="00EF4635" w:rsidP="00C45A88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спеціальність  </w:t>
            </w:r>
            <w:r w:rsidR="00B34649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Е5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«Фізика та астрономія» </w:t>
            </w:r>
          </w:p>
          <w:p w14:paraId="73ACB259" w14:textId="3349651C" w:rsidR="00A67987" w:rsidRPr="00F77900" w:rsidRDefault="00EF4635" w:rsidP="00C45A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Master’s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degree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specialіty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93814"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Е5</w:t>
            </w:r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Physics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astronomy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"</w:t>
            </w:r>
          </w:p>
        </w:tc>
      </w:tr>
      <w:tr w:rsidR="00A67987" w:rsidRPr="00F77900" w14:paraId="45128655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8EC86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Мова(и) навчання і оцінювання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6BAA2" w14:textId="0B6E7052" w:rsidR="00C45A88" w:rsidRPr="00F77900" w:rsidRDefault="00D74403" w:rsidP="00801DE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Українська</w:t>
            </w:r>
            <w:r w:rsidR="00C45A88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англійська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A67987" w:rsidRPr="00F77900" w14:paraId="3E8E891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84E88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Обсяг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9A793" w14:textId="7AC50AD8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 кредитів ECTS, 4 семестри</w:t>
            </w:r>
          </w:p>
        </w:tc>
      </w:tr>
      <w:tr w:rsidR="00A67987" w:rsidRPr="00F77900" w14:paraId="611B405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E3DA0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Тип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F1025" w14:textId="75297644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Освітньо-наукова</w:t>
            </w:r>
          </w:p>
        </w:tc>
      </w:tr>
      <w:tr w:rsidR="00A67987" w:rsidRPr="00F77900" w14:paraId="1E124E0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149C3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Тип диплома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A219" w14:textId="0E4A8A4D" w:rsidR="00A67987" w:rsidRPr="00F77900" w:rsidRDefault="0009088C" w:rsidP="00171209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дипломом ЗВО,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diploma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higher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institution</w:t>
            </w:r>
            <w:proofErr w:type="spellEnd"/>
          </w:p>
        </w:tc>
      </w:tr>
      <w:tr w:rsidR="00A67987" w:rsidRPr="00F77900" w14:paraId="482BB673" w14:textId="77777777" w:rsidTr="00801DEA">
        <w:trPr>
          <w:trHeight w:val="77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F495909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Повна назва закладу вищої освіти, а також структурного підрозділу у якому здійснюється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30A66" w14:textId="77777777" w:rsidR="00171209" w:rsidRPr="00F77900" w:rsidRDefault="00171209" w:rsidP="004E086D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Київський національний університет імені Тараса Шевченка, фізичний факультет</w:t>
            </w:r>
          </w:p>
          <w:p w14:paraId="23829551" w14:textId="77777777" w:rsidR="00171209" w:rsidRPr="00F77900" w:rsidRDefault="00171209" w:rsidP="004E086D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Taras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Shevchenko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National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Kyiv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,</w:t>
            </w:r>
          </w:p>
          <w:p w14:paraId="7BE981F6" w14:textId="63A708FC" w:rsidR="00A67987" w:rsidRPr="00F77900" w:rsidRDefault="00171209" w:rsidP="004E0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Faculty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</w:p>
        </w:tc>
      </w:tr>
      <w:tr w:rsidR="00A67987" w:rsidRPr="00F77900" w14:paraId="51BAB54C" w14:textId="77777777" w:rsidTr="00801DEA">
        <w:trPr>
          <w:trHeight w:val="77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0032BD3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Назва закладу вищої освіти який бере участь у забезпеченні програми </w:t>
            </w: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(заповнюється для програм подвійного (з можливістю подвійного) і спільного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дипломування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51386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67987" w:rsidRPr="00F77900" w14:paraId="14139803" w14:textId="77777777" w:rsidTr="00801DEA">
        <w:trPr>
          <w:trHeight w:val="15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2CA189A" w14:textId="77777777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Офіційна назва освітньої програми, ступінь вищої освіти та назва кваліфікації ЗВО-партнера мовою оригіналу </w:t>
            </w: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(заповнюється для програм подвійного (з можливістю подвійного) і спільного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дипломування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1E865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67987" w:rsidRPr="00F77900" w14:paraId="603D2C40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79D3F" w14:textId="056E09AE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Наявність акредитації</w:t>
            </w:r>
            <w:r w:rsidR="00BA7555"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="00BA7555"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освітньої програми «Фізика наносистем»</w:t>
            </w:r>
          </w:p>
          <w:p w14:paraId="4EBB799D" w14:textId="183826C7" w:rsidR="00BA7555" w:rsidRPr="00F77900" w:rsidRDefault="00BA7555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ID освітньої програми в ЄДЕБО: 1305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83917" w14:textId="26041ABA" w:rsidR="00193814" w:rsidRPr="00F77900" w:rsidRDefault="00231A48" w:rsidP="00193814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ОНП</w:t>
            </w:r>
            <w:r w:rsidR="0019381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акредитована  (20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  <w:r w:rsidR="0019381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р.)</w:t>
            </w:r>
          </w:p>
          <w:p w14:paraId="093563AA" w14:textId="1F50AC10" w:rsidR="00A67987" w:rsidRPr="00F77900" w:rsidRDefault="00193814" w:rsidP="00193814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Сертифікат: </w:t>
            </w:r>
            <w:r w:rsidR="00231A48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3894 від 29.12.2022р</w:t>
            </w:r>
          </w:p>
        </w:tc>
      </w:tr>
      <w:tr w:rsidR="00A67987" w:rsidRPr="00F77900" w14:paraId="0A075679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775A2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Цикл/рівень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88E48" w14:textId="77DFFF30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lang w:val="uk-UA"/>
              </w:rPr>
              <w:t>НРК України – 7 рівень, EQF-LLL – 7 рівень, QF-EHEA – другий цикл</w:t>
            </w:r>
          </w:p>
        </w:tc>
      </w:tr>
      <w:tr w:rsidR="004E086D" w:rsidRPr="00F77900" w14:paraId="5414A2A2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D0C2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8878A" w14:textId="7F898304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Першій рівень вищої освіти (диплом бакалавра)</w:t>
            </w:r>
          </w:p>
        </w:tc>
      </w:tr>
      <w:tr w:rsidR="004E086D" w:rsidRPr="00F77900" w14:paraId="0DEF1CD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FF11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Форма здобуття освіти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3A87" w14:textId="3130DC1B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Денна</w:t>
            </w:r>
          </w:p>
        </w:tc>
      </w:tr>
      <w:tr w:rsidR="004E086D" w:rsidRPr="00F77900" w14:paraId="5C8D92D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24F1B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Термін дії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80F9" w14:textId="6C1736BD" w:rsidR="004E086D" w:rsidRPr="00F77900" w:rsidRDefault="00660E4E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 років</w:t>
            </w:r>
          </w:p>
        </w:tc>
      </w:tr>
      <w:tr w:rsidR="004E086D" w:rsidRPr="00F77900" w14:paraId="3652DF9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73FC3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Інтернет-адреса постійного розміщення опису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CBB2" w14:textId="77777777" w:rsidR="00660E4E" w:rsidRPr="00F77900" w:rsidRDefault="00660E4E" w:rsidP="00660E4E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6" w:history="1">
              <w:r w:rsidRPr="00F77900">
                <w:rPr>
                  <w:rStyle w:val="a5"/>
                  <w:rFonts w:eastAsia="Arial"/>
                  <w:sz w:val="24"/>
                  <w:szCs w:val="24"/>
                  <w:lang w:val="uk-UA"/>
                </w:rPr>
                <w:t>http://www.phys.univ.kiev.ua/</w:t>
              </w:r>
            </w:hyperlink>
          </w:p>
          <w:p w14:paraId="4E65E6C5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4E086D" w:rsidRPr="00F77900" w14:paraId="34F22CB6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4599840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C329FA7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 – Мета освітньої програми</w:t>
            </w:r>
          </w:p>
          <w:p w14:paraId="5D237952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EBC7516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A0780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Мета програми (з урахуванням рівня кваліфікації)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E9AFC" w14:textId="22C60FDD" w:rsidR="004E086D" w:rsidRPr="00F77900" w:rsidRDefault="009B39B9" w:rsidP="00C12B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Надати фундаментальну  освіту в області фізики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глибокими фаховими знаннями для виконання професійних завдань та обов’язків науково-</w:t>
            </w:r>
            <w:r w:rsidR="00C12BE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дослідницького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характеру у галузі 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фізики наносистем </w:t>
            </w: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із широким доступом до працевлаштування; підготувати фахівців із особливим інтересом до фізики конденсованого стану та фізики наносистем для подальшого навчання.</w:t>
            </w:r>
          </w:p>
        </w:tc>
      </w:tr>
      <w:tr w:rsidR="004E086D" w:rsidRPr="00F77900" w14:paraId="154EE902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EE4A808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50F08F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3 - Характеристика освітньої програми</w:t>
            </w:r>
          </w:p>
          <w:p w14:paraId="7CD8695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6B24653D" w14:textId="77777777" w:rsidTr="00801DEA">
        <w:trPr>
          <w:trHeight w:val="1206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DAB80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Опис предметної області (галузь знань / спеціальність / спеціалізація (за наявності) програми)</w:t>
            </w:r>
          </w:p>
          <w:p w14:paraId="31B902B3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21A96585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407CC" w14:textId="5AFC6373" w:rsidR="004A731E" w:rsidRPr="00F77900" w:rsidRDefault="004A731E" w:rsidP="004A731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Галузь знань 10 «Природничі науки»,</w:t>
            </w:r>
          </w:p>
          <w:p w14:paraId="12E047FD" w14:textId="1DEE8728" w:rsidR="004A731E" w:rsidRPr="00F77900" w:rsidRDefault="004A731E" w:rsidP="004A731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Спеціальність Е5 «Фізика та астрономія»</w:t>
            </w:r>
          </w:p>
          <w:p w14:paraId="57CE6E60" w14:textId="77777777" w:rsidR="0000393B" w:rsidRPr="00F77900" w:rsidRDefault="006013C5" w:rsidP="00430AC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Об'єкт вивчення та /або діяльності: </w:t>
            </w:r>
          </w:p>
          <w:p w14:paraId="6F3CD3DD" w14:textId="443EA979" w:rsidR="00857FBC" w:rsidRPr="00F77900" w:rsidRDefault="003A4E5A" w:rsidP="00430AC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фізичні та астрономічні об’єкти і процеси на всіх структурних рівнях організації матерії від елементарних частинок до Всесвіту, найбільш загальні закономірності, які описують властивості, різні форми руху і будову матерії та формують нові природничо-наукові знання; 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фізичні явища та процес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и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у широ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к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ому колі наносистем різної природи – </w:t>
            </w:r>
            <w:r w:rsidR="006013C5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керамічних, напівпровідникових,  </w:t>
            </w:r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м</w:t>
            </w:r>
            <w:r w:rsidR="006013C5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еталевих, </w:t>
            </w:r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карбонових наноструктурах та нанокомпозитах на їх основі</w:t>
            </w:r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14:paraId="0EBD3349" w14:textId="41FFD872" w:rsidR="004A731E" w:rsidRPr="00F77900" w:rsidRDefault="00857FBC" w:rsidP="002838B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Цілі навчання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– </w:t>
            </w:r>
            <w:r w:rsidR="003A4E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підготовка фахівців, здатних здійснювати наукові дослідження і розв’язувати складні задачі та проблеми з фізики та астрономії, 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сучасної фізики наносистем, </w:t>
            </w:r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зокрема, визначати  фундаментальні закономірності фізичних процесів у наносистемах та прогнозувати їх фізичні властивості з широким залученням сучасних високоточних експериментальних фізичних методів, комп’ютерного моделювання та прогнозування фізичних властивостей наносистем, </w:t>
            </w:r>
            <w:r w:rsidR="004574F9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 також їх застосувань у різних сферах науки і техніки; </w:t>
            </w:r>
          </w:p>
          <w:p w14:paraId="0EB4EE1B" w14:textId="741DB5A3" w:rsidR="004E086D" w:rsidRPr="00F77900" w:rsidRDefault="004E086D" w:rsidP="002838B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Теоретичний зміст предметної області: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основні поняття, принципи, концепції та методи теоретичної фізики та експериментальної фізики, астрономії та астрофізики, їх застосування у різних сферах науки і техніки, зокрема, при визначенні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1526EC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фізичних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закономірност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ей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lastRenderedPageBreak/>
              <w:t xml:space="preserve">формування  електронної та атомно-просторової структури,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механічних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теплових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електродинамічних,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магнітних та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оптичних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характеристик наносистем різної природи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  <w:p w14:paraId="4DE07DCF" w14:textId="77777777" w:rsidR="001526EC" w:rsidRPr="00F77900" w:rsidRDefault="004E086D" w:rsidP="002838B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Методи, методики та технології: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</w:p>
          <w:p w14:paraId="644FF986" w14:textId="3AD6A2FC" w:rsidR="004E086D" w:rsidRPr="00F77900" w:rsidRDefault="001526EC" w:rsidP="001526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методи експериментальних фізичних та астрономічних досліджень, математичні методи теоретичної фізики та астрономії, методи фізичного і математичного моделювання фізичних систем і процесів, методи комп’ютерного експерименту, методи статистичної обробки результатів експерименту та аналізу даних. Зокрема, 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методи рентгеноструктурного аналізу (РСА), сканувальна та просвічувальна електронна мікроскопія (СЕМ, ТЕМ),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комплексне визначення 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електричних та магнітних параметрів наносистем, фототермоакустичні та фотоелектричні методи, фотовольтаїка; методики створення нанокомпозитів на основі епоксидних матриць з нанонаповнювачами, а також нанокарбону та поруватого кремнію</w:t>
            </w: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4E086D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Інструменти та обладнання: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  <w:r w:rsidR="007F63CB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наукові 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прилади для фізичних та астрономічних досліджень і вимірювань, обчислювальна техніка, спеціалізоване програмне забезпечення. Зокрема, 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рентгенівський дифрактометр, фототермоакустичний мікроскоп,</w:t>
            </w:r>
            <w:r w:rsidR="00FA0CD3" w:rsidRPr="00F779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 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експериментальний комплекс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для дослідження магнітних характеристик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наносистем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, експериментальний комплекс для визначення фотоелектричних параметрів наносистем з гелієвим кріостатом, експериментальних комплекс для визначення фотовольтаїчних характеристик наносистем та сонячних елементів на основі високоточних реєструючих приладів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</w:p>
        </w:tc>
      </w:tr>
      <w:tr w:rsidR="004E086D" w:rsidRPr="00F77900" w14:paraId="6A2029C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CD403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Орієнтація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E64DD" w14:textId="4D58FA10" w:rsidR="004E086D" w:rsidRPr="00F77900" w:rsidRDefault="00C12BE4" w:rsidP="00C12BE4">
            <w:pPr>
              <w:snapToGrid w:val="0"/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Освітньо-наукова </w:t>
            </w:r>
            <w:r w:rsidR="00BA7555" w:rsidRPr="00F7790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спеціальна</w:t>
            </w:r>
          </w:p>
        </w:tc>
      </w:tr>
      <w:tr w:rsidR="004E086D" w:rsidRPr="00F77900" w14:paraId="7C203B6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0B487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A4C2F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Основний фокус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4047" w14:textId="1388117A" w:rsidR="00C12BE4" w:rsidRPr="00F77900" w:rsidRDefault="00C12BE4" w:rsidP="00C12BE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Спеціальна освіта </w:t>
            </w:r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фізики наносистем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 </w:t>
            </w:r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спеціальністю «Фізика та астрономія»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. </w:t>
            </w:r>
          </w:p>
          <w:p w14:paraId="234A8014" w14:textId="5426AA05" w:rsidR="004E086D" w:rsidRPr="00F77900" w:rsidRDefault="00C12BE4" w:rsidP="00C12BE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Ключові слова: наносистеми, нанорозмірні вуглецеві матеріали, аморфно-наноструктурні системи, нанорозмірні напівпровідники,   наноелектроніка</w:t>
            </w:r>
            <w:r w:rsidR="00C07BDE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</w:tc>
      </w:tr>
      <w:tr w:rsidR="004E086D" w:rsidRPr="00F77900" w14:paraId="23A6C0A6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4E5B1" w14:textId="77777777" w:rsidR="004E086D" w:rsidRPr="00F77900" w:rsidRDefault="004E086D" w:rsidP="004E086D">
            <w:pPr>
              <w:tabs>
                <w:tab w:val="left" w:pos="426"/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Особливості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CA586" w14:textId="5E96A437" w:rsidR="004E086D" w:rsidRPr="00F77900" w:rsidRDefault="00C12BE4" w:rsidP="00C12BE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Проходження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науково-виробничої, науково-дослідн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ицької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переддипломної та асистентської практик. </w:t>
            </w:r>
          </w:p>
        </w:tc>
      </w:tr>
      <w:tr w:rsidR="004E086D" w:rsidRPr="00F77900" w14:paraId="17D0E1AF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F397845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6AC7D258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4 – Придатність випускників </w:t>
            </w:r>
          </w:p>
          <w:p w14:paraId="0EDD6DA9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до працевлаштування та подальшого навчання</w:t>
            </w:r>
          </w:p>
          <w:p w14:paraId="5FC4B141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150BA5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EAC99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Придатність до працевлаштування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04200" w14:textId="1A570D0C" w:rsidR="004E086D" w:rsidRPr="00F77900" w:rsidRDefault="002D747A" w:rsidP="00C07BDE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Робочі місця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C07BDE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 науково-дослідницьких інститутах Національної Академії Наук України (Інститут фізики, Інститут фізики напівпровідників, Інститут металофізики тощо), ЗВО України,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промислових лабораторіях та </w:t>
            </w:r>
            <w:r w:rsidR="00C07BDE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компаніях, малих підприємствах, інститутах технологічного та інформаційного сектору.</w:t>
            </w:r>
            <w:r w:rsidR="00586A54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</w:p>
        </w:tc>
      </w:tr>
      <w:tr w:rsidR="004E086D" w:rsidRPr="00F77900" w14:paraId="0F1BD1D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A5CBF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Подальше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4F8DC" w14:textId="6DD97724" w:rsidR="004E086D" w:rsidRPr="00F77900" w:rsidRDefault="002D747A" w:rsidP="002D747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Навчання на третьому (освітньо-науковому)  рівні  вищої  освіти.  Набуття  додаткових кваліфікацій  у  системі  післядипломної  освіти.</w:t>
            </w:r>
          </w:p>
        </w:tc>
      </w:tr>
      <w:tr w:rsidR="004E086D" w:rsidRPr="00F77900" w14:paraId="509F3D30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94EB8C4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C131AD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 – Викладання та оцінювання</w:t>
            </w:r>
          </w:p>
          <w:p w14:paraId="23FA33BA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8550CE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B3362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Викладання та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EDB04" w14:textId="51BCA062" w:rsidR="004E086D" w:rsidRPr="00F77900" w:rsidRDefault="00A63C6A" w:rsidP="00C07BDE">
            <w:pPr>
              <w:pStyle w:val="2"/>
              <w:pageBreakBefore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Студенто-центроване навчання через л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екції, семінари, практичні заняття, лабораторні роботи в групах, самостійна робота на основі підручників та конспектів, консультації із викладачами. Проходження практик. Написання кваліфікаційної роботи магістра, яка  презентується та обговорюється за участі викладачів кафедри та одногрупників.</w:t>
            </w:r>
          </w:p>
        </w:tc>
      </w:tr>
      <w:tr w:rsidR="004E086D" w:rsidRPr="00F77900" w14:paraId="65C65BDC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DDF68F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Оцінювання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753C" w14:textId="050B808C" w:rsidR="004E086D" w:rsidRPr="00F77900" w:rsidRDefault="00C07BDE" w:rsidP="00C07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Письмові та усні іспити, заліки, диференційовані заліки, контрольні роботи, поточний контроль, захист практик, комплексний підсумковий іспит, захист кваліфікаційної роботи магістра.</w:t>
            </w:r>
          </w:p>
        </w:tc>
      </w:tr>
      <w:tr w:rsidR="004E086D" w:rsidRPr="00F77900" w14:paraId="44549BE3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5BEE855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07E3BD74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 – Програмні компетентності</w:t>
            </w:r>
          </w:p>
          <w:p w14:paraId="46E7C3F0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0A943AF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D3B2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Інтегральна компетентність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3A315" w14:textId="519DD002" w:rsidR="004E086D" w:rsidRPr="00F77900" w:rsidRDefault="00C07BDE" w:rsidP="00C07B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Style w:val="rvts0"/>
                <w:rFonts w:ascii="Times New Roman" w:hAnsi="Times New Roman" w:cs="Times New Roman"/>
                <w:sz w:val="24"/>
                <w:szCs w:val="24"/>
                <w:lang w:val="uk-UA"/>
              </w:rPr>
              <w:t>Здатність розв’язувати складні задачі і проблеми  дослідницького та інноваційного характеру у фізиці та астрономії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C07BDE" w:rsidRPr="00F77900" w14:paraId="206AD830" w14:textId="77777777" w:rsidTr="00801DEA">
        <w:trPr>
          <w:trHeight w:val="706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6E381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Загальні компетентності (ЗК)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52E84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1" w:name="_Hlk59016740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ЗK01. </w:t>
            </w: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Здатність застосовувати знання у практичних ситуаціях.</w:t>
            </w:r>
            <w:bookmarkEnd w:id="1"/>
          </w:p>
          <w:p w14:paraId="30D633AE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ЗK02. </w:t>
            </w: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Знання та розуміння предметної області та розуміння професійної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діяльності.</w:t>
            </w:r>
          </w:p>
          <w:p w14:paraId="248956C1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0" w:firstLine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2" w:name="_Hlk59016774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ЗK03. Здатність до пошуку, оброблення та аналізу інформації з різних джерел.</w:t>
            </w:r>
          </w:p>
          <w:p w14:paraId="43D1FAF6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3" w:name="_Hlk59016810"/>
            <w:bookmarkEnd w:id="2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ЗK04. Здатність вчитися і оволодівати сучасними знаннями.</w:t>
            </w:r>
          </w:p>
          <w:bookmarkEnd w:id="3"/>
          <w:p w14:paraId="699588D4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ЗK05. Здатність використовувати інформаційні та комунікаційні технології.</w:t>
            </w:r>
          </w:p>
          <w:p w14:paraId="28AF2893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bidi="en-US"/>
              </w:rPr>
            </w:pPr>
            <w:bookmarkStart w:id="4" w:name="_Hlk59016838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ЗК06. </w:t>
            </w:r>
            <w:r w:rsidRPr="00F77900">
              <w:rPr>
                <w:rFonts w:ascii="Times New Roman" w:hAnsi="Times New Roman"/>
                <w:sz w:val="24"/>
                <w:szCs w:val="24"/>
                <w:lang w:val="uk-UA" w:bidi="en-US"/>
              </w:rPr>
              <w:t>Здатність виявляти, ставити та вирішувати проблеми.</w:t>
            </w:r>
          </w:p>
          <w:p w14:paraId="62B45708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5" w:name="_Hlk59016857"/>
            <w:bookmarkEnd w:id="4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ЗK07. Здатність проведення досліджень на відповідному рівні.</w:t>
            </w:r>
          </w:p>
          <w:bookmarkEnd w:id="5"/>
          <w:p w14:paraId="6FF0734D" w14:textId="77777777" w:rsidR="00C07BDE" w:rsidRPr="00F77900" w:rsidRDefault="00C07BDE" w:rsidP="00C07BDE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ЗK08.</w:t>
            </w:r>
            <w:r w:rsidRPr="00F779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uk-UA"/>
              </w:rPr>
              <w:t xml:space="preserve"> Здатність використовувати </w:t>
            </w:r>
            <w:r w:rsidRPr="00F7790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uk-UA"/>
              </w:rPr>
              <w:t>основні методи програмування та моделювання у фізиці</w:t>
            </w:r>
            <w:r w:rsidRPr="00F77900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uk-UA"/>
              </w:rPr>
              <w:t>.</w:t>
            </w:r>
          </w:p>
          <w:p w14:paraId="768445C8" w14:textId="10F669CB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ЗК09. Цінування та повага різноманітності та мультикультурності.</w:t>
            </w:r>
          </w:p>
          <w:p w14:paraId="4B7610C0" w14:textId="6D55D5C2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ЗК10. Здатність діяти на основі етичних міркувань (мотивів).</w:t>
            </w:r>
          </w:p>
          <w:p w14:paraId="2BBCCF6A" w14:textId="752CA4E7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ЗК1</w:t>
            </w:r>
            <w:r w:rsidR="002755EE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. Здатність працювати в команді.</w:t>
            </w:r>
          </w:p>
          <w:p w14:paraId="6472BA88" w14:textId="3B7BC09F" w:rsidR="008F4CB9" w:rsidRPr="00F77900" w:rsidRDefault="008F4CB9" w:rsidP="00C07BDE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690F336F" w14:textId="77777777" w:rsidTr="00801DEA">
        <w:trPr>
          <w:trHeight w:val="717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468AD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Фахові компетентності спеціальності (ФК)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F5EB8" w14:textId="6463F83F" w:rsidR="00A405FC" w:rsidRPr="00F77900" w:rsidRDefault="00401220" w:rsidP="00401220">
            <w:pPr>
              <w:pStyle w:val="12"/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K01. Здатність використовувати закони та принципи фізики у поєднанні із потрібними математичними інструментами для опису природних явищ.</w:t>
            </w:r>
          </w:p>
          <w:p w14:paraId="52F19CF2" w14:textId="6A3DA674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K02. Здатність формулювати, аналізувати та синтезувати рішення наукових проблем в області фізики.</w:t>
            </w:r>
          </w:p>
          <w:p w14:paraId="1A1EE388" w14:textId="3FB910BC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K03. Здатність презентувати результати проведених досліджень, а також сучасні концепції у фізиці фахівцям і нефахівцям.</w:t>
            </w:r>
          </w:p>
          <w:p w14:paraId="2E0B964C" w14:textId="2A569EBD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K04. Здатність комунікувати із колегами усно і письмово державною та англійською мовами  щодо наукових досягнень та результатів досліджень в області фізики та астрономії.</w:t>
            </w:r>
          </w:p>
          <w:p w14:paraId="0D91BCCD" w14:textId="2836AAD2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K05. Здатність сприймати </w:t>
            </w:r>
            <w:proofErr w:type="spellStart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новоздобуті</w:t>
            </w:r>
            <w:proofErr w:type="spellEnd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знання в області фізики та астрономії та інтегрувати їх із уже наявними, а також самостійно опановувати знання і навички, необхідні для розв’язання складних задач і проблем у нових для себе деталізованих предметних областях фізики та астрономії й дотичних до них міждисциплінарних областях.</w:t>
            </w:r>
          </w:p>
          <w:p w14:paraId="2B04BA1F" w14:textId="500A8716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K06. Здатність розробляти наукові та прикладні проекти, керувати ними і оцінювати їх на основі фактів.</w:t>
            </w:r>
          </w:p>
          <w:p w14:paraId="6F651332" w14:textId="2CFE46F9" w:rsidR="00A405FC" w:rsidRPr="00F77900" w:rsidRDefault="00401220" w:rsidP="00A405FC">
            <w:pPr>
              <w:pStyle w:val="12"/>
              <w:spacing w:after="0" w:line="240" w:lineRule="auto"/>
              <w:ind w:left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K07. Здатність організовувати освітній процес та проводити практичні і лабораторні заняття з фізичних 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lastRenderedPageBreak/>
              <w:t>навчальних дисциплін в закладах вищої освіти.</w:t>
            </w:r>
          </w:p>
          <w:p w14:paraId="139E6080" w14:textId="3587514B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K08. Здатність формулювати нові гіпотези та наукові задачі в області фізики, вибирати відповідні методи для їх розв’язання, беручи до уваги наявні ресурси.</w:t>
            </w:r>
          </w:p>
          <w:p w14:paraId="3DE8C160" w14:textId="5F5ADECC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K09. Здатність ефективно використовувати на практиці сучасні теорії та методи управління наукою та ділового адміністрування.</w:t>
            </w:r>
          </w:p>
          <w:p w14:paraId="254F6687" w14:textId="04D7A945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К10. 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Здатність застосовувати сучасні експериментальні методи дослідження та діагностики наносистем.</w:t>
            </w:r>
          </w:p>
          <w:p w14:paraId="721D1D09" w14:textId="782F2F05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К11. Здатність застосовувати 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методи отримання нанорозмірних нанокомпозитних </w:t>
            </w:r>
            <w:r w:rsidR="00A405FC" w:rsidRPr="00F77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  <w:t>матеріалів.</w:t>
            </w:r>
          </w:p>
          <w:p w14:paraId="61EFD3DC" w14:textId="3E1D0F0C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К12. 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Здатність застосовувати 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теорії опису фізичних властивостей наносистем різних типів.</w:t>
            </w:r>
          </w:p>
          <w:p w14:paraId="64609A60" w14:textId="3724B97B" w:rsidR="00C07BDE" w:rsidRPr="00F77900" w:rsidRDefault="00CC3C7A" w:rsidP="00A405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К13. Здатність використовувати знання й уміння в галузі практичного використання комп’ютерних технологій для дослідження наносистем.</w:t>
            </w:r>
          </w:p>
        </w:tc>
      </w:tr>
      <w:tr w:rsidR="00C07BDE" w:rsidRPr="00F77900" w14:paraId="7D7A1358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7350C02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91A64AC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 – Програмні результати навчання</w:t>
            </w:r>
          </w:p>
          <w:p w14:paraId="2494D9F3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23C384AC" w14:textId="77777777" w:rsidTr="00801DEA">
        <w:trPr>
          <w:trHeight w:val="839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50F87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Програмні результати навчання (ПРН)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91ED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177D5B1" w14:textId="46A2D999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РН01. 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для розв’язання складних задач і практичних проблем.</w:t>
            </w:r>
          </w:p>
          <w:p w14:paraId="6D4D8F16" w14:textId="7082996C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РН02. Проводити експериментальні та теоретичні дослідження з фізики та астрономії, аналізувати отримані результати в контексті існуючих теорій, робити аргументовані висновки (включаючи оцінювання ступеня невизначеності) та пропозиції щодо подальших досліджень.</w:t>
            </w:r>
          </w:p>
          <w:p w14:paraId="53772A24" w14:textId="5D44B214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РН03. Застосовувати сучасні теорії наукового менеджменту та ділового адміністрування для організації наукових і прикладних досліджень в області фізики.</w:t>
            </w:r>
          </w:p>
          <w:p w14:paraId="1D9882B8" w14:textId="2F708E32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РН04. Обирати і використовувати відповідні методи обробки та аналізу 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даних фізичних досліджень і оцінювання їх достовірності.</w:t>
            </w:r>
          </w:p>
          <w:p w14:paraId="7EDB85F0" w14:textId="5DDBC158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РН05. Здійснювати феноменологічний та теоретичний опис досліджуваних фізичних явищ, об’єктів і процесів.</w:t>
            </w:r>
          </w:p>
          <w:p w14:paraId="46AE31C3" w14:textId="3B45D728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РН06. Обирати ефективні математичні методи та інформаційні технології та застосовувати їх для здійснення досліджень та інновацій в області фізики.</w:t>
            </w:r>
          </w:p>
          <w:p w14:paraId="23B7DD22" w14:textId="015BDCE5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РН07. Оцінювати новизну та достовірність наукових результатів з обраного напряму фізики, оприлюднених у формі публікації чи усної доповіді.</w:t>
            </w:r>
          </w:p>
          <w:p w14:paraId="5FAB2C47" w14:textId="3C35FBFB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РН08. Презентувати результати досліджень у формі доповідей на семінарах, конференціях тощо, здійснювати професійний письмовий опис наукового дослідження, враховуючи вимоги, мету та цільову аудиторію.</w:t>
            </w:r>
          </w:p>
          <w:p w14:paraId="44CE9235" w14:textId="7E10AE43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РН09. Аналізувати та узагальнювати наукові результати з обраного напряму фізики, відслідковувати найновіші досягнення в цьому напрямі, взаємокорисно спілкуючись із колегами.</w:t>
            </w:r>
          </w:p>
          <w:p w14:paraId="43CBE31B" w14:textId="60FA4317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РН10. Відшуковувати інформацію і дані, необхідні для розв’язання складних задач фізики, використовуючи різні джерела, зокрема, наукові видання, наукові бази даних тощо, оцінювати та критично аналізувати отримані інформацію та дані.</w:t>
            </w:r>
          </w:p>
          <w:p w14:paraId="7FD45334" w14:textId="7BECA1D8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РН11. Застосовувати теорії, принципи і методи фізики для розв’язання складних міждисциплінарних наукових і прикладних задач.</w:t>
            </w:r>
          </w:p>
          <w:p w14:paraId="0F88EE46" w14:textId="4009C92A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РН12. Розробляти та застосовувати ефективні алгоритми та спеціалізоване програмне забезпечення для дослідження моделей фізичних об’єктів і процесів, обробки результатів експерименті і спостережень.</w:t>
            </w:r>
          </w:p>
          <w:p w14:paraId="1329BAFD" w14:textId="52772719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РН13. Створювати фізичні, математичні і комп’ютерні моделі природних об’єктів та явищ, перевіряти їх адекватність, досліджувати їх для отримання нових 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висновків та поглиблення розуміння природи, аналізувати обмеження.</w:t>
            </w:r>
          </w:p>
          <w:p w14:paraId="42F7414B" w14:textId="4023D7ED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РН14. Розробляти та викладати фізичні навчальні дисципліни в закладах вищої, фахової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передвищої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професійної (професійно-технічної), загальної середньої та позашкільної освіти, застосовувати сучасні освітні технології та методики, здійснювати необхідну консультативну та методичну підтримку здобувачів освіти.</w:t>
            </w:r>
          </w:p>
          <w:p w14:paraId="2290BBBB" w14:textId="3A1F83E0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РН15. Планувати наукові дослідження з урахуванням цілей та обмежень, обирати ефективні методи дослідження, робити обґрунтовані висновки за результатами дослідження.</w:t>
            </w:r>
          </w:p>
          <w:p w14:paraId="257EB47A" w14:textId="66130DFA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РН16. Брати продуктивну участь у виконанні експериментальних та теоретичних досліджень в області фізики та астрономії.</w:t>
            </w:r>
          </w:p>
          <w:p w14:paraId="08DE6100" w14:textId="040C155A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РН17. Знати  методи опису процесів розсіювання рентгенівських променів та нейтронів наносистемами.</w:t>
            </w:r>
          </w:p>
          <w:p w14:paraId="563BE4B6" w14:textId="5E9BD5E4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РН18. Знати методи отримання, особливості структури та властивостей аморфно-нанокристалічних сплавів.</w:t>
            </w:r>
          </w:p>
          <w:p w14:paraId="52C1FE4C" w14:textId="1B696E83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РН19. Знати особливості структури та електронного спектру нанокарбонових систем різної мірності та методи отримання нанокарбонових структур та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нанокомпозиційних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матеріалів на їх основі.</w:t>
            </w:r>
          </w:p>
          <w:p w14:paraId="77457DD3" w14:textId="36C15389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РН20. Знати механізми формування електротранспортних та магнітних властивостей нанокарбонових систем різної мірності та структурної досконалості.</w:t>
            </w:r>
          </w:p>
          <w:p w14:paraId="3FF90E26" w14:textId="31AE6E3C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РН21. Вміти обирати відповідні програмні пакети для наукових розрахунків в області фізики наносистем та користуватися методами графічного програмування.</w:t>
            </w:r>
          </w:p>
          <w:p w14:paraId="50A0A371" w14:textId="0BC7C7DF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РН22. Вміти будувати енергетичні діаграми вільної поверхні, поверхні розділу фаз, квантово-розмірних систем.</w:t>
            </w:r>
          </w:p>
          <w:p w14:paraId="3DAB0583" w14:textId="0A4B61D9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РН23. Вміти розраховувати перерозподіл заряду, потенціалу і поля на поверхні і границях розділу фаз, оцінювати ступінь локалізації електронів і визначати роботу виходу електронів.</w:t>
            </w:r>
          </w:p>
          <w:p w14:paraId="64FF35CC" w14:textId="08F57F47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РН24. Вміти експериментально визначати структуру та фазовий склад нанокарбонових систем.</w:t>
            </w:r>
          </w:p>
          <w:p w14:paraId="2DBFD0B1" w14:textId="4D20782C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РН25. Знати методи отримання та особливості структури наносистем, а також вміти встановлювати причинно-наслідковий зв’язок між особливостями їхнього складу та властивостей. </w:t>
            </w:r>
          </w:p>
          <w:p w14:paraId="32B5DA43" w14:textId="71AEFE5B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РН26. Вміти створювати віртуальні прилади для інтегрування та узгодження роботи реальних приладів з відповідними інтерфейсами під час виконання фізичного експерименту.</w:t>
            </w:r>
          </w:p>
          <w:p w14:paraId="4AF7E972" w14:textId="6160E91C" w:rsidR="00C07BDE" w:rsidRPr="00F77900" w:rsidRDefault="00BF5E27" w:rsidP="00A405FC">
            <w:pPr>
              <w:spacing w:line="240" w:lineRule="auto"/>
              <w:ind w:left="482" w:hanging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РН27. Вміти визначати метод розрахунку, необхідний для розв’язку конкретної наукової проблеми в області фізики наносистем.</w:t>
            </w:r>
          </w:p>
        </w:tc>
      </w:tr>
      <w:tr w:rsidR="00C07BDE" w:rsidRPr="00F77900" w14:paraId="61978203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EC56E30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720E7A7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 – Ресурсне забезпечення реалізації програми</w:t>
            </w:r>
          </w:p>
          <w:p w14:paraId="6463BEB1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307EE5BC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394A5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кадрового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A3277" w14:textId="7D2C842B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Запрошуються висококваліфіковані фахівці з інститутів НАН України для читання окремих спеціалізованих курсів.</w:t>
            </w:r>
          </w:p>
        </w:tc>
      </w:tr>
      <w:tr w:rsidR="00C07BDE" w:rsidRPr="00F77900" w14:paraId="51747B3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0235C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матеріально-технічного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92D88" w14:textId="1D1D1AA7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Проведення навчальних, науково-дослідницьких, науково-виробничих, переддипломних практик на базі спеціалізованих інститутів, зокрема Інституту фізики НАНУ, Інституту металофізики імені Г.В. Курдюмова, Інституту магнетизму НАН України, ІПМ НАНУ імені І.М.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Францевича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C07BDE" w:rsidRPr="00F77900" w14:paraId="57A1B52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7F1C0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інформаційного та навчально-методичного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A4C60" w14:textId="77777777" w:rsidR="003F6F45" w:rsidRPr="00F77900" w:rsidRDefault="003F6F45" w:rsidP="003F6F45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Студенти магістратури мають доступ до комп’ютерних класів, забезпечених сучасними ПК та програмним забезпеченням.</w:t>
            </w:r>
          </w:p>
          <w:p w14:paraId="51F24DDB" w14:textId="5670E54D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забезпечення ефективного навчального процесу студентам надається вільний доступ до провідних закордонних видань в області природничих наук.</w:t>
            </w:r>
          </w:p>
        </w:tc>
      </w:tr>
      <w:tr w:rsidR="00C07BDE" w:rsidRPr="00F77900" w14:paraId="50EFE27F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1B091C1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DD49679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9 – Академічна мобільність</w:t>
            </w:r>
          </w:p>
          <w:p w14:paraId="7F9D4F15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294649EB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1045F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Національна кредитна мобільність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16901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49D082D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8E45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Міжнародна кредитна мобільність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4B4FF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5408F8EA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92529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Навчання іноземних здобувачів вищої освіти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37DAC" w14:textId="0CA8A0B7" w:rsidR="00C07BDE" w:rsidRPr="00F77900" w:rsidRDefault="00C60532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загальних умовах</w:t>
            </w:r>
          </w:p>
        </w:tc>
      </w:tr>
    </w:tbl>
    <w:p w14:paraId="77420325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261AA65" w14:textId="77777777" w:rsidR="006A4F10" w:rsidRPr="00F77900" w:rsidRDefault="00C45A88">
      <w:pPr>
        <w:spacing w:line="259" w:lineRule="auto"/>
        <w:jc w:val="center"/>
        <w:rPr>
          <w:lang w:val="uk-UA"/>
        </w:rPr>
      </w:pPr>
      <w:r w:rsidRPr="00F77900">
        <w:rPr>
          <w:lang w:val="uk-UA"/>
        </w:rPr>
        <w:br w:type="page"/>
      </w:r>
    </w:p>
    <w:p w14:paraId="20222299" w14:textId="77777777" w:rsidR="006A4F10" w:rsidRPr="00F77900" w:rsidRDefault="006A4F10" w:rsidP="006A4F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2. ПЕРЕЛІК КОМПОНЕНТ ОСВІТНЬО-НАУКОВОЇ ПРОГРАМИ ТА ЇХ ЛОГІЧНА ПОСЛІДОВНІСТЬ</w:t>
      </w:r>
    </w:p>
    <w:p w14:paraId="0CA22210" w14:textId="66462D06" w:rsidR="006A4F10" w:rsidRPr="00F77900" w:rsidRDefault="006A4F10" w:rsidP="006A4F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Cs/>
          <w:sz w:val="24"/>
          <w:szCs w:val="24"/>
          <w:lang w:val="uk-UA"/>
        </w:rPr>
        <w:t>2.1 Перелік компонент ОП</w:t>
      </w:r>
    </w:p>
    <w:tbl>
      <w:tblPr>
        <w:tblW w:w="101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00"/>
        <w:gridCol w:w="5880"/>
        <w:gridCol w:w="1470"/>
        <w:gridCol w:w="1585"/>
      </w:tblGrid>
      <w:tr w:rsidR="006A4F10" w:rsidRPr="00F77900" w14:paraId="6F4C44CA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018A4B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н/д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D2327DA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Компоненти освітньої програми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(навчальні дисципліни, курсові проекти (роботи), практики, кваліфікаційна робота)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BCB069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кредитів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87A4C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</w:t>
            </w:r>
          </w:p>
          <w:p w14:paraId="5B087A64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підсумкового контролю</w:t>
            </w:r>
          </w:p>
        </w:tc>
      </w:tr>
      <w:tr w:rsidR="006A4F10" w:rsidRPr="00F77900" w14:paraId="152E8F1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F7D9E4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6ED7DE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5C49E6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BC5C3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6A4F10" w:rsidRPr="00F77900" w14:paraId="7578C68E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39F73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Обов’язкові компоненти ОП</w:t>
            </w:r>
          </w:p>
        </w:tc>
      </w:tr>
      <w:tr w:rsidR="006A4F10" w:rsidRPr="00F77900" w14:paraId="11BBDB08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66363D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3B975B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Методологія та організація наукових досліджень з основами інтелектуальної власності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2A45B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C063A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1A838F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ECE81D1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572CCF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Професійна та корпоративна етика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5EBAA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72C182C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514EAB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9DFB34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3.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0BAB876" w14:textId="77777777" w:rsidR="006A4F10" w:rsidRPr="00F77900" w:rsidRDefault="006A4F10" w:rsidP="00C45A88">
            <w:pPr>
              <w:pStyle w:val="3"/>
              <w:snapToGrid w:val="0"/>
              <w:spacing w:before="0"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Фізика наноструктур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643392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F585A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935533C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7CB41D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4.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1168346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Наноструктурні керамічні матеріали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7B6B38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712042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14156D0B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C6F830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5.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52C5002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Наноелектроніка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0063F4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B59B5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9E9811F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504EBF5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6.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8DCC8E1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оптичних та фотоелектричних явищ в наноструктурах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913466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3803E7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EEA94B4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0B61F2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7.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5B95907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Процеси фазоутворення в аморфних та нанокристалічних системах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9952C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F08C7E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7F00A73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57B3C6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8.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798B2D6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Експериментальні методи дослідження наносистем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811718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3DA502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12E2D5D2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CDDDFB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9.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AC9B7EE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Діагностика наносистем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7A205D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C61364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5D6A608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331A1B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10.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16E8AA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Фізичні властивості наносистем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E8982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D21D435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32FE7F63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AC6442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11.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8F32A2" w14:textId="58A222A6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nanocomposite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/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нанокомпозитних матеріалів</w:t>
            </w:r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англ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мовою)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696580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BBE2F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7B7293E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69BD26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12.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8A3FE2" w14:textId="03D6D21D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semiconductor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heterostructures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/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Нанофізика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напівпровідників</w:t>
            </w:r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англ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мовою)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1C19C3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92BF0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B2CBDDF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8B5DDC2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13.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0911BA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Переддипломна практика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навч.)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F9D38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D34BC69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709C4278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7CD08E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14.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59A86F" w14:textId="77777777" w:rsidR="006A4F10" w:rsidRPr="00F77900" w:rsidRDefault="006A4F10" w:rsidP="00C45A88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Кваліфікаційна робота магістра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9F83C9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FB194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</w:t>
            </w:r>
          </w:p>
        </w:tc>
      </w:tr>
      <w:tr w:rsidR="006A4F10" w:rsidRPr="00F77900" w14:paraId="57E6DD2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AEEF47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15.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1E5009" w14:textId="2FEBBF4D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Астрофізика</w:t>
            </w:r>
            <w:r w:rsidR="003E382F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F1299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426F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B8F0763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BE9601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16.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8D7BBC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нерівноважних відкритих 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D086D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1615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7A07B0AF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1B4C2F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17.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46A49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 методи програмування та моделювання у фізиці наносистем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4A51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F6A8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4588DF8F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122762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18.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7D8D2E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низькорозмірних структур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9DE87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CE7E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256FEBD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F54099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19.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BC0AA5" w14:textId="77777777" w:rsidR="006A4F10" w:rsidRPr="00F77900" w:rsidRDefault="006A4F10" w:rsidP="00C45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Науково-виробнича практика із фізики наноматеріалів </w:t>
            </w:r>
          </w:p>
          <w:p w14:paraId="75F1265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58E5F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B396E" w14:textId="70CEF153" w:rsidR="006A4F10" w:rsidRPr="00F77900" w:rsidRDefault="004B77DC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6A4F10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FE56D00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7760F6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20.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CFC86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Теорія та моделювання наноструктур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4928F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528A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0992007D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938D37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9D465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Наноструктурований кремній: </w:t>
            </w:r>
          </w:p>
          <w:p w14:paraId="2E9FEC11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властивості та використання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30231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E035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7E15FE5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296898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9E56F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Вибрані розділи фізики наносистем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7C754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AC6D1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2D8A6CDB" w14:textId="77777777" w:rsidTr="00C45A88"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8C6E8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обов'язкових компонент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38FA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90,0</w:t>
            </w:r>
          </w:p>
        </w:tc>
      </w:tr>
      <w:tr w:rsidR="006A4F10" w:rsidRPr="00F77900" w14:paraId="4926E9BC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EE51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Вибіркові компоненти ОП (Дисципліни вибору студента)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</w:tr>
      <w:tr w:rsidR="006A4F10" w:rsidRPr="00F77900" w14:paraId="1243BA4F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1B75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Перелік 1 (студент  обирає 1 дисципліну)</w:t>
            </w:r>
          </w:p>
        </w:tc>
      </w:tr>
      <w:tr w:rsidR="006A4F10" w:rsidRPr="00F77900" w14:paraId="22EF5F36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4F2E9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ВБ 2.1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BBDC35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Фізичні основи спінтроніки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FBA64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8025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3E5F4B9A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2461A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ВБ 2.2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C2FEA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Style w:val="xfm37456594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поверхні і тонких плівок </w:t>
            </w:r>
            <w:r w:rsidRPr="00F77900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AF8B2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B46F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6562E7B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E417C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2.3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7210E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Теорія нанокомпозитів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FF4A4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26AC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0398CA1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41D94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Переліки 2, 3, 4 (студент обирає один з переліків: 2.1 або 2.2, 3.1 або 3.2, 4.1 або 4.2)</w:t>
            </w:r>
          </w:p>
        </w:tc>
      </w:tr>
      <w:tr w:rsidR="006A4F10" w:rsidRPr="00F77900" w14:paraId="2E9A2F72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4BE6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2.1  </w:t>
            </w:r>
          </w:p>
        </w:tc>
      </w:tr>
      <w:tr w:rsidR="006A4F10" w:rsidRPr="00F77900" w14:paraId="51CF2F11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1AE5B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2.4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EB1A8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Сучасні проблеми  в фізиці наносистем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66B6A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9917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30206235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4D840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2.5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CEED1C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Асистентська практика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теор.навчання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6B52F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9C67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55B57057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458F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2.2  </w:t>
            </w:r>
          </w:p>
        </w:tc>
      </w:tr>
      <w:tr w:rsidR="006A4F10" w:rsidRPr="00F77900" w14:paraId="671ACE91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A3A26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2.4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9B3439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Вибрані розділи фізики наноструктур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2F358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4D561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14799CA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7372E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2.5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0C0D25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Тьюторська практика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теор.навчання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60F64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D486E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574BC096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3C6B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3.1  </w:t>
            </w:r>
          </w:p>
        </w:tc>
      </w:tr>
      <w:tr w:rsidR="006A4F10" w:rsidRPr="00F77900" w14:paraId="35ECDDC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280D5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957E93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Сучасні комп'ютерні технології у фізиці наносистем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25CCC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2DE66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7D4A03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04E56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E15D2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Науково-дослідна практика з фізичного  наноматеріалознавства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теор.навчання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C0B9D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5C71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64C13468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13416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3.2  </w:t>
            </w:r>
          </w:p>
        </w:tc>
      </w:tr>
      <w:tr w:rsidR="006A4F10" w:rsidRPr="00F77900" w14:paraId="08882F8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045CC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677CA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Сучасні програмні пакети у фізиці наносистем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260E6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24E7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3FC6D3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9405C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AEF59E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Практика в наукових лабораторіях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11832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0E6A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22DBDE69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63F0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 4.1</w:t>
            </w:r>
          </w:p>
        </w:tc>
      </w:tr>
      <w:tr w:rsidR="006A4F10" w:rsidRPr="00F77900" w14:paraId="258ECDA3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F01BD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68DBB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нанорозмірних вуглецевих 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C13EA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8CE08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BCEB31D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73AA8C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62AFD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Спеціальний науковий семінар з фізики наносистем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01F75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9E18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ECF94A7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BA580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 4.2</w:t>
            </w:r>
          </w:p>
        </w:tc>
      </w:tr>
      <w:tr w:rsidR="006A4F10" w:rsidRPr="00F77900" w14:paraId="0AA7A1CC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86A68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AF7D6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вуглецевих нанокомпозитів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6ADBF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6779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ACE6923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F6C7D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5CFD1D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Науковий семінар за спеціальністю (всього)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6706F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426B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9221679" w14:textId="77777777" w:rsidTr="00C45A88"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A44D10" w14:textId="77777777" w:rsidR="006A4F10" w:rsidRPr="00F77900" w:rsidRDefault="006A4F10" w:rsidP="00C45A88">
            <w:pPr>
              <w:snapToGrid w:val="0"/>
              <w:spacing w:line="288" w:lineRule="auto"/>
              <w:ind w:right="114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вибіркових компонент: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D47A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30,0</w:t>
            </w:r>
          </w:p>
        </w:tc>
      </w:tr>
      <w:tr w:rsidR="006A4F10" w:rsidRPr="00F77900" w14:paraId="4E1301D6" w14:textId="77777777" w:rsidTr="00C45A88"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C50D20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ОСВІТНЬОЇ ПРОГРАМИ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95776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120,0</w:t>
            </w:r>
          </w:p>
        </w:tc>
      </w:tr>
    </w:tbl>
    <w:p w14:paraId="4A3A50E6" w14:textId="77777777" w:rsidR="006A4F10" w:rsidRPr="00F77900" w:rsidRDefault="006A4F10" w:rsidP="006A4F10">
      <w:pPr>
        <w:spacing w:line="360" w:lineRule="auto"/>
        <w:rPr>
          <w:b/>
          <w:spacing w:val="20"/>
          <w:kern w:val="1"/>
          <w:sz w:val="28"/>
          <w:szCs w:val="28"/>
          <w:lang w:val="uk-UA"/>
        </w:rPr>
      </w:pPr>
    </w:p>
    <w:p w14:paraId="578A59F0" w14:textId="77777777" w:rsidR="006A4F10" w:rsidRPr="00F77900" w:rsidRDefault="006A4F10" w:rsidP="006A4F1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*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Згідно з п. 3.7 «Положення про систему забезпечення якості освіти та освітнього процесу в  Київському національному університеті імені Тараса Шевченка» здобувачі освіти мають безумовне право обрати навчальні дисципліни з обов’язкових та вибіркових частин навчальних планів інших спеціальностей того самого рівня, а за умови погодження із деканом факультету / директором інституту - з програм іншого рівня.</w:t>
      </w:r>
    </w:p>
    <w:p w14:paraId="18FACFA1" w14:textId="23B484B9" w:rsidR="00043B51" w:rsidRPr="00F77900" w:rsidRDefault="00043B51" w:rsidP="00043B51">
      <w:pPr>
        <w:spacing w:line="240" w:lineRule="auto"/>
        <w:rPr>
          <w:b/>
          <w:spacing w:val="20"/>
          <w:kern w:val="1"/>
          <w:sz w:val="28"/>
          <w:szCs w:val="28"/>
          <w:lang w:val="uk-UA"/>
        </w:rPr>
      </w:pPr>
      <w:r w:rsidRPr="00F77900">
        <w:rPr>
          <w:b/>
          <w:spacing w:val="20"/>
          <w:kern w:val="1"/>
          <w:sz w:val="28"/>
          <w:szCs w:val="28"/>
          <w:lang w:val="uk-UA"/>
        </w:rPr>
        <w:br w:type="page"/>
      </w:r>
    </w:p>
    <w:p w14:paraId="68FC23E2" w14:textId="77777777" w:rsidR="00043B51" w:rsidRPr="00F77900" w:rsidRDefault="00043B51" w:rsidP="00043B51">
      <w:pPr>
        <w:spacing w:line="360" w:lineRule="auto"/>
        <w:rPr>
          <w:b/>
          <w:spacing w:val="20"/>
          <w:kern w:val="1"/>
          <w:sz w:val="28"/>
          <w:szCs w:val="28"/>
          <w:lang w:val="uk-UA"/>
        </w:rPr>
        <w:sectPr w:rsidR="00043B51" w:rsidRPr="00F77900" w:rsidSect="00043B51">
          <w:footerReference w:type="default" r:id="rId17"/>
          <w:pgSz w:w="11906" w:h="16838"/>
          <w:pgMar w:top="1134" w:right="567" w:bottom="1134" w:left="1418" w:header="708" w:footer="709" w:gutter="0"/>
          <w:cols w:space="720"/>
          <w:docGrid w:linePitch="360"/>
        </w:sectPr>
      </w:pPr>
    </w:p>
    <w:p w14:paraId="2BF9917C" w14:textId="36637BDD" w:rsidR="00043B51" w:rsidRPr="00F77900" w:rsidRDefault="00043B51" w:rsidP="00805D46">
      <w:pPr>
        <w:ind w:firstLine="142"/>
        <w:rPr>
          <w:lang w:val="uk-UA"/>
        </w:rPr>
      </w:pPr>
      <w:r w:rsidRPr="00F77900">
        <w:rPr>
          <w:noProof/>
          <w:lang w:val="uk-UA"/>
        </w:rPr>
        <w:lastRenderedPageBreak/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5ACC494" wp14:editId="0F80F927">
                <wp:simplePos x="0" y="0"/>
                <wp:positionH relativeFrom="column">
                  <wp:posOffset>-804185</wp:posOffset>
                </wp:positionH>
                <wp:positionV relativeFrom="paragraph">
                  <wp:posOffset>-390272</wp:posOffset>
                </wp:positionV>
                <wp:extent cx="11429902" cy="7633733"/>
                <wp:effectExtent l="0" t="0" r="0" b="0"/>
                <wp:wrapNone/>
                <wp:docPr id="214629124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574136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67255" y="1249392"/>
                            <a:ext cx="6165371" cy="4694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3C0B7" w14:textId="77777777" w:rsidR="007F5B81" w:rsidRDefault="007F5B8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60B407D4" w14:textId="77777777" w:rsidR="003D1DC9" w:rsidRPr="003D1DC9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5CD75876" w14:textId="77777777" w:rsidR="003D1DC9" w:rsidRPr="003D1DC9" w:rsidRDefault="003D1DC9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4CEB0BA9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199C1FA9" w14:textId="77777777" w:rsidR="007F5B81" w:rsidRPr="007F5B81" w:rsidRDefault="007F5B81" w:rsidP="00043B5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51D9DCF5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2DFE8F3D" w14:textId="77777777" w:rsidR="00043B51" w:rsidRPr="00043B51" w:rsidRDefault="00043B51" w:rsidP="00043B5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9C9D56E" w14:textId="77777777" w:rsidR="00043B51" w:rsidRDefault="00043B5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070F09F6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212FBE0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777D27FC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570DDCBD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4FAB4F82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90CB3B0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0009061C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1ECA41F6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56A5FA23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2554571F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FF77525" w14:textId="77777777" w:rsidR="007F5B81" w:rsidRPr="007F5B8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04D8F335" w14:textId="77777777" w:rsidR="007F5B81" w:rsidRP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56208880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364347" y="381209"/>
                            <a:ext cx="2404604" cy="618919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E26A0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Магістр</w:t>
                              </w:r>
                            </w:p>
                            <w:p w14:paraId="641C9F31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120 кредитів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19459594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50293" y="452464"/>
                            <a:ext cx="2693250" cy="4613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EC4DA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Обов’язкові компоненти ОП</w:t>
                              </w:r>
                            </w:p>
                            <w:p w14:paraId="4DFFC9B2" w14:textId="77777777" w:rsidR="00043B51" w:rsidRDefault="00043B51" w:rsidP="00043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90 кредитів</w:t>
                              </w:r>
                              <w:r w:rsidRPr="00863753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14:paraId="68E99F22" w14:textId="77777777" w:rsidR="00043B51" w:rsidRPr="00863753" w:rsidRDefault="00043B51" w:rsidP="00043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213947624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7781732" y="323112"/>
                            <a:ext cx="2963894" cy="19683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0B18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Вибіркові компоненти ОП</w:t>
                              </w:r>
                            </w:p>
                            <w:p w14:paraId="3F26D23F" w14:textId="5B714649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(вибір з </w:t>
                              </w:r>
                              <w:r w:rsidR="003024E1"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uk-UA"/>
                                </w:rPr>
                                <w:t xml:space="preserve">трьох </w:t>
                              </w:r>
                              <w:r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перелік</w:t>
                              </w:r>
                              <w:r w:rsidR="003024E1"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uk-UA"/>
                                </w:rPr>
                                <w:t>ів</w:t>
                              </w: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14:paraId="4F5C84B1" w14:textId="77777777" w:rsid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30 кредитів</w:t>
                              </w:r>
                            </w:p>
                            <w:p w14:paraId="7BE95BAC" w14:textId="773B078E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>включаючи</w:t>
                              </w:r>
                              <w:r w:rsidR="007F5B81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>: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 xml:space="preserve"> </w:t>
                              </w:r>
                            </w:p>
                            <w:p w14:paraId="5A919539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Науково-дослідна практика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з ф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і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зичного  наноматеріалознавства 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/ Практика в наукових лабораторіях</w:t>
                              </w:r>
                            </w:p>
                            <w:p w14:paraId="1E16809A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(без відриву від теоретичного навчання)</w:t>
                              </w:r>
                            </w:p>
                            <w:p w14:paraId="60506611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Асистентська практика / Тьюторська практика</w:t>
                              </w:r>
                            </w:p>
                            <w:p w14:paraId="07687704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(без відриву від теоретичного навчання)</w:t>
                              </w:r>
                            </w:p>
                            <w:p w14:paraId="3EF866EE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</w:p>
                            <w:p w14:paraId="3D98AAB8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</w:p>
                            <w:p w14:paraId="4116FE67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79444193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956054" y="6071195"/>
                            <a:ext cx="2755692" cy="573660"/>
                          </a:xfrm>
                          <a:prstGeom prst="flowChartTerminator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6D6F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Комплексний іспит </w:t>
                              </w:r>
                            </w:p>
                            <w:p w14:paraId="223139A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з фізики наносистем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20786497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968975" y="6745407"/>
                            <a:ext cx="2759227" cy="572482"/>
                          </a:xfrm>
                          <a:prstGeom prst="flowChartTerminator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1DD69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Кваліфікаційна робота магістра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733070591" name="Надпись 733070591"/>
                        <wps:cNvSpPr txBox="1"/>
                        <wps:spPr>
                          <a:xfrm>
                            <a:off x="2550170" y="2958884"/>
                            <a:ext cx="3425125" cy="376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43459A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Експериментальні методи дослідження наносистем</w:t>
                              </w:r>
                            </w:p>
                            <w:p w14:paraId="22D1DC8B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Діагностика наносистем</w:t>
                              </w:r>
                            </w:p>
                            <w:p w14:paraId="680691CB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Фізичні властивості наносистем</w:t>
                              </w:r>
                            </w:p>
                            <w:p w14:paraId="09569E67" w14:textId="77777777" w:rsidR="003D1DC9" w:rsidRDefault="003D1D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324628" name="Надпись 1786324628"/>
                        <wps:cNvSpPr txBox="1"/>
                        <wps:spPr>
                          <a:xfrm>
                            <a:off x="2525764" y="3827416"/>
                            <a:ext cx="3549035" cy="698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205F39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Наноструктурні керамічні матеріали</w:t>
                              </w:r>
                            </w:p>
                            <w:p w14:paraId="43A5D781" w14:textId="77777777" w:rsidR="003D1DC9" w:rsidRPr="00043B51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Фізика оптичних та фотоелектричних явищ в наноструктурах</w:t>
                              </w:r>
                            </w:p>
                            <w:p w14:paraId="4C493B51" w14:textId="77777777" w:rsidR="003D1DC9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Процеси фазоутворення в аморфних та нанокристалічних системах</w:t>
                              </w:r>
                            </w:p>
                            <w:p w14:paraId="4EFB329C" w14:textId="77777777" w:rsidR="003D1DC9" w:rsidRPr="00043B51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Наноструктурований кремній: властивості та використання</w:t>
                              </w:r>
                            </w:p>
                            <w:p w14:paraId="47F100D8" w14:textId="77777777" w:rsidR="003D1DC9" w:rsidRDefault="003D1D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971767" name="Надпись 2064971767"/>
                        <wps:cNvSpPr txBox="1"/>
                        <wps:spPr>
                          <a:xfrm>
                            <a:off x="2527329" y="3477886"/>
                            <a:ext cx="3521110" cy="222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D70BC1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Спеціальні методи програмування та моделювання у фізиці наносистем</w:t>
                              </w:r>
                            </w:p>
                            <w:p w14:paraId="44016672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64230" name="Надпись 297364230"/>
                        <wps:cNvSpPr txBox="1"/>
                        <wps:spPr>
                          <a:xfrm>
                            <a:off x="2667287" y="4658723"/>
                            <a:ext cx="3347762" cy="506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BAC27C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Н</w:t>
                              </w: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аноелектроніка</w:t>
                              </w:r>
                            </w:p>
                            <w:p w14:paraId="20C3CB71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Physics of nanocomposite materials</w:t>
                              </w:r>
                            </w:p>
                            <w:p w14:paraId="126070F7" w14:textId="77777777" w:rsidR="007F5B81" w:rsidRPr="00043B5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w:t>Physics of semiconductor heterostructures</w:t>
                              </w: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2CCF15B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672037" name="Надпись 1814672037"/>
                        <wps:cNvSpPr txBox="1"/>
                        <wps:spPr>
                          <a:xfrm>
                            <a:off x="2956051" y="2233163"/>
                            <a:ext cx="2728117" cy="582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06910" w14:textId="77777777" w:rsidR="007F5B81" w:rsidRDefault="007F5B81" w:rsidP="007F5B81">
                              <w:pPr>
                                <w:pStyle w:val="3"/>
                                <w:snapToGrid w:val="0"/>
                                <w:spacing w:before="0" w:after="0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3024E1"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</w:rPr>
                                <w:t>Фізика наноструктур</w:t>
                              </w:r>
                            </w:p>
                            <w:p w14:paraId="2C5B736A" w14:textId="77777777" w:rsidR="007F5B8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Фізика низькорозмірних структур</w:t>
                              </w:r>
                            </w:p>
                            <w:p w14:paraId="4B6772DD" w14:textId="77777777" w:rsidR="007F5B81" w:rsidRPr="00043B5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Вибрані розділи фізики наносистем</w:t>
                              </w:r>
                            </w:p>
                            <w:p w14:paraId="7A2F87A6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553933" name="Надпись 376553933"/>
                        <wps:cNvSpPr txBox="1"/>
                        <wps:spPr>
                          <a:xfrm>
                            <a:off x="2328403" y="1307130"/>
                            <a:ext cx="3876812" cy="816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6C16A9" w14:textId="77777777" w:rsidR="00F70514" w:rsidRPr="00043B51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Методологія та організація наукових досліджень з основами інтелектуальної власності</w:t>
                              </w:r>
                            </w:p>
                            <w:p w14:paraId="40AE1521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Професійна та корпоративна етика</w:t>
                              </w:r>
                            </w:p>
                            <w:p w14:paraId="716D749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Астрофізика</w:t>
                              </w:r>
                            </w:p>
                            <w:p w14:paraId="0F1FC53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Теорія та моделювання структур</w:t>
                              </w:r>
                            </w:p>
                            <w:p w14:paraId="50DE881B" w14:textId="77777777" w:rsidR="00F70514" w:rsidRPr="00043B51" w:rsidRDefault="00F70514" w:rsidP="00F7051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Фізика нерівноважних відкритих систем</w:t>
                              </w:r>
                            </w:p>
                            <w:p w14:paraId="529E0F57" w14:textId="77777777" w:rsidR="00F70514" w:rsidRDefault="00F705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751491" name="Надпись 1098751491"/>
                        <wps:cNvSpPr txBox="1"/>
                        <wps:spPr>
                          <a:xfrm>
                            <a:off x="3054034" y="5269458"/>
                            <a:ext cx="2667630" cy="5822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6A85DF" w14:textId="77777777" w:rsidR="00F70514" w:rsidRPr="00043B51" w:rsidRDefault="00F70514" w:rsidP="00F7051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Науково-виробнича практика із фізики наноматеріалів</w:t>
                              </w:r>
                            </w:p>
                            <w:p w14:paraId="179EA0D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Переддипломна практика </w:t>
                              </w:r>
                            </w:p>
                            <w:p w14:paraId="51E1A211" w14:textId="77777777" w:rsidR="00F70514" w:rsidRDefault="00F705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82183" name="Стрелка: вниз 182082183"/>
                        <wps:cNvSpPr/>
                        <wps:spPr>
                          <a:xfrm flipH="1">
                            <a:off x="180000" y="180000"/>
                            <a:ext cx="45085" cy="13779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794282" name="Стрелка: вниз 418794282"/>
                        <wps:cNvSpPr/>
                        <wps:spPr>
                          <a:xfrm flipH="1">
                            <a:off x="4180994" y="2123290"/>
                            <a:ext cx="45719" cy="10671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097066" name="Стрелка: вниз 1174097066"/>
                        <wps:cNvSpPr/>
                        <wps:spPr>
                          <a:xfrm flipH="1">
                            <a:off x="180000" y="180000"/>
                            <a:ext cx="45085" cy="10668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149349" name="Стрелка: вниз 1990149349"/>
                        <wps:cNvSpPr/>
                        <wps:spPr>
                          <a:xfrm flipH="1">
                            <a:off x="4211912" y="3708283"/>
                            <a:ext cx="45085" cy="10668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618478" name="Стрелка: вниз 1735618478"/>
                        <wps:cNvSpPr/>
                        <wps:spPr>
                          <a:xfrm rot="5400000" flipH="1">
                            <a:off x="4033819" y="391035"/>
                            <a:ext cx="45719" cy="615344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84753" name="Стрелка: вниз 90884753"/>
                        <wps:cNvSpPr/>
                        <wps:spPr>
                          <a:xfrm flipH="1">
                            <a:off x="4219469" y="4525223"/>
                            <a:ext cx="45719" cy="124841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051346" name="Стрелка: вниз 954051346"/>
                        <wps:cNvSpPr/>
                        <wps:spPr>
                          <a:xfrm flipH="1">
                            <a:off x="4197318" y="3335539"/>
                            <a:ext cx="45719" cy="14198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1329" name="Стрелка: вниз 12151329"/>
                        <wps:cNvSpPr/>
                        <wps:spPr>
                          <a:xfrm flipH="1">
                            <a:off x="4191395" y="2824144"/>
                            <a:ext cx="45719" cy="134586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968195" name="Стрелка: вниз 627968195"/>
                        <wps:cNvSpPr/>
                        <wps:spPr>
                          <a:xfrm rot="10800000" flipH="1" flipV="1">
                            <a:off x="4296891" y="6644859"/>
                            <a:ext cx="189328" cy="109029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901089" name="Стрелка: вниз 695901089"/>
                        <wps:cNvSpPr/>
                        <wps:spPr>
                          <a:xfrm flipH="1">
                            <a:off x="4236738" y="5164239"/>
                            <a:ext cx="52040" cy="95584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928836" name="Стрелка: вниз 488928836"/>
                        <wps:cNvSpPr/>
                        <wps:spPr>
                          <a:xfrm>
                            <a:off x="4089032" y="5943290"/>
                            <a:ext cx="531159" cy="127901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317917" name="Стрелка: вниз 402317917"/>
                        <wps:cNvSpPr/>
                        <wps:spPr>
                          <a:xfrm flipH="1">
                            <a:off x="180000" y="180000"/>
                            <a:ext cx="45085" cy="61023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69236" name="Стрелка: вниз 86469236"/>
                        <wps:cNvSpPr/>
                        <wps:spPr>
                          <a:xfrm rot="16200000" flipH="1">
                            <a:off x="7248579" y="197629"/>
                            <a:ext cx="45719" cy="1020592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364364" name="Стрелка: вниз 1899364364"/>
                        <wps:cNvSpPr/>
                        <wps:spPr>
                          <a:xfrm rot="18173017" flipH="1">
                            <a:off x="3975115" y="731791"/>
                            <a:ext cx="47885" cy="644784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CC494" id="Полотно 1" o:spid="_x0000_s1027" editas="canvas" style="position:absolute;left:0;text-align:left;margin-left:-63.3pt;margin-top:-30.75pt;width:900pt;height:601.1pt;z-index:-251657216" coordsize="114293,7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14293;height:76333;visibility:visible;mso-wrap-style:square">
                  <v:fill o:detectmouseclick="t"/>
                  <v:path o:connecttype="none"/>
                </v:shape>
                <v:rect id="Rectangle 7" o:spid="_x0000_s1029" style="position:absolute;left:13672;top:12493;width:61654;height:46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">
                  <v:textbox inset="2.36219mm,1.1811mm,2.36219mm,1.1811mm">
                    <w:txbxContent>
                      <w:p w14:paraId="6313C0B7" w14:textId="77777777" w:rsidR="007F5B81" w:rsidRDefault="007F5B8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60B407D4" w14:textId="77777777" w:rsidR="003D1DC9" w:rsidRPr="003D1DC9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5CD75876" w14:textId="77777777" w:rsidR="003D1DC9" w:rsidRPr="003D1DC9" w:rsidRDefault="003D1DC9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4CEB0BA9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199C1FA9" w14:textId="77777777" w:rsidR="007F5B81" w:rsidRPr="007F5B81" w:rsidRDefault="007F5B81" w:rsidP="00043B5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51D9DCF5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2DFE8F3D" w14:textId="77777777" w:rsidR="00043B51" w:rsidRPr="00043B51" w:rsidRDefault="00043B51" w:rsidP="00043B5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9C9D56E" w14:textId="77777777" w:rsidR="00043B51" w:rsidRDefault="00043B5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070F09F6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212FBE0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777D27FC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570DDCBD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4FAB4F82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90CB3B0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0009061C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1ECA41F6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56A5FA23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2554571F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FF77525" w14:textId="77777777" w:rsidR="007F5B81" w:rsidRPr="007F5B8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04D8F335" w14:textId="77777777" w:rsidR="007F5B81" w:rsidRP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  <v:oval id="Oval 4" o:spid="_x0000_s1030" style="position:absolute;left:43643;top:3812;width:24046;height:6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" fillcolor="#bfbfbf">
                  <v:textbox inset="2.36219mm,1.1811mm,2.36219mm,1.1811mm">
                    <w:txbxContent>
                      <w:p w14:paraId="4FFE26A0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Магістр</w:t>
                        </w:r>
                      </w:p>
                      <w:p w14:paraId="641C9F31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120 кредитів</w:t>
                        </w:r>
                      </w:p>
                    </w:txbxContent>
                  </v:textbox>
                </v:oval>
                <v:roundrect id="AutoShape 5" o:spid="_x0000_s1031" style="position:absolute;left:10502;top:4524;width:26933;height:461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" fillcolor="#f2f2f2">
                  <v:textbox inset="2.36219mm,1.1811mm,2.36219mm,1.1811mm">
                    <w:txbxContent>
                      <w:p w14:paraId="4DFEC4DA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Обов’язкові компоненти ОП</w:t>
                        </w:r>
                      </w:p>
                      <w:p w14:paraId="4DFFC9B2" w14:textId="77777777" w:rsidR="00043B51" w:rsidRDefault="00043B51" w:rsidP="00043B51">
                        <w:pPr>
                          <w:jc w:val="center"/>
                          <w:rPr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90 кредитів</w:t>
                        </w:r>
                        <w:r w:rsidRPr="00863753">
                          <w:rPr>
                            <w:b/>
                          </w:rPr>
                          <w:t xml:space="preserve"> </w:t>
                        </w:r>
                      </w:p>
                      <w:p w14:paraId="68E99F22" w14:textId="77777777" w:rsidR="00043B51" w:rsidRPr="00863753" w:rsidRDefault="00043B51" w:rsidP="00043B51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roundrect id="AutoShape 6" o:spid="_x0000_s1032" style="position:absolute;left:77817;top:3231;width:29639;height:196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" fillcolor="#f2f2f2">
                  <v:textbox inset="2.36219mm,1.1811mm,2.36219mm,1.1811mm">
                    <w:txbxContent>
                      <w:p w14:paraId="1780B18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Вибіркові компоненти ОП</w:t>
                        </w:r>
                      </w:p>
                      <w:p w14:paraId="3F26D23F" w14:textId="5B714649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(вибір з </w:t>
                        </w:r>
                        <w:r w:rsidR="003024E1" w:rsidRPr="0090444B">
                          <w:rPr>
                            <w:rFonts w:ascii="Times New Roman" w:hAnsi="Times New Roman" w:cs="Times New Roman"/>
                            <w:b/>
                            <w:bCs/>
                            <w:lang w:val="uk-UA"/>
                          </w:rPr>
                          <w:t xml:space="preserve">трьох </w:t>
                        </w:r>
                        <w:r w:rsidRPr="0090444B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перелік</w:t>
                        </w:r>
                        <w:r w:rsidR="003024E1" w:rsidRPr="0090444B">
                          <w:rPr>
                            <w:rFonts w:ascii="Times New Roman" w:hAnsi="Times New Roman" w:cs="Times New Roman"/>
                            <w:b/>
                            <w:bCs/>
                            <w:lang w:val="uk-UA"/>
                          </w:rPr>
                          <w:t>ів</w:t>
                        </w:r>
                        <w:r w:rsidRPr="00043B51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14:paraId="4F5C84B1" w14:textId="77777777" w:rsid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30 кредитів</w:t>
                        </w:r>
                      </w:p>
                      <w:p w14:paraId="7BE95BAC" w14:textId="773B078E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>включаючи</w:t>
                        </w:r>
                        <w:r w:rsidR="007F5B81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>:</w:t>
                        </w:r>
                        <w:r w:rsidRPr="006029D3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 xml:space="preserve"> </w:t>
                        </w:r>
                      </w:p>
                      <w:p w14:paraId="5A919539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Науково-дослідна практика</w:t>
                        </w:r>
                        <w:r w:rsidRPr="006029D3"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з ф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і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зичного  наноматеріалознавства 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/ Практика в наукових лабораторіях</w:t>
                        </w:r>
                      </w:p>
                      <w:p w14:paraId="1E16809A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(без відриву від теоретичного навчання)</w:t>
                        </w:r>
                      </w:p>
                      <w:p w14:paraId="60506611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Асистентська практика / Тьюторська практика</w:t>
                        </w:r>
                      </w:p>
                      <w:p w14:paraId="07687704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(без відриву від теоретичного навчання)</w:t>
                        </w:r>
                      </w:p>
                      <w:p w14:paraId="3EF866EE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</w:p>
                      <w:p w14:paraId="3D98AAB8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</w:p>
                      <w:p w14:paraId="4116FE67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</w:p>
                    </w:txbxContent>
                  </v:textbox>
                </v:round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3" o:spid="_x0000_s1033" type="#_x0000_t116" style="position:absolute;left:29560;top:60711;width:27557;height:5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" fillcolor="#d8d8d8">
                  <v:textbox inset="2.36219mm,1.1811mm,2.36219mm,1.1811mm">
                    <w:txbxContent>
                      <w:p w14:paraId="77C6D6F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Комплексний іспит </w:t>
                        </w:r>
                      </w:p>
                      <w:p w14:paraId="223139A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з фізики наносистем</w:t>
                        </w:r>
                      </w:p>
                    </w:txbxContent>
                  </v:textbox>
                </v:shape>
                <v:shape id="AutoShape 14" o:spid="_x0000_s1034" type="#_x0000_t116" style="position:absolute;left:29689;top:67454;width:27593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" fillcolor="#d8d8d8">
                  <v:textbox inset="2.36219mm,1.1811mm,2.36219mm,1.1811mm">
                    <w:txbxContent>
                      <w:p w14:paraId="3911DD69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Кваліфікаційна робота магістра</w:t>
                        </w:r>
                      </w:p>
                    </w:txbxContent>
                  </v:textbox>
                </v:shape>
                <v:shape id="Надпись 733070591" o:spid="_x0000_s1035" type="#_x0000_t202" style="position:absolute;left:25501;top:29588;width:34251;height:3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" fillcolor="white [3201]" strokeweight=".5pt">
                  <v:textbox>
                    <w:txbxContent>
                      <w:p w14:paraId="0F43459A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Експериментальні методи дослідження наносистем</w:t>
                        </w:r>
                      </w:p>
                      <w:p w14:paraId="22D1DC8B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Діагностика наносистем</w:t>
                        </w:r>
                      </w:p>
                      <w:p w14:paraId="680691CB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Фізичні властивості наносистем</w:t>
                        </w:r>
                      </w:p>
                      <w:p w14:paraId="09569E67" w14:textId="77777777" w:rsidR="003D1DC9" w:rsidRDefault="003D1DC9"/>
                    </w:txbxContent>
                  </v:textbox>
                </v:shape>
                <v:shape id="Надпись 1786324628" o:spid="_x0000_s1036" type="#_x0000_t202" style="position:absolute;left:25257;top:38274;width:35490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" fillcolor="white [3201]" strokeweight=".5pt">
                  <v:textbox>
                    <w:txbxContent>
                      <w:p w14:paraId="70205F39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Наноструктурні керамічні матеріали</w:t>
                        </w:r>
                      </w:p>
                      <w:p w14:paraId="43A5D781" w14:textId="77777777" w:rsidR="003D1DC9" w:rsidRPr="00043B51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Фізика оптичних та фотоелектричних явищ в наноструктурах</w:t>
                        </w:r>
                      </w:p>
                      <w:p w14:paraId="4C493B51" w14:textId="77777777" w:rsidR="003D1DC9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Процеси фазоутворення в аморфних та нанокристалічних системах</w:t>
                        </w:r>
                      </w:p>
                      <w:p w14:paraId="4EFB329C" w14:textId="77777777" w:rsidR="003D1DC9" w:rsidRPr="00043B51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Наноструктурований кремній: властивості та використання</w:t>
                        </w:r>
                      </w:p>
                      <w:p w14:paraId="47F100D8" w14:textId="77777777" w:rsidR="003D1DC9" w:rsidRDefault="003D1DC9"/>
                    </w:txbxContent>
                  </v:textbox>
                </v:shape>
                <v:shape id="Надпись 2064971767" o:spid="_x0000_s1037" type="#_x0000_t202" style="position:absolute;left:25273;top:34778;width:3521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" fillcolor="white [3201]" strokeweight=".5pt">
                  <v:textbox>
                    <w:txbxContent>
                      <w:p w14:paraId="7FD70BC1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Спеціальні методи програмування та моделювання у фізиці наносистем</w:t>
                        </w:r>
                      </w:p>
                      <w:p w14:paraId="44016672" w14:textId="77777777" w:rsidR="007F5B81" w:rsidRDefault="007F5B81"/>
                    </w:txbxContent>
                  </v:textbox>
                </v:shape>
                <v:shape id="Надпись 297364230" o:spid="_x0000_s1038" type="#_x0000_t202" style="position:absolute;left:26672;top:46587;width:33478;height:5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" fillcolor="white [3201]" strokeweight=".5pt">
                  <v:textbox>
                    <w:txbxContent>
                      <w:p w14:paraId="1DBAC27C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Н</w:t>
                        </w: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аноелектроніка</w:t>
                        </w:r>
                      </w:p>
                      <w:p w14:paraId="20C3CB71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Physics of nanocomposite materials</w:t>
                        </w:r>
                      </w:p>
                      <w:p w14:paraId="126070F7" w14:textId="77777777" w:rsidR="007F5B81" w:rsidRPr="00043B5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w:t>Physics of semiconductor heterostructures</w:t>
                        </w: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2CCF15B" w14:textId="77777777" w:rsidR="007F5B81" w:rsidRDefault="007F5B81"/>
                    </w:txbxContent>
                  </v:textbox>
                </v:shape>
                <v:shape id="Надпись 1814672037" o:spid="_x0000_s1039" type="#_x0000_t202" style="position:absolute;left:29560;top:22331;width:27281;height:5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" fillcolor="white [3201]" strokeweight=".5pt">
                  <v:textbox>
                    <w:txbxContent>
                      <w:p w14:paraId="4ED06910" w14:textId="77777777" w:rsidR="007F5B81" w:rsidRDefault="007F5B81" w:rsidP="007F5B81">
                        <w:pPr>
                          <w:pStyle w:val="3"/>
                          <w:snapToGrid w:val="0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 w:rsidRPr="003024E1"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</w:rPr>
                          <w:t>Фізика наноструктур</w:t>
                        </w:r>
                      </w:p>
                      <w:p w14:paraId="2C5B736A" w14:textId="77777777" w:rsidR="007F5B8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Фізика низькорозмірних структур</w:t>
                        </w:r>
                      </w:p>
                      <w:p w14:paraId="4B6772DD" w14:textId="77777777" w:rsidR="007F5B81" w:rsidRPr="00043B5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Вибрані розділи фізики наносистем</w:t>
                        </w:r>
                      </w:p>
                      <w:p w14:paraId="7A2F87A6" w14:textId="77777777" w:rsidR="007F5B81" w:rsidRDefault="007F5B81"/>
                    </w:txbxContent>
                  </v:textbox>
                </v:shape>
                <v:shape id="Надпись 376553933" o:spid="_x0000_s1040" type="#_x0000_t202" style="position:absolute;left:23284;top:13071;width:38768;height:8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" fillcolor="white [3201]" strokeweight=".5pt">
                  <v:textbox>
                    <w:txbxContent>
                      <w:p w14:paraId="0F6C16A9" w14:textId="77777777" w:rsidR="00F70514" w:rsidRPr="00043B51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Методологія та організація наукових досліджень з основами інтелектуальної власності</w:t>
                        </w:r>
                      </w:p>
                      <w:p w14:paraId="40AE1521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Професійна та корпоративна етика</w:t>
                        </w:r>
                      </w:p>
                      <w:p w14:paraId="716D749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Астрофізика</w:t>
                        </w:r>
                      </w:p>
                      <w:p w14:paraId="0F1FC53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Теорія та моделювання структур</w:t>
                        </w:r>
                      </w:p>
                      <w:p w14:paraId="50DE881B" w14:textId="77777777" w:rsidR="00F70514" w:rsidRPr="00043B51" w:rsidRDefault="00F70514" w:rsidP="00F7051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Фізика нерівноважних відкритих систем</w:t>
                        </w:r>
                      </w:p>
                      <w:p w14:paraId="529E0F57" w14:textId="77777777" w:rsidR="00F70514" w:rsidRDefault="00F70514"/>
                    </w:txbxContent>
                  </v:textbox>
                </v:shape>
                <v:shape id="Надпись 1098751491" o:spid="_x0000_s1041" type="#_x0000_t202" style="position:absolute;left:30540;top:52694;width:26676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" fillcolor="white [3201]" strokeweight=".5pt">
                  <v:textbox>
                    <w:txbxContent>
                      <w:p w14:paraId="3E6A85DF" w14:textId="77777777" w:rsidR="00F70514" w:rsidRPr="00043B51" w:rsidRDefault="00F70514" w:rsidP="00F7051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Науково-виробнича практика із фізики наноматеріалів</w:t>
                        </w:r>
                      </w:p>
                      <w:p w14:paraId="179EA0D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Переддипломна практика </w:t>
                        </w:r>
                      </w:p>
                      <w:p w14:paraId="51E1A211" w14:textId="77777777" w:rsidR="00F70514" w:rsidRDefault="00F70514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82082183" o:spid="_x0000_s1042" type="#_x0000_t67" style="position:absolute;left:1800;top:1800;width:450;height:13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" adj="18066" fillcolor="black [3213]" strokecolor="#09101d [484]" strokeweight="1pt"/>
                <v:shape id="Стрелка: вниз 418794282" o:spid="_x0000_s1043" type="#_x0000_t67" style="position:absolute;left:41809;top:21232;width:458;height:1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" adj="16973" fillcolor="black [3213]" strokecolor="#09101d [484]" strokeweight="1pt"/>
                <v:shape id="Стрелка: вниз 1174097066" o:spid="_x0000_s1044" type="#_x0000_t67" style="position:absolute;left:1800;top:1800;width:450;height:10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" adj="17036" fillcolor="black [3213]" strokecolor="#09101d [484]" strokeweight="1pt"/>
                <v:shape id="Стрелка: вниз 1990149349" o:spid="_x0000_s1045" type="#_x0000_t67" style="position:absolute;left:42119;top:37082;width:450;height:1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" adj="17036" fillcolor="black [3213]" strokecolor="#09101d [484]" strokeweight="1pt"/>
                <v:shape id="Стрелка: вниз 1735618478" o:spid="_x0000_s1046" type="#_x0000_t67" style="position:absolute;left:40338;top:3910;width:457;height:6153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" adj="20798" fillcolor="#210bc5" strokecolor="#210bc5" strokeweight="1pt"/>
                <v:shape id="Стрелка: вниз 90884753" o:spid="_x0000_s1047" type="#_x0000_t67" style="position:absolute;left:42194;top:45252;width:457;height:12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" adj="17645" fillcolor="black [3213]" strokecolor="#09101d [484]" strokeweight="1pt"/>
                <v:shape id="Стрелка: вниз 954051346" o:spid="_x0000_s1048" type="#_x0000_t67" style="position:absolute;left:41973;top:33355;width:457;height:14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" adj="18122" fillcolor="black [3213]" strokecolor="#09101d [484]" strokeweight="1pt"/>
                <v:shape id="Стрелка: вниз 12151329" o:spid="_x0000_s1049" type="#_x0000_t67" style="position:absolute;left:41913;top:28241;width:458;height:134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" adj="17931" fillcolor="black [3213]" strokecolor="#09101d [484]" strokeweight="1pt"/>
                <v:shape id="Стрелка: вниз 627968195" o:spid="_x0000_s1050" type="#_x0000_t67" style="position:absolute;left:42968;top:66448;width:1894;height:1090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" adj="10800" fillcolor="#210bc5" strokecolor="#210bc5" strokeweight="1pt"/>
                <v:shape id="Стрелка: вниз 695901089" o:spid="_x0000_s1051" type="#_x0000_t67" style="position:absolute;left:42367;top:51642;width:520;height:95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" adj="15720" fillcolor="black [3213]" strokecolor="#09101d [484]" strokeweight="1pt"/>
                <v:shape id="Стрелка: вниз 488928836" o:spid="_x0000_s1052" type="#_x0000_t67" style="position:absolute;left:40890;top:59432;width:5311;height: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" adj="10800" fillcolor="#210bc5" strokecolor="#210bc5" strokeweight="1pt"/>
                <v:shape id="Стрелка: вниз 402317917" o:spid="_x0000_s1053" type="#_x0000_t67" style="position:absolute;left:1800;top:1800;width:450;height:61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" adj="20802" fillcolor="black [3213]" strokecolor="#09101d [484]" strokeweight="1pt"/>
                <v:shape id="Стрелка: вниз 86469236" o:spid="_x0000_s1054" type="#_x0000_t67" style="position:absolute;left:72485;top:1976;width:457;height:1020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" adj="21116" fillcolor="#210bc5" strokecolor="#210bc5" strokeweight="1pt"/>
                <v:shape id="Стрелка: вниз 1899364364" o:spid="_x0000_s1055" type="#_x0000_t67" style="position:absolute;left:39750;top:7318;width:479;height:6448;rotation:374317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" adj="20798" fillcolor="#210bc5" strokecolor="#210bc5" strokeweight="1pt"/>
              </v:group>
            </w:pict>
          </mc:Fallback>
        </mc:AlternateContent>
      </w:r>
    </w:p>
    <w:p w14:paraId="204F099B" w14:textId="77777777" w:rsidR="00043B51" w:rsidRPr="00F77900" w:rsidRDefault="00043B51" w:rsidP="00043B51">
      <w:pPr>
        <w:pStyle w:val="21"/>
        <w:spacing w:after="120"/>
        <w:ind w:left="0" w:firstLine="0"/>
        <w:jc w:val="both"/>
        <w:rPr>
          <w:b/>
          <w:spacing w:val="20"/>
          <w:kern w:val="1"/>
          <w:sz w:val="28"/>
          <w:szCs w:val="28"/>
        </w:rPr>
        <w:sectPr w:rsidR="00043B51" w:rsidRPr="00F77900" w:rsidSect="00043B51">
          <w:pgSz w:w="16838" w:h="11906" w:orient="landscape"/>
          <w:pgMar w:top="567" w:right="851" w:bottom="1418" w:left="851" w:header="709" w:footer="709" w:gutter="0"/>
          <w:cols w:space="720"/>
          <w:docGrid w:linePitch="360"/>
        </w:sectPr>
      </w:pPr>
    </w:p>
    <w:p w14:paraId="54C85DC7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3. ФОРМА АТЕСТАЦІЇ ЗДОБУВАЧІВ ВИЩОЇ ОСВІТИ</w:t>
      </w:r>
    </w:p>
    <w:p w14:paraId="36E58E4B" w14:textId="77777777" w:rsidR="00DD33F7" w:rsidRPr="00F77900" w:rsidRDefault="00DD33F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08C15AA" w14:textId="53C7C531" w:rsidR="00321235" w:rsidRPr="00F77900" w:rsidRDefault="00DD33F7" w:rsidP="002C4A99">
      <w:pPr>
        <w:pStyle w:val="21"/>
        <w:ind w:left="0" w:firstLine="567"/>
        <w:jc w:val="both"/>
        <w:rPr>
          <w:bCs/>
          <w:iCs/>
        </w:rPr>
      </w:pPr>
      <w:r w:rsidRPr="00F77900">
        <w:rPr>
          <w:bCs/>
          <w:iCs/>
        </w:rPr>
        <w:t>Атестація випускників освітньої програми «Фізика наносистем» спеціальності  </w:t>
      </w:r>
      <w:r w:rsidR="00C32C05" w:rsidRPr="00F77900">
        <w:rPr>
          <w:bCs/>
          <w:iCs/>
        </w:rPr>
        <w:t>Е5</w:t>
      </w:r>
      <w:r w:rsidRPr="00F77900">
        <w:rPr>
          <w:bCs/>
          <w:iCs/>
        </w:rPr>
        <w:t xml:space="preserve"> "Фізика та астрономія" проводиться у формі </w:t>
      </w:r>
      <w:r w:rsidRPr="00F77900">
        <w:t>публічного</w:t>
      </w:r>
      <w:r w:rsidRPr="00F77900">
        <w:rPr>
          <w:bCs/>
          <w:iCs/>
        </w:rPr>
        <w:t xml:space="preserve"> захисту кваліфікаційної магістерської роботи, складання комплексного іспиту </w:t>
      </w:r>
      <w:r w:rsidR="00315F13" w:rsidRPr="00F77900">
        <w:rPr>
          <w:bCs/>
          <w:iCs/>
        </w:rPr>
        <w:t xml:space="preserve">у письмовій формі </w:t>
      </w:r>
      <w:r w:rsidRPr="00F77900">
        <w:rPr>
          <w:bCs/>
          <w:iCs/>
        </w:rPr>
        <w:t xml:space="preserve">та завершується </w:t>
      </w:r>
      <w:r w:rsidR="00C32C05" w:rsidRPr="00F77900">
        <w:rPr>
          <w:bCs/>
          <w:iCs/>
        </w:rPr>
        <w:t>видачою</w:t>
      </w:r>
      <w:r w:rsidRPr="00F77900">
        <w:rPr>
          <w:bCs/>
          <w:iCs/>
        </w:rPr>
        <w:t xml:space="preserve"> документу встановленого зразка про присудження </w:t>
      </w:r>
      <w:r w:rsidR="004B4B84">
        <w:rPr>
          <w:bCs/>
          <w:iCs/>
        </w:rPr>
        <w:t>випускнику освітньої програми</w:t>
      </w:r>
      <w:r w:rsidRPr="00F77900">
        <w:rPr>
          <w:bCs/>
          <w:iCs/>
        </w:rPr>
        <w:t xml:space="preserve"> ступеня магістра із присвоєнням </w:t>
      </w:r>
      <w:r w:rsidR="00C32C05" w:rsidRPr="00F77900">
        <w:rPr>
          <w:bCs/>
          <w:iCs/>
        </w:rPr>
        <w:t xml:space="preserve">освітньої </w:t>
      </w:r>
      <w:r w:rsidRPr="00F77900">
        <w:rPr>
          <w:bCs/>
          <w:iCs/>
        </w:rPr>
        <w:t>кваліфікації: Магістр з "Фізики та астрономії"</w:t>
      </w:r>
      <w:r w:rsidR="00321235" w:rsidRPr="00F77900">
        <w:rPr>
          <w:bCs/>
          <w:iCs/>
        </w:rPr>
        <w:t xml:space="preserve">. </w:t>
      </w:r>
    </w:p>
    <w:p w14:paraId="6E88870C" w14:textId="7D281B13" w:rsidR="00F77900" w:rsidRPr="00F77900" w:rsidRDefault="009E1FBA" w:rsidP="00F77900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Мета комплексного іспиту з фаху полягає у встановленні відповідно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 xml:space="preserve">сті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рівня 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 xml:space="preserve">підготовки випускника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вимогам освітньо-наукової програми, необхідни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для присвоєння </w:t>
      </w:r>
      <w:r w:rsidR="00050127">
        <w:rPr>
          <w:rFonts w:ascii="Times New Roman" w:hAnsi="Times New Roman" w:cs="Times New Roman"/>
          <w:sz w:val="24"/>
          <w:szCs w:val="24"/>
          <w:lang w:val="uk-UA"/>
        </w:rPr>
        <w:t>випускнику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кваліфікації</w:t>
      </w:r>
      <w:r w:rsidR="00F621CA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магістра</w:t>
      </w:r>
      <w:r w:rsidR="00C32C05" w:rsidRPr="00F7790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Для успішного складання комплексного іспиту з фаху та отримання освітнього ступеня магістра</w:t>
      </w:r>
      <w:r w:rsidR="00F621CA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студенти повинні володіти знаннями в галузі фізики наносистем, а також мати навички та здібності до ведення практичної діяльності в цій сфері. </w:t>
      </w:r>
      <w:r w:rsidR="00F77900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Комплексний іспит з фаху має передбачати оцінювання основних результатів навчання з фізики та астрономії, визначених цим стандартом та освітньою програмою. </w:t>
      </w:r>
      <w:r w:rsidR="00F77900"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Під час складання здобувачами вищої освіти </w:t>
      </w:r>
      <w:r w:rsidR="00F77900"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комплексного іспиту </w:t>
      </w:r>
      <w:r w:rsidR="00F77900"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>перевіряються наступні програмні результати навчання:</w:t>
      </w:r>
    </w:p>
    <w:p w14:paraId="06B1D132" w14:textId="77777777" w:rsidR="00F77900" w:rsidRPr="00F77900" w:rsidRDefault="00F77900" w:rsidP="00F77900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ПРН01. 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для розв’язання складних задач і практичних проблем.</w:t>
      </w:r>
    </w:p>
    <w:p w14:paraId="6EB32C20" w14:textId="77777777" w:rsidR="00F77900" w:rsidRPr="00F77900" w:rsidRDefault="00F77900" w:rsidP="00F77900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ПРН05. Здійснювати феноменологічний та теоретичний опис досліджуваних фізичних явищ, об’єктів і процесів.</w:t>
      </w:r>
    </w:p>
    <w:p w14:paraId="6AB0B3F8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ПРН17. Знати  методи опису процесів розсіювання рентгенівських променів та нейтронів наносистемами.</w:t>
      </w:r>
    </w:p>
    <w:p w14:paraId="17F5241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ПРН18. Знати методи отримання, особливості структури та властивостей аморфно-нанокристалічних сплавів.</w:t>
      </w:r>
    </w:p>
    <w:p w14:paraId="3277190B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ПРН19. Знати особливості структури та електронного спектру нанокарбонових систем різної мірності та методи отримання нанокарбонових структур та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нанокомпозиційних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матеріалів на їх основі.</w:t>
      </w:r>
    </w:p>
    <w:p w14:paraId="1E0890CB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ПРН20. Знати механізми формування електротранспортних та магнітних властивостей нанокарбонових систем різної мірності та структурної досконалості.</w:t>
      </w:r>
    </w:p>
    <w:p w14:paraId="49A76E66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ПРН21. Вміти обирати відповідні програмні пакети для наукових розрахунків в області фізики наносистем та користуватися методами графічного програмування.</w:t>
      </w:r>
    </w:p>
    <w:p w14:paraId="374310C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ПРН22. Вміти будувати енергетичні діаграми вільної поверхні, поверхні розділу фаз, квантово-розмірних систем.</w:t>
      </w:r>
    </w:p>
    <w:p w14:paraId="22E868D5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ПРН23. Вміти розраховувати перерозподіл заряду, потенціалу і поля на поверхні і границях розділу фаз, оцінювати ступінь локалізації електронів і визначати роботу виходу електронів.</w:t>
      </w:r>
    </w:p>
    <w:p w14:paraId="490A7D7C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ПРН24. Вміти експериментально визначати структуру та фазовий склад нанокарбонових систем. </w:t>
      </w:r>
    </w:p>
    <w:p w14:paraId="327CCA2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ПРН25. Знати методи отримання та особливості структури наносистем, а також вміти встановлювати причинно-наслідковий зв’язок між особливостями їхнього складу та властивостей. </w:t>
      </w:r>
    </w:p>
    <w:p w14:paraId="2F106219" w14:textId="2C98C8F9" w:rsidR="00F77900" w:rsidRPr="00F77900" w:rsidRDefault="00DD33F7" w:rsidP="00050127">
      <w:pPr>
        <w:pStyle w:val="21"/>
        <w:ind w:left="0" w:firstLine="567"/>
        <w:jc w:val="both"/>
        <w:rPr>
          <w:rFonts w:eastAsia="Calibri"/>
          <w:lang w:eastAsia="zh-CN"/>
        </w:rPr>
      </w:pPr>
      <w:r w:rsidRPr="00F77900">
        <w:rPr>
          <w:lang w:eastAsia="zh-CN"/>
        </w:rPr>
        <w:t>Кваліфікаційна робота магістра є завершеною розробкою, що відображає інтегральну компетентність її автора. У кваліфікаційній роботі повинні бути викладені результати експериментальних та теоретичних досліджень, проведених із застосуванням положень і методів фізики, спрямованих на розв’язання конкретного наукового завдання у галузі фізики наносистем.</w:t>
      </w:r>
      <w:r w:rsidR="00050127">
        <w:rPr>
          <w:lang w:eastAsia="zh-CN"/>
        </w:rPr>
        <w:t xml:space="preserve"> </w:t>
      </w:r>
      <w:r w:rsidRPr="00F77900">
        <w:rPr>
          <w:rFonts w:eastAsia="Calibri"/>
          <w:lang w:eastAsia="zh-CN"/>
        </w:rPr>
        <w:t xml:space="preserve">Кваліфікаційна робота магістра або її анотація має бути розміщена на сайті </w:t>
      </w:r>
      <w:r w:rsidR="00F621CA" w:rsidRPr="00F77900">
        <w:rPr>
          <w:rFonts w:eastAsia="Calibri"/>
          <w:lang w:eastAsia="zh-CN"/>
        </w:rPr>
        <w:t>кафедр загальної фізики та фізики металів.</w:t>
      </w:r>
      <w:r w:rsidR="00F77900" w:rsidRPr="00F77900">
        <w:rPr>
          <w:rFonts w:eastAsia="Calibri"/>
          <w:lang w:eastAsia="zh-CN"/>
        </w:rPr>
        <w:t xml:space="preserve"> Захист відбувається відкрито і публічно. </w:t>
      </w:r>
    </w:p>
    <w:p w14:paraId="147A3A6E" w14:textId="23AC7FE3" w:rsidR="00F6691A" w:rsidRPr="00F77900" w:rsidRDefault="00F6691A" w:rsidP="00F6691A">
      <w:pPr>
        <w:spacing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Під час </w:t>
      </w:r>
      <w:r w:rsidRPr="00F77900">
        <w:rPr>
          <w:rFonts w:ascii="Times New Roman" w:hAnsi="Times New Roman" w:cs="Times New Roman"/>
          <w:sz w:val="24"/>
          <w:szCs w:val="24"/>
          <w:lang w:val="uk-UA"/>
        </w:rPr>
        <w:t>публічного</w:t>
      </w:r>
      <w:r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захисту кваліфікаційної магістерської роботи</w:t>
      </w:r>
      <w:r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 здобувачами вищої освіти перевіряються наступні програмні результати навчання (ПРН):</w:t>
      </w:r>
    </w:p>
    <w:p w14:paraId="4995EDF5" w14:textId="0741BA93" w:rsidR="00DD33F7" w:rsidRPr="00F77900" w:rsidRDefault="00DD2319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F5FC2" wp14:editId="38EFCB7D">
                <wp:simplePos x="0" y="0"/>
                <wp:positionH relativeFrom="column">
                  <wp:posOffset>6113880</wp:posOffset>
                </wp:positionH>
                <wp:positionV relativeFrom="paragraph">
                  <wp:posOffset>795152</wp:posOffset>
                </wp:positionV>
                <wp:extent cx="543208" cy="407054"/>
                <wp:effectExtent l="0" t="0" r="9525" b="0"/>
                <wp:wrapNone/>
                <wp:docPr id="1818020798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8" cy="40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136D5" w14:textId="02632F28" w:rsidR="00DD2319" w:rsidRPr="00DD2319" w:rsidRDefault="00DD23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5FC2" id="Надпись 32" o:spid="_x0000_s1056" type="#_x0000_t202" style="position:absolute;left:0;text-align:left;margin-left:481.4pt;margin-top:62.6pt;width:42.75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" fillcolor="white [3201]" stroked="f" strokeweight=".5pt">
                <v:textbox>
                  <w:txbxContent>
                    <w:p w14:paraId="70F136D5" w14:textId="02632F28" w:rsidR="00DD2319" w:rsidRPr="00DD2319" w:rsidRDefault="00DD23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A40F4C" w:rsidRPr="00F77900">
        <w:rPr>
          <w:rFonts w:ascii="Times New Roman" w:hAnsi="Times New Roman" w:cs="Times New Roman"/>
          <w:sz w:val="24"/>
          <w:szCs w:val="24"/>
          <w:lang w:val="uk-UA"/>
        </w:rPr>
        <w:t>ПРН08.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Презентувати результати досліджень у формі доповідей на семінарах, конференціях тощо, здійснювати професійний письмовий опис наукового дослідження, враховуючи вимоги, мету та цільову аудиторію.</w:t>
      </w:r>
    </w:p>
    <w:p w14:paraId="17D6B29D" w14:textId="196BB041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lastRenderedPageBreak/>
        <w:t>ПРН09.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Аналізувати та узагальнювати наукові результати з обраного напряму фізики, відслідковувати найновіші досягнення в цьому напрямі, взаємокорисно спілкуючись із колегами.</w:t>
      </w:r>
    </w:p>
    <w:p w14:paraId="228EE603" w14:textId="4B44D941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ПРН10.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Відшуковувати інформацію і дані, необхідні для розв’язання складних задач фізики, використовуючи різні джерела, зокрема, наукові видання, наукові бази даних тощо, оцінювати та критично аналізувати отримані інформацію та дані.</w:t>
      </w:r>
    </w:p>
    <w:p w14:paraId="5F1AC4AC" w14:textId="0C18746E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ПРН11.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Застосовувати теорії, принципи і методи фізики для розв’язання складних міждисциплінарних наукових і прикладних задач.</w:t>
      </w:r>
    </w:p>
    <w:p w14:paraId="20F7F48B" w14:textId="2E596A50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ПРН12.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Розробляти та застосовувати ефективні алгоритми та спеціалізоване програмне забезпечення для дослідження моделей фізичних об’єктів і процесів, обробки результатів експерименті і спостережень.</w:t>
      </w:r>
    </w:p>
    <w:p w14:paraId="61A4BCF0" w14:textId="05D08559" w:rsidR="00F10EE5" w:rsidRPr="00050127" w:rsidRDefault="00A40F4C" w:rsidP="007B2974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sz w:val="24"/>
          <w:szCs w:val="24"/>
          <w:lang w:val="uk-UA"/>
        </w:rPr>
      </w:pPr>
      <w:r w:rsidRPr="00050127">
        <w:rPr>
          <w:rFonts w:ascii="Times New Roman" w:hAnsi="Times New Roman" w:cs="Times New Roman"/>
          <w:sz w:val="24"/>
          <w:szCs w:val="24"/>
          <w:lang w:val="uk-UA"/>
        </w:rPr>
        <w:t xml:space="preserve">ПРН13. </w:t>
      </w:r>
      <w:r w:rsidR="00DD33F7" w:rsidRPr="00050127">
        <w:rPr>
          <w:rFonts w:ascii="Times New Roman" w:hAnsi="Times New Roman" w:cs="Times New Roman"/>
          <w:sz w:val="24"/>
          <w:szCs w:val="24"/>
          <w:lang w:val="uk-UA"/>
        </w:rPr>
        <w:t>Створювати фізичні, математичні і комп’ютерні моделі природних об’єктів та явищ, перевіряти їх адекватність, досліджувати їх для отримання нових висновків та поглиблення розуміння природи, аналізувати обмеження</w:t>
      </w:r>
      <w:r w:rsidR="00DD33F7" w:rsidRPr="00050127">
        <w:rPr>
          <w:sz w:val="24"/>
          <w:szCs w:val="24"/>
          <w:lang w:val="uk-UA"/>
        </w:rPr>
        <w:t>.</w:t>
      </w:r>
    </w:p>
    <w:p w14:paraId="5D65F8F2" w14:textId="2B986AEB" w:rsidR="00F10EE5" w:rsidRPr="00050127" w:rsidRDefault="00050127" w:rsidP="00050127">
      <w:pPr>
        <w:suppressAutoHyphens/>
        <w:spacing w:line="240" w:lineRule="auto"/>
        <w:ind w:firstLine="426"/>
        <w:jc w:val="both"/>
        <w:rPr>
          <w:sz w:val="24"/>
          <w:szCs w:val="24"/>
          <w:lang w:val="uk-UA"/>
        </w:rPr>
      </w:pPr>
      <w:r w:rsidRPr="00050127">
        <w:rPr>
          <w:rFonts w:ascii="Times New Roman" w:eastAsia="Calibri" w:hAnsi="Times New Roman" w:cs="Times New Roman"/>
          <w:sz w:val="24"/>
          <w:szCs w:val="24"/>
          <w:lang w:val="uk-UA" w:eastAsia="zh-CN"/>
        </w:rPr>
        <w:t>У кваліфікаційній роботі магістра не має бути академічного плагіату, фальсифікації та фабрикації, вона має бути перевірена на плагіат.</w:t>
      </w:r>
    </w:p>
    <w:p w14:paraId="748A451B" w14:textId="17F69FD0" w:rsidR="00F10EE5" w:rsidRPr="00F77900" w:rsidRDefault="00F10EE5" w:rsidP="00F10EE5">
      <w:pPr>
        <w:pStyle w:val="ab"/>
        <w:suppressAutoHyphens/>
        <w:spacing w:line="240" w:lineRule="auto"/>
        <w:ind w:left="936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sz w:val="24"/>
          <w:szCs w:val="24"/>
          <w:lang w:val="uk-UA"/>
        </w:rPr>
        <w:t xml:space="preserve">         </w:t>
      </w:r>
    </w:p>
    <w:p w14:paraId="1122A3FE" w14:textId="77777777" w:rsidR="0004514F" w:rsidRPr="00F77900" w:rsidRDefault="001963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br w:type="page"/>
      </w:r>
    </w:p>
    <w:p w14:paraId="595618DB" w14:textId="69D9A4D6" w:rsidR="00F10EE5" w:rsidRPr="00F77900" w:rsidRDefault="00F10E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sectPr w:rsidR="00F10EE5" w:rsidRPr="00F77900" w:rsidSect="00F10EE5">
          <w:pgSz w:w="11909" w:h="16834"/>
          <w:pgMar w:top="794" w:right="851" w:bottom="851" w:left="851" w:header="709" w:footer="709" w:gutter="0"/>
          <w:cols w:space="720"/>
          <w:titlePg/>
        </w:sectPr>
      </w:pPr>
    </w:p>
    <w:p w14:paraId="42C94C7E" w14:textId="77777777" w:rsidR="00594A98" w:rsidRPr="00F77900" w:rsidRDefault="0004514F" w:rsidP="00594A98">
      <w:pPr>
        <w:pStyle w:val="ab"/>
        <w:numPr>
          <w:ilvl w:val="0"/>
          <w:numId w:val="9"/>
        </w:num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МАТРИЦЯ ВІДПОВІДНОСТІ ПРОГРАМНИХ РЕЗУЛЬТАТІВ НАВЧАННЯ ТА КОМПЕТЕНТНОСТЕЙ</w:t>
      </w:r>
    </w:p>
    <w:p w14:paraId="0A2C3619" w14:textId="3F885298" w:rsidR="00244B58" w:rsidRPr="00F77900" w:rsidRDefault="0004514F" w:rsidP="00594A98">
      <w:pPr>
        <w:pStyle w:val="ab"/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ОСВІТНЬОЇ ПРОГРАМИ</w:t>
      </w:r>
      <w:r w:rsidR="00244B58" w:rsidRPr="00F77900">
        <w:rPr>
          <w:rFonts w:ascii="Times New Roman" w:hAnsi="Times New Roman" w:cs="Times New Roman"/>
          <w:b/>
          <w:sz w:val="24"/>
          <w:szCs w:val="24"/>
          <w:lang w:val="uk-UA"/>
        </w:rPr>
        <w:t>И</w:t>
      </w:r>
    </w:p>
    <w:p w14:paraId="21BAA229" w14:textId="77777777" w:rsidR="00CB4ADC" w:rsidRPr="00F77900" w:rsidRDefault="00CB4ADC" w:rsidP="00594A98">
      <w:pPr>
        <w:pStyle w:val="ab"/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5E53359" w14:textId="4CE1476E" w:rsidR="00341636" w:rsidRPr="00F77900" w:rsidRDefault="00B34492" w:rsidP="00341636">
      <w:pPr>
        <w:pStyle w:val="ab"/>
        <w:spacing w:line="259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E2CB6" wp14:editId="23495D54">
                <wp:simplePos x="0" y="0"/>
                <wp:positionH relativeFrom="column">
                  <wp:posOffset>272340</wp:posOffset>
                </wp:positionH>
                <wp:positionV relativeFrom="paragraph">
                  <wp:posOffset>180079</wp:posOffset>
                </wp:positionV>
                <wp:extent cx="1001806" cy="0"/>
                <wp:effectExtent l="0" t="0" r="0" b="0"/>
                <wp:wrapNone/>
                <wp:docPr id="877660661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C22C2" id="Прямая соединительная линия 2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4.2pt" to="100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tbl>
      <w:tblPr>
        <w:tblW w:w="15167" w:type="dxa"/>
        <w:tblInd w:w="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2"/>
        <w:gridCol w:w="567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542"/>
        <w:gridCol w:w="588"/>
        <w:gridCol w:w="589"/>
        <w:gridCol w:w="589"/>
        <w:gridCol w:w="589"/>
        <w:gridCol w:w="589"/>
        <w:gridCol w:w="589"/>
        <w:gridCol w:w="588"/>
        <w:gridCol w:w="589"/>
        <w:gridCol w:w="589"/>
        <w:gridCol w:w="589"/>
        <w:gridCol w:w="589"/>
        <w:gridCol w:w="589"/>
        <w:gridCol w:w="589"/>
      </w:tblGrid>
      <w:tr w:rsidR="00AF6C1E" w:rsidRPr="00F77900" w14:paraId="52A8B84F" w14:textId="77777777" w:rsidTr="00AF6C1E">
        <w:trPr>
          <w:cantSplit/>
          <w:trHeight w:val="668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B6ECE" w14:textId="77777777" w:rsidR="00AF6C1E" w:rsidRPr="00F77900" w:rsidRDefault="00AF6C1E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968683" w14:textId="67FE4C82" w:rsidR="00AF6C1E" w:rsidRPr="00F77900" w:rsidRDefault="00AF6C1E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ІК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339D6" w14:textId="0ECA77B4" w:rsidR="00AF6C1E" w:rsidRPr="00F77900" w:rsidRDefault="00AF6C1E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 ЗК 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BEB64F" w14:textId="085EE912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2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4E04C" w14:textId="3C1FFF40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3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D9727" w14:textId="32901E6E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4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9CA150" w14:textId="5DEC362E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E55480" w14:textId="49E762D8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7958E" w14:textId="4CC7D408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7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14760" w14:textId="291E0F66" w:rsidR="00AF6C1E" w:rsidRPr="00F77900" w:rsidRDefault="00AF6C1E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8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BD8BC" w14:textId="05B03B75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9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67A3F" w14:textId="7526049E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C6B80" w14:textId="6D0F4F70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11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D237" w14:textId="475712E1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ФК 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2ABF" w14:textId="727C1641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1C604" w14:textId="1D6EB79F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3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5F1E" w14:textId="3B8719EA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4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BEFAC" w14:textId="48FA06F7" w:rsidR="00AF6C1E" w:rsidRPr="00F77900" w:rsidRDefault="00AF6C1E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50EF" w14:textId="3AEA0D38" w:rsidR="00AF6C1E" w:rsidRPr="00F77900" w:rsidRDefault="00AF6C1E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6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BA430" w14:textId="4009EEDE" w:rsidR="00AF6C1E" w:rsidRPr="00F77900" w:rsidRDefault="00AF6C1E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7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6843B" w14:textId="581D861A" w:rsidR="00AF6C1E" w:rsidRPr="00F77900" w:rsidRDefault="00AF6C1E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B8726" w14:textId="7FAE69E9" w:rsidR="00AF6C1E" w:rsidRPr="00F77900" w:rsidRDefault="00AF6C1E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9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CB416" w14:textId="61220102" w:rsidR="00AF6C1E" w:rsidRPr="00F77900" w:rsidRDefault="00AF6C1E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5B6CB" w14:textId="708DA32F" w:rsidR="00AF6C1E" w:rsidRPr="00F77900" w:rsidRDefault="00AF6C1E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3488" w14:textId="04BA2CC7" w:rsidR="00AF6C1E" w:rsidRPr="00F77900" w:rsidRDefault="00AF6C1E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61461" w14:textId="75547494" w:rsidR="00AF6C1E" w:rsidRPr="00F77900" w:rsidRDefault="00AF6C1E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13</w:t>
            </w:r>
          </w:p>
        </w:tc>
      </w:tr>
      <w:tr w:rsidR="008124F4" w:rsidRPr="00F77900" w14:paraId="56975582" w14:textId="77777777" w:rsidTr="008124F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BB5B5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6BA98" w14:textId="0B642CA1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12AE5" w14:textId="1D10CCA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74639" w14:textId="28888E18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DA092" w14:textId="19BFFD9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5CCCC" w14:textId="75717A8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E621C" w14:textId="1D75741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6A843" w14:textId="3DF460D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1CEE2" w14:textId="6334E07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 xml:space="preserve"> 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A84F3" w14:textId="7E9326F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D58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DEE6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765E1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37BE" w14:textId="6E49C7D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64937" w14:textId="1F853AB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3B0FA" w14:textId="7A13940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9332B" w14:textId="3445EFF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FC58" w14:textId="552B02DB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9A265" w14:textId="6E196D1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7E239" w14:textId="5C2273FC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E5CFB" w14:textId="607BDE6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7A902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1CC77" w14:textId="12474112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DF5C7" w14:textId="30C8613D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B992" w14:textId="0B1012C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DED8D" w14:textId="02AD0B5A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</w:tr>
      <w:tr w:rsidR="008124F4" w:rsidRPr="00F77900" w14:paraId="3FBE2B3C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84EA5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DD16D" w14:textId="439931D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8395D" w14:textId="671AF80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D5470" w14:textId="10A90D7E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D3A9C" w14:textId="4077470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E3822" w14:textId="3AEDCB5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C3270" w14:textId="4F9E879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7D479" w14:textId="0FC5AF6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DB02" w14:textId="2DE62D8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A647" w14:textId="726D4F3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839B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699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802A" w14:textId="0520A70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E7BB" w14:textId="66859DA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C72C" w14:textId="2EFE801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E5D0" w14:textId="077CB60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15BB" w14:textId="3F039520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9779" w14:textId="7485ADF3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F66A" w14:textId="476F462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2B47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3CC6" w14:textId="12E412C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DF12" w14:textId="52B11B62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F6D0B" w14:textId="6F745631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153E" w14:textId="03CEC30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A19F" w14:textId="5D1B7C9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33026" w14:textId="028801E1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8124F4" w:rsidRPr="00F77900" w14:paraId="3390D60E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D76DB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5BC80" w14:textId="7D65936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D479A" w14:textId="36BCD7B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543" w14:textId="05ACBCE3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6AEC4" w14:textId="4ED7116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B96D4" w14:textId="2BC46EF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62625" w14:textId="29E1066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23F31" w14:textId="1ECFFF8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F2E44" w14:textId="29B84F8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BD0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452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91B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9DB0" w14:textId="072A7161" w:rsidR="008124F4" w:rsidRPr="00F77900" w:rsidRDefault="00611CC2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4C3F" w14:textId="75DA94E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E827" w14:textId="38BFFBC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DCC8" w14:textId="382BEBD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E2D6" w14:textId="0804A248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0116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7E90" w14:textId="34D2569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1E6C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359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390C" w14:textId="0450755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35634" w14:textId="6AAA7E33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DD90" w14:textId="01E288E6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9A87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3163F" w14:textId="1DB22A9A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8124F4" w:rsidRPr="00F77900" w14:paraId="467A740C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0B199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A249B" w14:textId="57191EE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B28F8" w14:textId="79C440C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FAA0E" w14:textId="138E4E55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BAD83" w14:textId="78F6654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C269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0A0C8" w14:textId="1F98B4E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4E828" w14:textId="4060E6D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B15A7" w14:textId="6084E00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AA0AE" w14:textId="64928A0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2B2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9F0D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110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2F42D" w14:textId="64C5746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E2856" w14:textId="6230EAB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E1161" w14:textId="060F48B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DA188" w14:textId="09A97B93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AE2CF" w14:textId="7FED4E23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BD12C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8B1B" w14:textId="7B689310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96A0A" w14:textId="13648DC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CAB0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5FCBD" w14:textId="139F350E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C935" w14:textId="000FBCC2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CDB7B" w14:textId="76C90CD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CE6BC" w14:textId="5DC30AF0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 </w:t>
            </w:r>
          </w:p>
        </w:tc>
      </w:tr>
      <w:tr w:rsidR="008124F4" w:rsidRPr="00F77900" w14:paraId="7C447B6D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C600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5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2DF71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2CC0A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A7B3E" w14:textId="1E878383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6CAAB" w14:textId="4FCD08C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9F775" w14:textId="07D6085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72E93" w14:textId="276FDFD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2ACE5" w14:textId="7C9CD3A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B1D3" w14:textId="3909DF5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59CF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AD69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1BD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55D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2A69" w14:textId="4ACA1D9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EDBF5" w14:textId="46DE15E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9095E" w14:textId="6516DF0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19EF" w14:textId="6F067080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4EE45" w14:textId="50FB15E9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9E1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DB336" w14:textId="519BDF88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111EE" w14:textId="4B84611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E152A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9C635" w14:textId="3B145FE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5A4B7" w14:textId="2E6D8858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CC292" w14:textId="308C7F5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11676" w14:textId="18FE5FB0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</w:tr>
      <w:tr w:rsidR="008124F4" w:rsidRPr="00F77900" w14:paraId="5495E81C" w14:textId="77777777" w:rsidTr="00B34492">
        <w:trPr>
          <w:trHeight w:val="18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FF6A3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5B6BD" w14:textId="71A99B0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03D3D" w14:textId="12AE6A2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A190F" w14:textId="482B8D52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054B9" w14:textId="49D9683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F3C3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5B8F7" w14:textId="3480EA1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58AF0" w14:textId="50A2415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FDD4C" w14:textId="7BB1622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98AB8" w14:textId="5F101B5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4E1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A4F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77C5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B9413" w14:textId="07F574B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C97F0" w14:textId="6E8AFBA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8F8D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90B5B" w14:textId="2C293A53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59B12" w14:textId="64E4FC79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AC281" w14:textId="3FB6A0D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494D8" w14:textId="3D6ECE1B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1556" w14:textId="5C44839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16B0B" w14:textId="4B78EF8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2492E" w14:textId="1050760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E2162" w14:textId="0720CC76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384DE" w14:textId="7989E64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D1171" w14:textId="3A553D7D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8124F4" w:rsidRPr="00F77900" w14:paraId="615B2181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668FE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7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6A48D" w14:textId="7324C7B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38B9D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FF06F" w14:textId="7667E06D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A978" w14:textId="650D9EA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D1D9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4D7CA" w14:textId="568B4B5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7211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E79B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FC74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6D87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9D1E" w14:textId="024C3E08" w:rsidR="008124F4" w:rsidRPr="00F77900" w:rsidRDefault="00611CC2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746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BF2CA" w14:textId="5F9E9D5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F19F" w14:textId="38D66C6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2A1E" w14:textId="2A33912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B9411" w14:textId="525F39A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C41D8" w14:textId="15096172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6C41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CE71F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380C" w14:textId="23EC047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3DED3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20F83" w14:textId="35B741AC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D555" w14:textId="2FC1B7DC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9CEF5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565DE" w14:textId="5AC41761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36D7B14B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1323A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07ED0" w14:textId="30742FF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DBDB2" w14:textId="7460A4F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3061F" w14:textId="3AA58534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EC8F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0280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8DA51B" w14:textId="7AF3DDE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3FF1D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EAA37" w14:textId="7894C1B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4E00A" w14:textId="7DD902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4DA2" w14:textId="41F45754" w:rsidR="008124F4" w:rsidRPr="00F77900" w:rsidRDefault="00611CC2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2850" w14:textId="55C7019E" w:rsidR="008124F4" w:rsidRPr="00F77900" w:rsidRDefault="00611CC2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B78A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3B439" w14:textId="09ACB24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F1A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58D87" w14:textId="09407FD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374C5" w14:textId="0A7581F9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385A8" w14:textId="5907F4A3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B3A9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EA41" w14:textId="2141007C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172B6" w14:textId="2C3EA47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EE20A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AABAE" w14:textId="21A75A44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8D38E" w14:textId="4ACC7B69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8C1E9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3BA86" w14:textId="55BC64C5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8124F4" w:rsidRPr="00F77900" w14:paraId="2A26F4B5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6463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9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CF125" w14:textId="3772BD9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C07B6" w14:textId="47E05CD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0A0D6" w14:textId="77777777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73C24" w14:textId="69CA41F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AD11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38EE2" w14:textId="055772A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D61CC" w14:textId="06D6983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DA5F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44920" w14:textId="7A08D41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E73A" w14:textId="661458D5" w:rsidR="008124F4" w:rsidRPr="00F77900" w:rsidRDefault="00611CC2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E158" w14:textId="35A0CE74" w:rsidR="008124F4" w:rsidRPr="00F77900" w:rsidRDefault="00611CC2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78A3" w14:textId="4E95DB8C" w:rsidR="008124F4" w:rsidRPr="00F77900" w:rsidRDefault="00611CC2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60F0B" w14:textId="447104F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BD83D" w14:textId="4500357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35B54" w14:textId="719A08C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35DB6" w14:textId="0153B9F8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EF1CC" w14:textId="177868A8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016A" w14:textId="3D4FF79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62555" w14:textId="3FD9228F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3284F" w14:textId="0F26BC4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9D8A3" w14:textId="080F9A39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E5743" w14:textId="0C9A1BBC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62DC" w14:textId="599C411E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B4A4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D0353" w14:textId="00B36E1D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75E1DED6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6973A" w14:textId="01DEAE0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44CE2" w14:textId="5A7AEF84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6588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E6E55" w14:textId="39439011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B9D6D" w14:textId="6FFAB25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343D4" w14:textId="0D121EB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DDEB4" w14:textId="7F98AF7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56C31" w14:textId="1F90257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4749D" w14:textId="35B3633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A5239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6AE6" w14:textId="7BF5E4A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2007" w14:textId="6AE8B1B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47F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12E79" w14:textId="37F5E26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0A2A9" w14:textId="77F96FA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0AE7" w14:textId="63F92D6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83421" w14:textId="168E1646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CBB3" w14:textId="373E94A5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779A7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2DD87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94010" w14:textId="45844144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255EC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B6C3E" w14:textId="0007C7AF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47CD6" w14:textId="60719256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F064" w14:textId="7D206FE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3ED37" w14:textId="63D85421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61ACAD93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EA85B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DAB90" w14:textId="76D9526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B7A92" w14:textId="0A3A6EA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A02E9" w14:textId="77777777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E969C" w14:textId="7EB358E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4C31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C9907" w14:textId="416763A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77550" w14:textId="3666B25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C5AC0" w14:textId="2439FCD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245AD" w14:textId="1CD4A80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ABDC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0B2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A027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7D417" w14:textId="253F922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052D2" w14:textId="12D79C9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FB50" w14:textId="3C7F797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6E84E" w14:textId="284D6745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AD3AD" w14:textId="2A0BF89D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7576F" w14:textId="749E46C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21104" w14:textId="7F700272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3C289" w14:textId="770F4EC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15BB" w14:textId="214D677B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AD3D1" w14:textId="3187AF0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CCECC" w14:textId="31A11BFA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621BA" w14:textId="3D52751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8D08E" w14:textId="062E19D1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045D3B82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BBF56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8256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FAE1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79C99" w14:textId="77777777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F8267" w14:textId="1F639DA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AAE0A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3A2F5" w14:textId="4BA3A10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F450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7137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205AF" w14:textId="5F664EF4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C8B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8E2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5389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0DB6D" w14:textId="1FD9A67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E97B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8339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CE956" w14:textId="391C4C66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07AF6" w14:textId="3AE332B0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9E67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A43EF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CFB5F" w14:textId="72EFE1A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1472C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4334A" w14:textId="56DA5DCC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09E8A" w14:textId="1C21C6F5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EC2F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A455C" w14:textId="77B16710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8124F4" w:rsidRPr="00F77900" w14:paraId="587F539C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C08C53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D3F212" w14:textId="6BCBBA1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A4C91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84113" w14:textId="1D005A0A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5588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14E9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FD443" w14:textId="01AEBFC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EE20A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248FD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6E3F5" w14:textId="27FFEA6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873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5AE7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DFD5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403DF" w14:textId="1B9597F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61FE" w14:textId="1FD0DC6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D414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8812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A077C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DFE15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43E5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80FA" w14:textId="2AA3F12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24076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70063" w14:textId="1170C13C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6C2AF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A2FE" w14:textId="6E670C34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4C7F0" w14:textId="024C1916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8124F4" w:rsidRPr="00F77900" w14:paraId="0C276354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75E97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4954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0B1F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94340" w14:textId="3C6B0D93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5D05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61DCD" w14:textId="71F49D2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221E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B925C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A7511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9D60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6078" w14:textId="751D0145" w:rsidR="008124F4" w:rsidRPr="00F77900" w:rsidRDefault="00611CC2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439" w14:textId="74C698B1" w:rsidR="008124F4" w:rsidRPr="00F77900" w:rsidRDefault="00611CC2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0037" w14:textId="01DCBC69" w:rsidR="008124F4" w:rsidRPr="00F77900" w:rsidRDefault="00611CC2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3D37B" w14:textId="2ADEC6F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4FDD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AC0A7" w14:textId="503E402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D8C33" w14:textId="7F300795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86FF3" w14:textId="709FE326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B74A5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6E710" w14:textId="40DA2B1B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B221C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63D3B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86915" w14:textId="39C3467D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42D76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0D1C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B69F9" w14:textId="318AED6D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38F0F6FA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A51B3" w14:textId="3564BA06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D251B" w14:textId="0CB47FD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557ED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ACDC8" w14:textId="77777777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52B5A" w14:textId="0399AE4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CF049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B237F" w14:textId="39BEC83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D8618" w14:textId="671375D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E2115" w14:textId="7491A28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7FEB8" w14:textId="709D8C9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C1ED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8139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914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39563" w14:textId="1FAC10B4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C7D0" w14:textId="6727F0A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C5006" w14:textId="2625008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6F1BD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4A74A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B498" w14:textId="0248D2B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72EF2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0B9FB" w14:textId="3EC8CDB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4DB69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B9147" w14:textId="650C5BA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10205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76E42" w14:textId="3887A18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D97CA" w14:textId="137405BA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37B4F16D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F981C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B21FF" w14:textId="464D42B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3F37A" w14:textId="1D052B91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05FDE" w14:textId="77777777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AAB9A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618A0" w14:textId="6A651F4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B7843" w14:textId="508E512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1566A" w14:textId="446E038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D0390" w14:textId="4B8AC50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8A1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2A7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5E1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FF71" w14:textId="0C34B03C" w:rsidR="008124F4" w:rsidRPr="00F77900" w:rsidRDefault="00611CC2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4B24D" w14:textId="25B5C66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93048" w14:textId="498A53D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DFAD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1AC4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B87D4" w14:textId="04FDB203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9374" w14:textId="5ABF057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38EE7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DEB83" w14:textId="6D41A66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F1438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0F840" w14:textId="0A9AC200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08C29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DE3BA" w14:textId="6E112D2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62072" w14:textId="5CD4972A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1C8B6A56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EA80F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22089" w14:textId="23FEF38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726D9" w14:textId="06D0AC41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A2F12" w14:textId="2DD0609E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C9004" w14:textId="0E6CEDE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DD86C" w14:textId="03EFFB9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48172" w14:textId="28943BB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6E6E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5FD40" w14:textId="31ECD94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129FD" w14:textId="59C4474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4E2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131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664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4890F" w14:textId="59EF608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AB62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9D3E1" w14:textId="4F57374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21896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5EEA9" w14:textId="5FF02130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19DC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E2FE8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D0F7" w14:textId="1A36277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2A6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D6CF9" w14:textId="2A9427AB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A4CBE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F0F62" w14:textId="10C28A24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DEDD4" w14:textId="11F86F01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6BB98E69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B38F0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4424E8" w14:textId="123A315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48AA55" w14:textId="5D839B2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B2E62" w14:textId="2E17613F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F4595" w14:textId="1CE47BD1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D591F" w14:textId="046EC77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0B4A2" w14:textId="28E5C43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E716F" w14:textId="4DAB407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28D35" w14:textId="11A64CF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1AF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83F1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E57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C3F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696F3" w14:textId="33E3CD1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A45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39DEA" w14:textId="4540B78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E5D6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715B0" w14:textId="5ECCFE98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DDB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0F0EB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75FDB" w14:textId="794FFD8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5806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53166" w14:textId="0CBE5554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4CB8E" w14:textId="7CDC21FF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496" w14:textId="241133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55BB3" w14:textId="6658C712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0177D337" w14:textId="77777777" w:rsidTr="00B34492">
        <w:trPr>
          <w:trHeight w:val="25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94C5A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2FC6D" w14:textId="42F0319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AB25F" w14:textId="13AAA9F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9B901" w14:textId="51FA6B2D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B5B0A" w14:textId="1547799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07C41" w14:textId="720F8DC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B997C" w14:textId="59BF3741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 xml:space="preserve">   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C1C0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B837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061E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94D1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5B1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C50D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8854" w14:textId="17B78D5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2B4D7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6A09" w14:textId="77B6C69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08B25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70D45" w14:textId="39EE0D63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4E02A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88BC4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6B63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D6011" w14:textId="7C846A26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A52C5" w14:textId="7EE9362D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3F23" w14:textId="53D05EA6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0E706" w14:textId="7BCBDB5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BABB1" w14:textId="121CABA8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24255CF6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E887E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74DBA" w14:textId="56AAC564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D92A4" w14:textId="7063621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F6EA7" w14:textId="0EEE8D85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4C4AD" w14:textId="2FB6371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9E9AF" w14:textId="7C6C2C3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680F8" w14:textId="5CE94964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E6BE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D830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7CFA0" w14:textId="7CB174A4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55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7671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D8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4F62E" w14:textId="3ED4A65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2060" w14:textId="79ED46E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7B84C" w14:textId="7EFD839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62901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FECB2" w14:textId="5EAEE01F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840A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443C4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8A9E5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18622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A7B0E" w14:textId="75D8E731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F78C9" w14:textId="1D2A2C2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9B9C4" w14:textId="75EC96A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8930F" w14:textId="0FFAC35B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5D9B953F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C023D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EB2D4" w14:textId="105B7CC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5298" w14:textId="20CD98B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07A7F" w14:textId="70B7D791" w:rsidR="008124F4" w:rsidRPr="00F77900" w:rsidRDefault="008124F4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8157B" w14:textId="0A68321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CE421" w14:textId="5A5784F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894AA" w14:textId="6A959A7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C0CF5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9EC9E" w14:textId="6E4BF7B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74C87" w14:textId="085324F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E61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AF4A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E18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FBCCB" w14:textId="78BED75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AAB3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0D02" w14:textId="4C595311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AF020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D2C5" w14:textId="19D4A140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48C8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11E3E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2179F" w14:textId="17FA098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D72DA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12C91" w14:textId="5316424B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78F9E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D6B2D" w14:textId="0D3AC13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581D3" w14:textId="2212E77F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8124F4" w:rsidRPr="00F77900" w14:paraId="65E27755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97877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F3A42" w14:textId="4A47B36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AC553" w14:textId="3BBB309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0E8B3" w14:textId="57D5D4FA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C1C47" w14:textId="1744027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5B65E" w14:textId="271EB75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2279C" w14:textId="606C5BF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6885A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9C821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F4EE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007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3EE7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837E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23D72" w14:textId="3811315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C163B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DAAC6" w14:textId="069F37F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D69DD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3078C" w14:textId="2533CD23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54B8A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FEA7D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392E7" w14:textId="77777777" w:rsidR="008124F4" w:rsidRPr="00F77900" w:rsidRDefault="008124F4" w:rsidP="008124F4">
            <w:pPr>
              <w:tabs>
                <w:tab w:val="center" w:pos="154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463C0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8B6C" w14:textId="4F51849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9077" w14:textId="05587CA3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F0417" w14:textId="2EB21C4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CBE8C" w14:textId="736B6E30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0684F223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8E726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86C87" w14:textId="01F3D04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85B13" w14:textId="018ABAC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AAE30" w14:textId="7C713A9E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92972" w14:textId="422CC6A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7FB98" w14:textId="4ACDDB6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BAF64" w14:textId="5666532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4598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AA35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86B7E" w14:textId="2E92135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102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6AC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FB47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06710" w14:textId="34FC74E1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A3AF" w14:textId="541C9CC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A465E" w14:textId="68B74B3E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5D2A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4E601" w14:textId="5ACE7844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894BA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474F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29431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C0633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BE441" w14:textId="621FBEF0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08442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E8802" w14:textId="3DE8B460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478C3" w14:textId="235CA164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8124F4" w:rsidRPr="00F77900" w14:paraId="09343D42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9D8E5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24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9B29" w14:textId="33A83CF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76927" w14:textId="5838909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A07B6" w14:textId="733A8EA8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6A569" w14:textId="0D0F2901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49440" w14:textId="19A4B76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80C55" w14:textId="5F1D7C94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DCB6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3269" w14:textId="09412B8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ACEB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F8F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165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FA25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A3EBE" w14:textId="242EE9B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5D23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D9378" w14:textId="36C953B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2B20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63DDE" w14:textId="649CA64F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0664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0C314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8B7E5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42067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C009" w14:textId="68A50BF3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AC5B3" w14:textId="1EC84EA8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F5938" w14:textId="057E53A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E701D" w14:textId="1EE2BF9A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0D51CF4F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EC09A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FB38E" w14:textId="5A5C189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81FBC" w14:textId="1A283A6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63E45" w14:textId="56902435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FC824" w14:textId="1455BB0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DD649" w14:textId="37F45F5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273C1" w14:textId="34FB8DF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F86A8" w14:textId="3181F70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DC92D" w14:textId="5E4D2A2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B9DCA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898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DEB8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1420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10B13" w14:textId="61EE872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2B6AF" w14:textId="16C3EB8A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74F28" w14:textId="752FD71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4ADD7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D1C5" w14:textId="475B4B8C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5430B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9B39F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C9E33" w14:textId="146E0AB6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0CCA1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DD04A" w14:textId="5C9D9B38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5E7A" w14:textId="2558888A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165FB" w14:textId="507ADDC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22B2B" w14:textId="287FB3A6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8124F4" w:rsidRPr="00F77900" w14:paraId="59BB945B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ABB14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7BCA4" w14:textId="149A748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CB944" w14:textId="047648F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C4FCD" w14:textId="78952934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E4D1B" w14:textId="48D95231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0D249" w14:textId="5432F951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300D51" w14:textId="4293784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BAB41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59363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40E57" w14:textId="2E79620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79B2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89DD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0FF9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DD20" w14:textId="01B28F8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DCCF9" w14:textId="3A38A726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D36B6" w14:textId="2A7141B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C9AE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E0D67" w14:textId="55F3AD7A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4DF32" w14:textId="0052F58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32C2D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77DD" w14:textId="376D5651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AD95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D3800" w14:textId="09A28F45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9FBE4" w14:textId="77777777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133E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09868" w14:textId="3C5EFF44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8124F4" w:rsidRPr="00F77900" w14:paraId="1B965160" w14:textId="77777777" w:rsidTr="00B34492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75D60" w14:textId="77777777" w:rsidR="008124F4" w:rsidRPr="00F77900" w:rsidRDefault="008124F4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5D815" w14:textId="2373BA9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F7DE9" w14:textId="29C94CA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E3D24" w14:textId="2A8E85CD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C84B0" w14:textId="38AFC8D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B4262" w14:textId="4AB99363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E7966" w14:textId="4C581348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4290E" w14:textId="69E89495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7C03F" w14:textId="701C7E7F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719A3" w14:textId="1A9919C2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9114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E2F1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8AE7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F5981" w14:textId="7E7DE41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99B29" w14:textId="3EA44489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21996" w14:textId="3EE6111D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C50FB" w14:textId="7E4916B4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B7D94" w14:textId="1B2B5B1B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D9326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2E05D" w14:textId="77777777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6152B" w14:textId="6952DEEB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9427C" w14:textId="77777777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6F41A" w14:textId="5878D391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F6F5A" w14:textId="6B3399B0" w:rsidR="008124F4" w:rsidRPr="00F77900" w:rsidRDefault="008124F4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845F" w14:textId="2B3EBB7C" w:rsidR="008124F4" w:rsidRPr="00F77900" w:rsidRDefault="008124F4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5FE97" w14:textId="20AB3CEB" w:rsidR="008124F4" w:rsidRPr="00F77900" w:rsidRDefault="008124F4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</w:tbl>
    <w:p w14:paraId="32D7A5E2" w14:textId="04A9A13C" w:rsidR="00CB4ADC" w:rsidRPr="00F77900" w:rsidRDefault="001D32C3" w:rsidP="00244B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CB4ADC" w:rsidRPr="00F77900" w:rsidSect="002755EE">
          <w:pgSz w:w="16834" w:h="11909" w:orient="landscape"/>
          <w:pgMar w:top="454" w:right="397" w:bottom="454" w:left="397" w:header="709" w:footer="709" w:gutter="0"/>
          <w:cols w:space="720"/>
          <w:titlePg/>
        </w:sect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B2846" wp14:editId="1A5CF061">
                <wp:simplePos x="0" y="0"/>
                <wp:positionH relativeFrom="column">
                  <wp:posOffset>9591079</wp:posOffset>
                </wp:positionH>
                <wp:positionV relativeFrom="paragraph">
                  <wp:posOffset>226307</wp:posOffset>
                </wp:positionV>
                <wp:extent cx="914400" cy="914400"/>
                <wp:effectExtent l="0" t="0" r="635" b="0"/>
                <wp:wrapNone/>
                <wp:docPr id="1373944287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A827C" w14:textId="57F4D430" w:rsidR="001D32C3" w:rsidRPr="001D32C3" w:rsidRDefault="001D32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B2846" id="Надпись 24" o:spid="_x0000_s1057" type="#_x0000_t202" style="position:absolute;margin-left:755.2pt;margin-top:17.8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" fillcolor="white [3201]" stroked="f" strokeweight=".5pt">
                <v:textbox>
                  <w:txbxContent>
                    <w:p w14:paraId="5B3A827C" w14:textId="57F4D430" w:rsidR="001D32C3" w:rsidRPr="001D32C3" w:rsidRDefault="001D32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2E54009" w14:textId="77777777" w:rsidR="00244B58" w:rsidRPr="00F77900" w:rsidRDefault="00244B58" w:rsidP="00244B58">
      <w:pPr>
        <w:spacing w:line="259" w:lineRule="auto"/>
        <w:jc w:val="center"/>
        <w:rPr>
          <w:rFonts w:ascii="Times New Roman" w:hAnsi="Times New Roman" w:cs="Times New Roman"/>
          <w:b/>
          <w:spacing w:val="20"/>
          <w:kern w:val="1"/>
          <w:sz w:val="24"/>
          <w:szCs w:val="24"/>
          <w:lang w:val="uk-UA"/>
        </w:rPr>
      </w:pPr>
    </w:p>
    <w:p w14:paraId="55F476A6" w14:textId="6920DF96" w:rsidR="0004514F" w:rsidRPr="00F77900" w:rsidRDefault="0004514F" w:rsidP="00AF304B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pacing w:val="20"/>
          <w:kern w:val="1"/>
          <w:sz w:val="24"/>
          <w:szCs w:val="24"/>
          <w:lang w:val="uk-UA"/>
        </w:rPr>
        <w:t xml:space="preserve">5. </w:t>
      </w: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>МАТРИЦЯ ВІДПОВІДНОСТІ ПРОГРАМНИХ КОМПЕТЕНТНОСТЕЙ</w:t>
      </w:r>
    </w:p>
    <w:p w14:paraId="1E789945" w14:textId="77777777" w:rsidR="0004514F" w:rsidRPr="00F77900" w:rsidRDefault="0004514F" w:rsidP="0004514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КОМПОНЕНТАМ ОСВІТНЬОЇ ПРОГРАМИ </w:t>
      </w:r>
    </w:p>
    <w:p w14:paraId="139CB32D" w14:textId="77777777" w:rsidR="0004514F" w:rsidRPr="00F77900" w:rsidRDefault="0004514F" w:rsidP="0004514F">
      <w:pPr>
        <w:rPr>
          <w:rFonts w:ascii="Times New Roman" w:hAnsi="Times New Roman" w:cs="Times New Roman"/>
          <w:sz w:val="10"/>
          <w:szCs w:val="10"/>
          <w:lang w:val="uk-UA"/>
        </w:rPr>
      </w:pPr>
    </w:p>
    <w:tbl>
      <w:tblPr>
        <w:tblW w:w="14175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3"/>
        <w:gridCol w:w="42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04514F" w:rsidRPr="00F77900" w14:paraId="6AFE1D61" w14:textId="77777777" w:rsidTr="00C45A88">
        <w:trPr>
          <w:cantSplit/>
          <w:trHeight w:val="113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2874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95CCF5C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88C0683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2EE2C6CD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4CF18003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67C8CF40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1DC3B420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7E1FC59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bottom"/>
          </w:tcPr>
          <w:p w14:paraId="339AE289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57F17384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64E96F4F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6A601A2A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3D8AFC1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ADB2135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395BA88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221C9CD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5478182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3402F5F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0660C8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5FA8529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6D336A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FE3BC4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EBB622F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5B29637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5F39A09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40D3586A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 ВБ 2.3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6F3A8E3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4CA2BFCA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AA4927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3.1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6945A5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ВБ3.2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459A2E6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ВБ4.1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DCB4AB7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ВБ4.2 </w:t>
            </w:r>
          </w:p>
        </w:tc>
      </w:tr>
      <w:tr w:rsidR="0004514F" w:rsidRPr="00F77900" w14:paraId="6316F801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9F65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C5B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457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163C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D589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C01B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A2B7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1216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A813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37C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94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359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A4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1C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4E5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34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23E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C08B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A8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D84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01E6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F94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6C0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6AC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49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9C5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742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89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C7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CE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E2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38AF3EB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520E6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BC59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6ED0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FC32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E0C4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8DAB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BE57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FD70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939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1C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84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B9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094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87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3F2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595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6C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BEF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87E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E1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11EB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CA1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AC71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00F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F43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3AC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39DE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C18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B9A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126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13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748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08736A6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5231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016A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2C53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484D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990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798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8366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ACF0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5045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DA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99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21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78E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4C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0E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F3F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EE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24D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ED1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EED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D734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BC44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CA1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B5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76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65D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C44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9EF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EF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70E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547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FBE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1B41280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5977B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12E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F0B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F47C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179A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5E0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740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FC62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DA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DA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837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73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A4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09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A3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86C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DB8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DCA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C4C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B37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8F10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2B65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EE9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E4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9CE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5FC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339A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91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F5A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188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EAF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31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75AA55C6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A188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C71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DEF8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A6FF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769B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EA6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2CE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251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10F5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04E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BD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194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3C4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FD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C08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F3D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DE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61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A57C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7C9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9F29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C721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25B2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111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57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B91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AE0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D95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27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601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78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A15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4149BE8A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9735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F9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E90C0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0316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41E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4B9C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DF6A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B9E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2478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D6D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2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E24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164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D8F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404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387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0DB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BD9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CFE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CC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663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59E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FA72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275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0A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DE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8801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9AA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A7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5AE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673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DF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628246B4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F82B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72E8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0CE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398B0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834A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80C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69E6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7575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805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AF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BA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1DB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1C0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104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68C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5C7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DCF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848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7950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  <w:r w:rsidRPr="00F77900">
              <w:rPr>
                <w:b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9FB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4E55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F77900">
              <w:rPr>
                <w:b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F9E8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  <w:r w:rsidRPr="00F77900">
              <w:rPr>
                <w:b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1DCB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18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F77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A49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013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2B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0C4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30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8BF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23E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797EF2A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F4AA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075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4716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0134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14D8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75A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ABE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178F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5BC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60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5C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D1B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A1F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1D5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EE5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82D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1AC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A97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A5F7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AC3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41B6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 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C60C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9F08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98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F31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57F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8B6E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DF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268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4F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6E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3E5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768BF" w:rsidRPr="00F77900" w14:paraId="54E32CAD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8BAB9" w14:textId="5EB2521F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02739" w14:textId="4F2217C4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D6B48" w14:textId="19579E04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97E21" w14:textId="1C2E2E36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86AB7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C73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0A56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62AE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8824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F8D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891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966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56E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68BC" w14:textId="1D90D3B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AA18" w14:textId="2DF89966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449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5EF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612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0E22A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416D" w14:textId="42EC4CE1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79B35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A2B54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D15A6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5CD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892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F16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21FFC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F465" w14:textId="23FD466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851C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4269" w14:textId="0FD4100F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9BAD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F40C" w14:textId="5578C0FA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B768BF" w:rsidRPr="00F77900" w14:paraId="407E12F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6B62A" w14:textId="714A0014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75250" w14:textId="69F69B3C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D6D80" w14:textId="5155CB48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EA84E" w14:textId="32AF7C26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BAC4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BED17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35D0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4AEEE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7D52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FF6C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A10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999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E0DE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6229" w14:textId="5815D4F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C3F9" w14:textId="35219773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CB5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EF6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DC4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8271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B05D" w14:textId="7E4E35AB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C82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DA7C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A8A28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0CF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01D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D95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109BD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92C5" w14:textId="46835521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53C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D1D4" w14:textId="5589B152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8D2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0009" w14:textId="14901323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B768BF" w:rsidRPr="00F77900" w14:paraId="1FEA373F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A7D49" w14:textId="71FA6B74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56389" w14:textId="34AE2F41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86F16" w14:textId="63645C1A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A838C" w14:textId="113A8FEE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5628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2D37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7CCC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6F55D" w14:textId="0EB053F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F9DD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3B2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69E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D77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04A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C115" w14:textId="5896D866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F581" w14:textId="64BBF5D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3C84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681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604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3091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2927" w14:textId="196DCA79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9AE62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D10D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7A554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7DE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E07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C4A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97A2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EE95" w14:textId="3765C029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7D9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74FC" w14:textId="1E647B1F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9A94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C7A1" w14:textId="763AD0C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76FFA765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EDF25" w14:textId="3D0CFE63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373D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F0FE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248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6C43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2F84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C9F4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64F1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3F9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56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010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F35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289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06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B8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F5F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60F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F7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FE84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3D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C947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097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1216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60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FD2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89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1C5B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22B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AE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778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97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537283E5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5BB03" w14:textId="1A12E452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43C8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2EA1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B9FD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0D8D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B8F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04F9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A43B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4F15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737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4B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918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D15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ABF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BC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54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4FF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50E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06A6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536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F69A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5710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045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6B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59F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C4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EE1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26F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52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CB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104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C4C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0200D32E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AC939" w14:textId="300FED4F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6722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682C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518F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B866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12DD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8389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FEE7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D385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DA1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A44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0DE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B23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74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D24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1D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C8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98D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FC64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1DD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F83F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491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AE7F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EF9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D13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EE2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2EB3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6F4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FB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7F3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7E1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81B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60720A9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242EE" w14:textId="6A80752C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E9FA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F5F2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2F9E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A8B8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7AE1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F298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8490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7560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4B3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C3E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5BB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CDA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6C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60A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1B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0F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E5A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6755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4DA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3C4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713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47F5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C1B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2BA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78A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F21E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FA6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FB5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FB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582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476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3883C71E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D2A56" w14:textId="1530CF77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1DD2C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CC6B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0DFF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D775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78E8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2E5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1C6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BE2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8C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7C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3E7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C1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12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50A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B1D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AF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AD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ED7A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62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0CAF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7DA5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14A8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E9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248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71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7A5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BA4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7C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A92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498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9C1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9E485B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A9C8C" w14:textId="1A6122C2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467C0" w14:textId="1E07439D" w:rsidR="0004514F" w:rsidRPr="00F77900" w:rsidRDefault="00FA6592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CEFC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702D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4439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13FF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F86E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6164A" w14:textId="17B9A080" w:rsidR="0004514F" w:rsidRPr="00F77900" w:rsidRDefault="00FA6592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09B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D25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79C5" w14:textId="474F0665" w:rsidR="0004514F" w:rsidRPr="00F77900" w:rsidRDefault="00FA6592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363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7F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E8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DFE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05E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25F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48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F9E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D94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167D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840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77B8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971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941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D8B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E45C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11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FB2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C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0CE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DA7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20C647D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B3EDB" w14:textId="7686AA7C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D7554A" w14:textId="057940FE" w:rsidR="0004514F" w:rsidRPr="00F77900" w:rsidRDefault="00380268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FC9E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2855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1C78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F472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8775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7CB0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3C33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3895" w14:textId="17BF0E80" w:rsidR="0004514F" w:rsidRPr="00F77900" w:rsidRDefault="00380268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66C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829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C21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451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7CA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6285" w14:textId="179C14DF" w:rsidR="0004514F" w:rsidRPr="00F77900" w:rsidRDefault="00380268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5D3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B2BE" w14:textId="16FE8D54" w:rsidR="0004514F" w:rsidRPr="00F77900" w:rsidRDefault="00380268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FD97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B90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10327" w14:textId="4DBB1AFD" w:rsidR="0004514F" w:rsidRPr="00F77900" w:rsidRDefault="00FA6592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>
              <w:t>+</w:t>
            </w:r>
            <w:r w:rsidR="0004514F"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2B3F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E67B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9E2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AFA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D0A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A132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5E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792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A17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391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EFE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541CE24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7DFE2" w14:textId="72CEF354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4BE1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D3BC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BA08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952E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E19D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1661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5F0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7185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A4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00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1D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684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5D3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E7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193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EC2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95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CD01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CCD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1C7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7F2F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FE3D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66B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FE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19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6508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AE7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10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D11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83A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29B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B4DDA8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E0170" w14:textId="77A7AF86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9EEA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5EC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AC7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3339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FF2E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5DB0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0C9A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D0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67D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8AA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03D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9E7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8C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F6F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219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685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99F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8A7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ED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4DA3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4F45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289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FBE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CA3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D4F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5B7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3D7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2E5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41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9AB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C88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59D1054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48EC8" w14:textId="3067EB04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7B8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DC0F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06BD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5119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0671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058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C13E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3835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84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0D7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36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447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90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B3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F22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8CE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4A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5AE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138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35B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EFAE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7EE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39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38F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4A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508C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E4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C6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E1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63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FFB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2205AB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51664" w14:textId="7DF24F9A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D5B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CA49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2915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E8CD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E3D4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B245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BD3D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A8BD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7B7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6AB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4E4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362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8F7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AC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CD7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328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54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DD1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6B7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F5F3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D16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5979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4BA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30A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D24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FCE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27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D1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45B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3FB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3F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8C70F18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45054" w14:textId="0C2E7DBE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A956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2B06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5BE9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DDE5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81CA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10DF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16C8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D994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2E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5A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6D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43D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1D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E68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B1B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A1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CC4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E7D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1E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D6C6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45F1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1E87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5D6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CEA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BA8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394D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3CF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BEA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8D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BB4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6FC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27C46B20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AD179" w14:textId="3C93F398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3134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7829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A38C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19E5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413D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B288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FA18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5B9D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9DE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CD7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260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499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BD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9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E09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2BE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898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B761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B10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82F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5BEE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86B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83D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21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0D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BD0D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FE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125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DC6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A08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3D7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415E6347" w14:textId="14C8ABA3" w:rsidR="007771DE" w:rsidRPr="00F77900" w:rsidRDefault="001D32C3" w:rsidP="0029009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317B" wp14:editId="716D3952">
                <wp:simplePos x="0" y="0"/>
                <wp:positionH relativeFrom="rightMargin">
                  <wp:align>left</wp:align>
                </wp:positionH>
                <wp:positionV relativeFrom="paragraph">
                  <wp:posOffset>186612</wp:posOffset>
                </wp:positionV>
                <wp:extent cx="914400" cy="914400"/>
                <wp:effectExtent l="0" t="0" r="635" b="0"/>
                <wp:wrapNone/>
                <wp:docPr id="1520880673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0A23F" w14:textId="5056D08A" w:rsidR="001D32C3" w:rsidRPr="001D32C3" w:rsidRDefault="001D32C3" w:rsidP="001D32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3317B" id="_x0000_s1058" type="#_x0000_t202" style="position:absolute;margin-left:0;margin-top:14.7pt;width:1in;height:1in;z-index:251663360;visibility:visible;mso-wrap-style:non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" fillcolor="white [3201]" stroked="f" strokeweight=".5pt">
                <v:textbox>
                  <w:txbxContent>
                    <w:p w14:paraId="3BD0A23F" w14:textId="5056D08A" w:rsidR="001D32C3" w:rsidRPr="001D32C3" w:rsidRDefault="001D32C3" w:rsidP="001D32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38018" w14:textId="25359CAF" w:rsidR="007771DE" w:rsidRPr="00F77900" w:rsidRDefault="007771DE" w:rsidP="0040122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  <w:sectPr w:rsidR="007771DE" w:rsidRPr="00F77900" w:rsidSect="002C1B86">
          <w:pgSz w:w="16834" w:h="11909" w:orient="landscape"/>
          <w:pgMar w:top="851" w:right="1644" w:bottom="851" w:left="737" w:header="709" w:footer="709" w:gutter="0"/>
          <w:cols w:space="720"/>
          <w:titlePg/>
        </w:sectPr>
      </w:pPr>
    </w:p>
    <w:p w14:paraId="5AAA36B4" w14:textId="280ACCC5" w:rsidR="00401220" w:rsidRPr="00F77900" w:rsidRDefault="00401220" w:rsidP="0040122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6. МАТРИЦЯ ЗАБЕЗПЕЧЕННЯ РЕЗУЛЬТАТІВ НАВЧАННЯ (</w:t>
      </w:r>
      <w:r w:rsidR="00BB7484" w:rsidRPr="00F77900">
        <w:rPr>
          <w:rFonts w:ascii="Times New Roman" w:hAnsi="Times New Roman" w:cs="Times New Roman"/>
          <w:b/>
          <w:sz w:val="24"/>
          <w:szCs w:val="24"/>
          <w:lang w:val="uk-UA"/>
        </w:rPr>
        <w:t>ПРН) ВІДПОВІДНИМИ</w:t>
      </w: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КОМПОНЕНТАМИ  ОСВІТНЬОЇ ПРОГРАМИ</w:t>
      </w:r>
    </w:p>
    <w:tbl>
      <w:tblPr>
        <w:tblW w:w="1417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3"/>
        <w:gridCol w:w="365"/>
        <w:gridCol w:w="481"/>
        <w:gridCol w:w="424"/>
        <w:gridCol w:w="423"/>
        <w:gridCol w:w="423"/>
        <w:gridCol w:w="437"/>
        <w:gridCol w:w="410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3"/>
        <w:gridCol w:w="424"/>
        <w:gridCol w:w="423"/>
      </w:tblGrid>
      <w:tr w:rsidR="00401220" w:rsidRPr="00F77900" w14:paraId="57C8F397" w14:textId="77777777" w:rsidTr="0044036C">
        <w:trPr>
          <w:cantSplit/>
          <w:trHeight w:val="66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17C52" w14:textId="77777777" w:rsidR="00401220" w:rsidRPr="00F77900" w:rsidRDefault="00401220" w:rsidP="00C45A88">
            <w:pPr>
              <w:snapToGrid w:val="0"/>
              <w:spacing w:line="216" w:lineRule="auto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70B22F8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1493B0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169E7C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6ECFF7A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D11CAC7" w14:textId="7C3AAD61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</w:t>
            </w:r>
            <w:r w:rsidR="00A26816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E9D2956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6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3E47711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7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5C9E5E1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8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D84CBDE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A8DE967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10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13FE185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ABB81A3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6690747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649306B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ОК14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0D35C01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77D51C1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DB62637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FE4E24D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ACA6109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0F997E5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2450F52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6E69A28A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58D7B98" w14:textId="77777777" w:rsidR="00401220" w:rsidRPr="00F77900" w:rsidRDefault="00401220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FCB72F9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3B06A4DB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08EF3CB4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5CF88261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44AEBDE5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3.1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EB7E14A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ВБ3.2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F4AD1AF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ВБ4.1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245B25E1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ВБ4.2 </w:t>
            </w:r>
          </w:p>
        </w:tc>
      </w:tr>
      <w:tr w:rsidR="002A5F20" w:rsidRPr="00F77900" w14:paraId="72286F6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5D34D" w14:textId="12F4DCF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81CF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B3F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0B3B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BC2B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A69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FB6A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F8F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958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EDA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156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31E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B434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0DB3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112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9807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184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91D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AC6B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779A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30DE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A2C8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A19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6DFD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568A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DE2E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6B63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722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AA8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372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010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0A50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FD10B6" w:rsidRPr="00F77900" w14:paraId="74F6EBC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6F5E0" w14:textId="56CDEC43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2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3470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98BC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4F54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2F7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60D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203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E4C2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D370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5223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DAE6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8A8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B31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673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8A6C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3F0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B32E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DAA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958A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9EA3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BE0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328A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AC15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8156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AC2E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2E1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069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6191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445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DEC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6470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047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574C85F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F0841" w14:textId="34ED9BD6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C87D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4485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796B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D6F9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E41B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C68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1CBE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720D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91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F3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80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29B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358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62A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610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4AD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144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86A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6B2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9B9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F192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5340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CD3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35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FE0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839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66C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187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9F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D4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AC2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7A2DC526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C7C92" w14:textId="1A801DE3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3C2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97F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457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ED90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85BC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595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01A3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A1BA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8D1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C17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72A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B7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0C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B72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82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5CF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69A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1805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23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D2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245D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9D6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160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8DB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B0F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08B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4BC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EA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04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52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BDA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3F99BA37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F12AF4" w14:textId="40074955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5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9BF0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39C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F5D5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C645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31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C319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646C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A4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E6A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4AB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FA7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98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FE9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DE1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C5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6D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69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1E5D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C70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A5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69FB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A6AF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D7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5FC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B26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1A7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590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9A8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65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73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515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028B2EF7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899A63" w14:textId="729520BC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6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4899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FB7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3712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E234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C4D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371B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E63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D65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55F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79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168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55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790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124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EB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F44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344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CD55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8D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76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6CD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B23B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D7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1F8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1F0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3B30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D8B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3DF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1F2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B6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2BA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0077947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55AED" w14:textId="5E15CAD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7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DFB7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596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ECC7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680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7642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9E30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6E8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D939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7A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8C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3F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8DA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196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8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1EA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0F8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B6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649F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9CF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41B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4F9D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111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0DD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3D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F13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132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D9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E44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9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E6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B1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8C44C8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85E33" w14:textId="0513DF1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8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75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E386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6B5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A6F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2284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038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1D1D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C04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68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F2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32D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B5E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320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ADE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81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39F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7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D7E5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75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067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9FC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9D1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3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DBF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8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188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107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710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F94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DE0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AC2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1DD80193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8E5EF" w14:textId="666263A6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9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9C43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922E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D0F92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B46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AB7F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15BA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6AB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E3B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639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85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EE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49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4F7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D02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C03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78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6F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4767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E5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DE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0EE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346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3D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583D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150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03A2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F1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BD8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6F7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64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CE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4C749C3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11ABB" w14:textId="6795BF87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B1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4216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179B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6C4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537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E1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B833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F9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5F0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3E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0F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490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972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14C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C6F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DAE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B73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2F81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7F0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B5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636F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8692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679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FFC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286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A5F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EF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0B5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027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23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27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695A87DC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588D8" w14:textId="76E1914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F99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0342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D19DA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592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F295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26D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D32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FEBA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14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544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BE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0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356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A2F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B3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4F1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16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10B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DD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B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E142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7418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D3F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BBD7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E12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4C6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933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7A5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BDD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BC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7E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F8C9CD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AF257" w14:textId="468F5EEF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12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FD14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9BF9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BF1DC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749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ECE9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833C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700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1A8D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F0D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119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7F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CE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FDB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366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1C2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05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C06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F46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287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5E9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C14D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815E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452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095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1BF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78AD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A8E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B2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AF3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5BD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545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6E651C12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AD5E0" w14:textId="0539C055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BDB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DB16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B76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EA9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15A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5C62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EE05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1493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942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850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9C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6E3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4D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B5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CA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EC7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A6A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562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C49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3F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9F45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F2AC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1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64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45E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7F3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2D7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B2F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253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AD9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27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06D830F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CB43" w14:textId="139437A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9264" w14:textId="03BBD072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90A5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EFAA2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highlight w:val="cy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1ED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04A41" w14:textId="57385881" w:rsidR="00401220" w:rsidRPr="0044036C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44036C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D4DD8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03416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E797" w14:textId="27A8392A" w:rsidR="00401220" w:rsidRPr="0044036C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5D28" w14:textId="7BA5CD35" w:rsidR="00401220" w:rsidRPr="0044036C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8C78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8F44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FBF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31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8E4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330E" w14:textId="7B691A75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8F6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45A7" w14:textId="22BE5900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9F79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AF6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A7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AC37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8569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7DF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E1D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14C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CCF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DE3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F71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102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A53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5B9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</w:tr>
      <w:tr w:rsidR="00401220" w:rsidRPr="00F77900" w14:paraId="14AFB6D8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994F1" w14:textId="3826B83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3A7C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79E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72309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7EF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BFC88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63D0FD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53CD3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B25FE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7C16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0061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5F69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05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4F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6D7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33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D6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69E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D03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77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C5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CA5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957E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184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FE7D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B8C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8B36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AC9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265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E3F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56B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D9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2B6EBE6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63CFC" w14:textId="4074D2B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16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E5215" w14:textId="6F9C6113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FD4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5BEAF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1135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FF3A8" w14:textId="5D44FB5B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41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62A3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F8F59" w14:textId="3A6BA9CD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28B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D7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42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917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733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28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F1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E69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AC6A" w14:textId="4F5DEBD9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02B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95B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021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3B45" w14:textId="612DBD85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A26816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C85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933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9ED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32A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58E4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2B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5C9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14C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02E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F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45A1A2A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A2797" w14:textId="5CC4A90B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DA6F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B4D2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B17C5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DB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180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3843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399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B2E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82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F8F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1C6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B0C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49B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CA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A23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BE3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763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9BA5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17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8FF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5DC8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B2E0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482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3EA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C2B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B59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CDF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F0E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403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01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D9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1622F14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AAA22" w14:textId="7F9600C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18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D8A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6B4B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04AAB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D48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FF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0113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093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A909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E4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D2F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4C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383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B2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0FF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E9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B3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EB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FA8A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44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76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206A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7262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004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9AE6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48D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21E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3A3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536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611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99A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8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7DEAAB3" w14:textId="77777777" w:rsidTr="0044036C">
        <w:trPr>
          <w:trHeight w:val="259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4E62F" w14:textId="38A8E72D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F83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C2F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20FFB" w14:textId="0A28E2F5" w:rsidR="00401220" w:rsidRPr="00F77900" w:rsidRDefault="0044036C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BE1A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BC856" w14:textId="5D978C92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165D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67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8E46" w14:textId="19F8A664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BF0A" w14:textId="73140CA3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18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928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78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B4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089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24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298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5B8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560A" w14:textId="6335BFE6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44036C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965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B0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79B8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605ED" w14:textId="200FCFF8" w:rsidR="00401220" w:rsidRPr="00F77900" w:rsidRDefault="0044036C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08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206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E0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CCF7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A88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27A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0F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9F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AD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0187F42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77F0E" w14:textId="42B98031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1F0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FD7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D81B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6DB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5145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5D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CAF0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2B2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CDC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97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CF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5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C5A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975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D2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245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B4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6755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72C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FC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35AB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CB7A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A92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7C0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4B1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7AC1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8FF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F2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07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B7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3AE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679CE138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E7181" w14:textId="61779F4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54C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567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B4044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D5E0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CE69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81E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526E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323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D6B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AAE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901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BD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A7B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A15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D8A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316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E8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37E6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12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641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3FB8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44C1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127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CEE5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107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86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79A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0A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AC3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A02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41D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F3FEF6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914F6" w14:textId="452671EF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5DF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2C22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FA14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AB0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EEB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6F4F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0A6C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C3DD3" w14:textId="6A8DA123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8D55" w14:textId="566BAF8E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F33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1A4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6C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F43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010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1B8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9D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C0FC" w14:textId="77777777" w:rsidR="00401220" w:rsidRPr="00F77900" w:rsidRDefault="00401220" w:rsidP="00C45A88">
            <w:pPr>
              <w:tabs>
                <w:tab w:val="center" w:pos="154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870A5" w14:textId="32CC816A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A26816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2F6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44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1EAA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3975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89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7E9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FC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6B9C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DC1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55E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AE7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483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AA1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C640475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12115" w14:textId="6EEDC36D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EFF7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B541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5EAD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031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32F5B" w14:textId="721A576C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CA4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FB8A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C16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E2D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ADF1" w14:textId="7798CDBB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F434" w14:textId="3C1976BF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0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97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783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88C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666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861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305E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B3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D37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931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998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1E0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FF0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9F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8999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ED9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0C2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157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EDC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3DE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3AFC2A2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BD1ED" w14:textId="326F122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24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1274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C68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EAF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A11C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898FE" w14:textId="19AA28C6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244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388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9B800" w14:textId="2FEAF8F1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B5BD" w14:textId="645CF430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D00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6C0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7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9F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7E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6E7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146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F50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81B89" w14:textId="5D10CFF2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44036C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125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569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FC7A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3C7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4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8FA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F7D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CEF2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B0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C48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F42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CA0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CE0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D03A00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A88A2" w14:textId="6A173442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8892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1FF3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8083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F10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02A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80E4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9B2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10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566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5F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84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BB2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056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480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528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3B7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35E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EA72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60A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074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C4C9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32B3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18F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FE8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FE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475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 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23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CCD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CD1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DB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D9A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7F800F8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E1303" w14:textId="173CB1A1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C53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56D1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718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D27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EFF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C51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F58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EABE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74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39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DC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75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F69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3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89F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E5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D2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79F3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B93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8FC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1B25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3B20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E0F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A00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F1C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32D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29E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C3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8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F6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DD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6DFE1A55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0E77D" w14:textId="0E77255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D95D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9C3C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A77F8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3612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25D6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6CCA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6FDE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6BCA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9F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E2A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935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F0F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A38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48E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ADB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75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8A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B4F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F09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FB8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AEB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4E84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270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5B4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A8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56A8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D5C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9B0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E1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63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6D4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57CC2B03" w14:textId="77777777" w:rsidR="00A67987" w:rsidRPr="00F77900" w:rsidRDefault="00A679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434608" w14:textId="44DA7E30" w:rsidR="00BB369F" w:rsidRPr="00F77900" w:rsidRDefault="001A0A18" w:rsidP="00BB369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7BE2C" wp14:editId="5844EE21">
                <wp:simplePos x="0" y="0"/>
                <wp:positionH relativeFrom="column">
                  <wp:posOffset>8994711</wp:posOffset>
                </wp:positionH>
                <wp:positionV relativeFrom="paragraph">
                  <wp:posOffset>55349</wp:posOffset>
                </wp:positionV>
                <wp:extent cx="914400" cy="914400"/>
                <wp:effectExtent l="0" t="0" r="635" b="0"/>
                <wp:wrapNone/>
                <wp:docPr id="1240408971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79BB0" w14:textId="4C90B837" w:rsidR="001A0A18" w:rsidRPr="001D32C3" w:rsidRDefault="001A0A18" w:rsidP="001A0A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7BE2C" id="_x0000_s1059" type="#_x0000_t202" style="position:absolute;margin-left:708.25pt;margin-top:4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" fillcolor="white [3201]" stroked="f" strokeweight=".5pt">
                <v:textbox>
                  <w:txbxContent>
                    <w:p w14:paraId="7C579BB0" w14:textId="4C90B837" w:rsidR="001A0A18" w:rsidRPr="001D32C3" w:rsidRDefault="001A0A18" w:rsidP="001A0A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B369F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Керівник проєктної групи _________________</w:t>
      </w:r>
    </w:p>
    <w:sectPr w:rsidR="00BB369F" w:rsidRPr="00F77900" w:rsidSect="00544D34">
      <w:pgSz w:w="16834" w:h="11909" w:orient="landscape"/>
      <w:pgMar w:top="851" w:right="1134" w:bottom="510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4A306" w14:textId="77777777" w:rsidR="00782897" w:rsidRDefault="00782897">
      <w:pPr>
        <w:spacing w:line="240" w:lineRule="auto"/>
      </w:pPr>
      <w:r>
        <w:separator/>
      </w:r>
    </w:p>
  </w:endnote>
  <w:endnote w:type="continuationSeparator" w:id="0">
    <w:p w14:paraId="1653F47E" w14:textId="77777777" w:rsidR="00782897" w:rsidRDefault="00782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14753"/>
      <w:docPartObj>
        <w:docPartGallery w:val="Page Numbers (Bottom of Page)"/>
        <w:docPartUnique/>
      </w:docPartObj>
    </w:sdtPr>
    <w:sdtContent>
      <w:p w14:paraId="55F2FD15" w14:textId="34C12312" w:rsidR="00544D34" w:rsidRDefault="00544D3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A1F44C6" w14:textId="77777777" w:rsidR="00544D34" w:rsidRDefault="00544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1596" w14:textId="279833CB" w:rsidR="00544D34" w:rsidRPr="00544D34" w:rsidRDefault="00544D34" w:rsidP="00732FA6">
    <w:pPr>
      <w:pStyle w:val="a7"/>
      <w:ind w:left="5760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8F461" w14:textId="77777777" w:rsidR="009B39B9" w:rsidRDefault="009B39B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Pr="00A3237D">
      <w:rPr>
        <w:noProof/>
        <w:lang w:val="ru-RU"/>
      </w:rPr>
      <w:t>10</w:t>
    </w:r>
    <w:r>
      <w:fldChar w:fldCharType="end"/>
    </w:r>
  </w:p>
  <w:p w14:paraId="0083EA75" w14:textId="77777777" w:rsidR="009B39B9" w:rsidRDefault="009B39B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5438896"/>
      <w:docPartObj>
        <w:docPartGallery w:val="Page Numbers (Bottom of Page)"/>
        <w:docPartUnique/>
      </w:docPartObj>
    </w:sdtPr>
    <w:sdtContent>
      <w:p w14:paraId="4580CCD8" w14:textId="1DFABB86" w:rsidR="00A40F4C" w:rsidRDefault="00A40F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DC81BC8" w14:textId="3900B4F5" w:rsidR="00043B51" w:rsidRPr="00732FA6" w:rsidRDefault="00043B51">
    <w:pPr>
      <w:pStyle w:val="a7"/>
      <w:ind w:right="36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EF862" w14:textId="77777777" w:rsidR="00782897" w:rsidRDefault="00782897">
      <w:pPr>
        <w:spacing w:line="240" w:lineRule="auto"/>
      </w:pPr>
      <w:r>
        <w:separator/>
      </w:r>
    </w:p>
  </w:footnote>
  <w:footnote w:type="continuationSeparator" w:id="0">
    <w:p w14:paraId="704E7CF2" w14:textId="77777777" w:rsidR="00782897" w:rsidRDefault="00782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1D77C6"/>
    <w:multiLevelType w:val="hybridMultilevel"/>
    <w:tmpl w:val="BEEE3F44"/>
    <w:lvl w:ilvl="0" w:tplc="C3205A4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DAA1F7A"/>
    <w:multiLevelType w:val="hybridMultilevel"/>
    <w:tmpl w:val="2F566FE8"/>
    <w:lvl w:ilvl="0" w:tplc="0422000F">
      <w:start w:val="4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3A3"/>
    <w:multiLevelType w:val="multilevel"/>
    <w:tmpl w:val="2910D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67987"/>
    <w:multiLevelType w:val="hybridMultilevel"/>
    <w:tmpl w:val="2EAE3394"/>
    <w:lvl w:ilvl="0" w:tplc="0422000F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24479"/>
    <w:multiLevelType w:val="multilevel"/>
    <w:tmpl w:val="32D47180"/>
    <w:lvl w:ilvl="0">
      <w:start w:val="1"/>
      <w:numFmt w:val="decimal"/>
      <w:lvlText w:val="%1)"/>
      <w:lvlJc w:val="left"/>
      <w:pPr>
        <w:ind w:left="2346" w:hanging="360"/>
      </w:pPr>
    </w:lvl>
    <w:lvl w:ilvl="1">
      <w:start w:val="1"/>
      <w:numFmt w:val="lowerLetter"/>
      <w:lvlText w:val="%2."/>
      <w:lvlJc w:val="left"/>
      <w:pPr>
        <w:ind w:left="3066" w:hanging="360"/>
      </w:pPr>
    </w:lvl>
    <w:lvl w:ilvl="2">
      <w:start w:val="1"/>
      <w:numFmt w:val="lowerRoman"/>
      <w:lvlText w:val="%3."/>
      <w:lvlJc w:val="right"/>
      <w:pPr>
        <w:ind w:left="3786" w:hanging="180"/>
      </w:pPr>
    </w:lvl>
    <w:lvl w:ilvl="3">
      <w:start w:val="1"/>
      <w:numFmt w:val="decimal"/>
      <w:lvlText w:val="%4."/>
      <w:lvlJc w:val="left"/>
      <w:pPr>
        <w:ind w:left="4506" w:hanging="360"/>
      </w:pPr>
    </w:lvl>
    <w:lvl w:ilvl="4">
      <w:start w:val="1"/>
      <w:numFmt w:val="lowerLetter"/>
      <w:lvlText w:val="%5."/>
      <w:lvlJc w:val="left"/>
      <w:pPr>
        <w:ind w:left="5226" w:hanging="360"/>
      </w:pPr>
    </w:lvl>
    <w:lvl w:ilvl="5">
      <w:start w:val="1"/>
      <w:numFmt w:val="lowerRoman"/>
      <w:lvlText w:val="%6."/>
      <w:lvlJc w:val="right"/>
      <w:pPr>
        <w:ind w:left="5946" w:hanging="180"/>
      </w:pPr>
    </w:lvl>
    <w:lvl w:ilvl="6">
      <w:start w:val="1"/>
      <w:numFmt w:val="decimal"/>
      <w:lvlText w:val="%7."/>
      <w:lvlJc w:val="left"/>
      <w:pPr>
        <w:ind w:left="6666" w:hanging="360"/>
      </w:pPr>
    </w:lvl>
    <w:lvl w:ilvl="7">
      <w:start w:val="1"/>
      <w:numFmt w:val="lowerLetter"/>
      <w:lvlText w:val="%8."/>
      <w:lvlJc w:val="left"/>
      <w:pPr>
        <w:ind w:left="7386" w:hanging="360"/>
      </w:pPr>
    </w:lvl>
    <w:lvl w:ilvl="8">
      <w:start w:val="1"/>
      <w:numFmt w:val="lowerRoman"/>
      <w:lvlText w:val="%9."/>
      <w:lvlJc w:val="right"/>
      <w:pPr>
        <w:ind w:left="8106" w:hanging="180"/>
      </w:pPr>
    </w:lvl>
  </w:abstractNum>
  <w:abstractNum w:abstractNumId="6" w15:restartNumberingAfterBreak="0">
    <w:nsid w:val="3F1E1F33"/>
    <w:multiLevelType w:val="hybridMultilevel"/>
    <w:tmpl w:val="197E66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85B7C"/>
    <w:multiLevelType w:val="hybridMultilevel"/>
    <w:tmpl w:val="C26ACD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0B7E"/>
    <w:multiLevelType w:val="multilevel"/>
    <w:tmpl w:val="36ACEA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F19B9"/>
    <w:multiLevelType w:val="hybridMultilevel"/>
    <w:tmpl w:val="0A4C66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02A9A"/>
    <w:multiLevelType w:val="multilevel"/>
    <w:tmpl w:val="3A543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4DEF"/>
    <w:multiLevelType w:val="multilevel"/>
    <w:tmpl w:val="374EF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8551269">
    <w:abstractNumId w:val="11"/>
  </w:num>
  <w:num w:numId="2" w16cid:durableId="1740178295">
    <w:abstractNumId w:val="3"/>
  </w:num>
  <w:num w:numId="3" w16cid:durableId="408817451">
    <w:abstractNumId w:val="5"/>
  </w:num>
  <w:num w:numId="4" w16cid:durableId="493885158">
    <w:abstractNumId w:val="10"/>
  </w:num>
  <w:num w:numId="5" w16cid:durableId="765540009">
    <w:abstractNumId w:val="8"/>
  </w:num>
  <w:num w:numId="6" w16cid:durableId="2142721601">
    <w:abstractNumId w:val="0"/>
  </w:num>
  <w:num w:numId="7" w16cid:durableId="120265666">
    <w:abstractNumId w:val="9"/>
  </w:num>
  <w:num w:numId="8" w16cid:durableId="519130063">
    <w:abstractNumId w:val="2"/>
  </w:num>
  <w:num w:numId="9" w16cid:durableId="203561341">
    <w:abstractNumId w:val="4"/>
  </w:num>
  <w:num w:numId="10" w16cid:durableId="1922447313">
    <w:abstractNumId w:val="1"/>
  </w:num>
  <w:num w:numId="11" w16cid:durableId="2047943102">
    <w:abstractNumId w:val="6"/>
  </w:num>
  <w:num w:numId="12" w16cid:durableId="1613515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87"/>
    <w:rsid w:val="0000393B"/>
    <w:rsid w:val="00021160"/>
    <w:rsid w:val="00026C31"/>
    <w:rsid w:val="00035174"/>
    <w:rsid w:val="00037CED"/>
    <w:rsid w:val="000413C1"/>
    <w:rsid w:val="00043B51"/>
    <w:rsid w:val="0004514F"/>
    <w:rsid w:val="00050127"/>
    <w:rsid w:val="00063BB0"/>
    <w:rsid w:val="00084865"/>
    <w:rsid w:val="00086DB2"/>
    <w:rsid w:val="0009088C"/>
    <w:rsid w:val="000929A7"/>
    <w:rsid w:val="000A45AF"/>
    <w:rsid w:val="000A75EA"/>
    <w:rsid w:val="000C2E6E"/>
    <w:rsid w:val="000D7149"/>
    <w:rsid w:val="0010590F"/>
    <w:rsid w:val="00107881"/>
    <w:rsid w:val="00143238"/>
    <w:rsid w:val="001526EC"/>
    <w:rsid w:val="00152E7C"/>
    <w:rsid w:val="00164804"/>
    <w:rsid w:val="00171209"/>
    <w:rsid w:val="00175B9B"/>
    <w:rsid w:val="00177DC5"/>
    <w:rsid w:val="00193814"/>
    <w:rsid w:val="00195C44"/>
    <w:rsid w:val="001963C0"/>
    <w:rsid w:val="001A0900"/>
    <w:rsid w:val="001A0A18"/>
    <w:rsid w:val="001B2A91"/>
    <w:rsid w:val="001B383B"/>
    <w:rsid w:val="001D32C3"/>
    <w:rsid w:val="001F462D"/>
    <w:rsid w:val="002013FF"/>
    <w:rsid w:val="00231A48"/>
    <w:rsid w:val="00244B58"/>
    <w:rsid w:val="00251A6B"/>
    <w:rsid w:val="0027237D"/>
    <w:rsid w:val="002755EE"/>
    <w:rsid w:val="00275A53"/>
    <w:rsid w:val="002838B1"/>
    <w:rsid w:val="00290098"/>
    <w:rsid w:val="002A58F4"/>
    <w:rsid w:val="002A5F20"/>
    <w:rsid w:val="002C1B86"/>
    <w:rsid w:val="002C485B"/>
    <w:rsid w:val="002C4A99"/>
    <w:rsid w:val="002D747A"/>
    <w:rsid w:val="002F64DD"/>
    <w:rsid w:val="003024E1"/>
    <w:rsid w:val="00315928"/>
    <w:rsid w:val="00315F13"/>
    <w:rsid w:val="00317A26"/>
    <w:rsid w:val="00321235"/>
    <w:rsid w:val="003310F9"/>
    <w:rsid w:val="003345B6"/>
    <w:rsid w:val="00341636"/>
    <w:rsid w:val="00346965"/>
    <w:rsid w:val="00361892"/>
    <w:rsid w:val="003712BD"/>
    <w:rsid w:val="00380268"/>
    <w:rsid w:val="003A4E5A"/>
    <w:rsid w:val="003B2E59"/>
    <w:rsid w:val="003D1DC9"/>
    <w:rsid w:val="003E382F"/>
    <w:rsid w:val="003E45E8"/>
    <w:rsid w:val="003F5DD7"/>
    <w:rsid w:val="003F6F45"/>
    <w:rsid w:val="00401220"/>
    <w:rsid w:val="004126C4"/>
    <w:rsid w:val="00413066"/>
    <w:rsid w:val="00424D37"/>
    <w:rsid w:val="00430AC4"/>
    <w:rsid w:val="004401FB"/>
    <w:rsid w:val="0044036C"/>
    <w:rsid w:val="00450A13"/>
    <w:rsid w:val="00455E0A"/>
    <w:rsid w:val="004574F9"/>
    <w:rsid w:val="00460EF0"/>
    <w:rsid w:val="004611FB"/>
    <w:rsid w:val="00464AA9"/>
    <w:rsid w:val="00482255"/>
    <w:rsid w:val="004A731E"/>
    <w:rsid w:val="004B0CBE"/>
    <w:rsid w:val="004B4B84"/>
    <w:rsid w:val="004B77DC"/>
    <w:rsid w:val="004C375A"/>
    <w:rsid w:val="004C70B5"/>
    <w:rsid w:val="004C74BB"/>
    <w:rsid w:val="004E086D"/>
    <w:rsid w:val="004F2CA3"/>
    <w:rsid w:val="00512323"/>
    <w:rsid w:val="00525C98"/>
    <w:rsid w:val="00544D34"/>
    <w:rsid w:val="00586A54"/>
    <w:rsid w:val="00594A98"/>
    <w:rsid w:val="005A72BD"/>
    <w:rsid w:val="005C3AE6"/>
    <w:rsid w:val="005D0192"/>
    <w:rsid w:val="005D0774"/>
    <w:rsid w:val="005E6905"/>
    <w:rsid w:val="005F1CB0"/>
    <w:rsid w:val="006013C5"/>
    <w:rsid w:val="006029D3"/>
    <w:rsid w:val="00611CC2"/>
    <w:rsid w:val="006141CD"/>
    <w:rsid w:val="00622324"/>
    <w:rsid w:val="00631215"/>
    <w:rsid w:val="0064287F"/>
    <w:rsid w:val="006567B2"/>
    <w:rsid w:val="00660E4E"/>
    <w:rsid w:val="00682A11"/>
    <w:rsid w:val="00690C0C"/>
    <w:rsid w:val="006959C6"/>
    <w:rsid w:val="00695E6D"/>
    <w:rsid w:val="00696091"/>
    <w:rsid w:val="006A4F10"/>
    <w:rsid w:val="006B5BDC"/>
    <w:rsid w:val="006D0B4F"/>
    <w:rsid w:val="006E0B94"/>
    <w:rsid w:val="006F3167"/>
    <w:rsid w:val="007205FA"/>
    <w:rsid w:val="00720903"/>
    <w:rsid w:val="00720A36"/>
    <w:rsid w:val="00732FA6"/>
    <w:rsid w:val="00741E46"/>
    <w:rsid w:val="007771DE"/>
    <w:rsid w:val="00782897"/>
    <w:rsid w:val="007867AC"/>
    <w:rsid w:val="00790CD9"/>
    <w:rsid w:val="0079380A"/>
    <w:rsid w:val="00794D4E"/>
    <w:rsid w:val="007D1EB9"/>
    <w:rsid w:val="007F5B81"/>
    <w:rsid w:val="007F63CB"/>
    <w:rsid w:val="00801DEA"/>
    <w:rsid w:val="00805D46"/>
    <w:rsid w:val="008124F4"/>
    <w:rsid w:val="00851DFD"/>
    <w:rsid w:val="00855AC3"/>
    <w:rsid w:val="00857FBC"/>
    <w:rsid w:val="00862AE3"/>
    <w:rsid w:val="0086578C"/>
    <w:rsid w:val="008829C8"/>
    <w:rsid w:val="008C219B"/>
    <w:rsid w:val="008D2346"/>
    <w:rsid w:val="008F4CB9"/>
    <w:rsid w:val="009039D8"/>
    <w:rsid w:val="0090444B"/>
    <w:rsid w:val="009174CA"/>
    <w:rsid w:val="00921CD8"/>
    <w:rsid w:val="00931AB2"/>
    <w:rsid w:val="00933DF0"/>
    <w:rsid w:val="00937CE0"/>
    <w:rsid w:val="00944611"/>
    <w:rsid w:val="009A4DA9"/>
    <w:rsid w:val="009A79F4"/>
    <w:rsid w:val="009B3794"/>
    <w:rsid w:val="009B39B9"/>
    <w:rsid w:val="009D7061"/>
    <w:rsid w:val="009D7417"/>
    <w:rsid w:val="009E1FBA"/>
    <w:rsid w:val="009E3045"/>
    <w:rsid w:val="009E350B"/>
    <w:rsid w:val="009E39A5"/>
    <w:rsid w:val="00A02022"/>
    <w:rsid w:val="00A16D26"/>
    <w:rsid w:val="00A26816"/>
    <w:rsid w:val="00A3267A"/>
    <w:rsid w:val="00A405FC"/>
    <w:rsid w:val="00A40F4C"/>
    <w:rsid w:val="00A51715"/>
    <w:rsid w:val="00A5796A"/>
    <w:rsid w:val="00A57AB6"/>
    <w:rsid w:val="00A57F49"/>
    <w:rsid w:val="00A63C6A"/>
    <w:rsid w:val="00A67987"/>
    <w:rsid w:val="00A73DC9"/>
    <w:rsid w:val="00A812C5"/>
    <w:rsid w:val="00A85CB3"/>
    <w:rsid w:val="00A864A3"/>
    <w:rsid w:val="00AA2125"/>
    <w:rsid w:val="00AC13BB"/>
    <w:rsid w:val="00AC3915"/>
    <w:rsid w:val="00AD43A3"/>
    <w:rsid w:val="00AF27FF"/>
    <w:rsid w:val="00AF304B"/>
    <w:rsid w:val="00AF6C1E"/>
    <w:rsid w:val="00AF7206"/>
    <w:rsid w:val="00B007C0"/>
    <w:rsid w:val="00B0711C"/>
    <w:rsid w:val="00B12E59"/>
    <w:rsid w:val="00B34172"/>
    <w:rsid w:val="00B34492"/>
    <w:rsid w:val="00B34649"/>
    <w:rsid w:val="00B34B98"/>
    <w:rsid w:val="00B768BF"/>
    <w:rsid w:val="00B94346"/>
    <w:rsid w:val="00BA5325"/>
    <w:rsid w:val="00BA7555"/>
    <w:rsid w:val="00BB369F"/>
    <w:rsid w:val="00BB7484"/>
    <w:rsid w:val="00BD487A"/>
    <w:rsid w:val="00BF32B3"/>
    <w:rsid w:val="00BF5E27"/>
    <w:rsid w:val="00C07BDE"/>
    <w:rsid w:val="00C12BE4"/>
    <w:rsid w:val="00C16239"/>
    <w:rsid w:val="00C32C05"/>
    <w:rsid w:val="00C35BE5"/>
    <w:rsid w:val="00C45A88"/>
    <w:rsid w:val="00C47167"/>
    <w:rsid w:val="00C51B17"/>
    <w:rsid w:val="00C60532"/>
    <w:rsid w:val="00C860AC"/>
    <w:rsid w:val="00C92FE2"/>
    <w:rsid w:val="00CA3FDE"/>
    <w:rsid w:val="00CB4ADC"/>
    <w:rsid w:val="00CC143F"/>
    <w:rsid w:val="00CC3C7A"/>
    <w:rsid w:val="00CE7087"/>
    <w:rsid w:val="00D130A5"/>
    <w:rsid w:val="00D20573"/>
    <w:rsid w:val="00D20660"/>
    <w:rsid w:val="00D21424"/>
    <w:rsid w:val="00D277D1"/>
    <w:rsid w:val="00D35321"/>
    <w:rsid w:val="00D52324"/>
    <w:rsid w:val="00D74403"/>
    <w:rsid w:val="00D7798A"/>
    <w:rsid w:val="00DA3394"/>
    <w:rsid w:val="00DA6A90"/>
    <w:rsid w:val="00DD2319"/>
    <w:rsid w:val="00DD33F7"/>
    <w:rsid w:val="00E02698"/>
    <w:rsid w:val="00E04AC4"/>
    <w:rsid w:val="00E576C1"/>
    <w:rsid w:val="00E64FED"/>
    <w:rsid w:val="00E65DBA"/>
    <w:rsid w:val="00E67FB4"/>
    <w:rsid w:val="00E759BF"/>
    <w:rsid w:val="00EA5280"/>
    <w:rsid w:val="00EC0BDC"/>
    <w:rsid w:val="00EC6347"/>
    <w:rsid w:val="00ED2251"/>
    <w:rsid w:val="00ED3C0C"/>
    <w:rsid w:val="00EE4A0B"/>
    <w:rsid w:val="00EF4635"/>
    <w:rsid w:val="00EF627E"/>
    <w:rsid w:val="00F10EE5"/>
    <w:rsid w:val="00F11DE6"/>
    <w:rsid w:val="00F2224B"/>
    <w:rsid w:val="00F435D1"/>
    <w:rsid w:val="00F50533"/>
    <w:rsid w:val="00F621CA"/>
    <w:rsid w:val="00F627FA"/>
    <w:rsid w:val="00F6691A"/>
    <w:rsid w:val="00F677F4"/>
    <w:rsid w:val="00F70514"/>
    <w:rsid w:val="00F748BA"/>
    <w:rsid w:val="00F77900"/>
    <w:rsid w:val="00FA08BA"/>
    <w:rsid w:val="00FA0CD3"/>
    <w:rsid w:val="00FA6592"/>
    <w:rsid w:val="00FD10B6"/>
    <w:rsid w:val="00FD709F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AC072"/>
  <w15:docId w15:val="{66DAF027-5D40-4342-9046-8810AFDC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uk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pPr>
      <w:spacing w:line="276" w:lineRule="auto"/>
    </w:pPr>
    <w:rPr>
      <w:sz w:val="22"/>
      <w:szCs w:val="22"/>
      <w:lang w:val="u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1">
    <w:name w:val="1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translation">
    <w:name w:val="tlid-translation translation"/>
    <w:basedOn w:val="a0"/>
    <w:rsid w:val="00EF4635"/>
  </w:style>
  <w:style w:type="character" w:styleId="a5">
    <w:name w:val="Hyperlink"/>
    <w:uiPriority w:val="99"/>
    <w:rsid w:val="00660E4E"/>
    <w:rPr>
      <w:rFonts w:ascii="Times New Roman" w:eastAsia="Times New Roman" w:hAnsi="Times New Roman" w:cs="Times New Roman"/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60E4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rsid w:val="009B39B9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a8">
    <w:name w:val="Нижний колонтитул Знак"/>
    <w:basedOn w:val="a0"/>
    <w:link w:val="a7"/>
    <w:uiPriority w:val="99"/>
    <w:rsid w:val="009B39B9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a9">
    <w:name w:val="Body Text Indent"/>
    <w:basedOn w:val="a"/>
    <w:link w:val="aa"/>
    <w:rsid w:val="009B39B9"/>
    <w:pPr>
      <w:widowControl w:val="0"/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a">
    <w:name w:val="Основной текст с отступом Знак"/>
    <w:basedOn w:val="a0"/>
    <w:link w:val="a9"/>
    <w:rsid w:val="009B39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List Paragraph"/>
    <w:basedOn w:val="a"/>
    <w:qFormat/>
    <w:rsid w:val="00E04AC4"/>
    <w:pPr>
      <w:ind w:left="720"/>
      <w:contextualSpacing/>
    </w:pPr>
  </w:style>
  <w:style w:type="character" w:customStyle="1" w:styleId="rvts0">
    <w:name w:val="rvts0"/>
    <w:basedOn w:val="a0"/>
    <w:rsid w:val="00C07BDE"/>
  </w:style>
  <w:style w:type="paragraph" w:customStyle="1" w:styleId="12">
    <w:name w:val="Абзац списка1"/>
    <w:basedOn w:val="a"/>
    <w:uiPriority w:val="99"/>
    <w:qFormat/>
    <w:rsid w:val="00C07BDE"/>
    <w:pPr>
      <w:suppressAutoHyphens/>
      <w:spacing w:after="200"/>
      <w:ind w:left="720"/>
    </w:pPr>
    <w:rPr>
      <w:rFonts w:ascii="Calibri" w:eastAsia="Calibri" w:hAnsi="Calibri" w:cs="Times New Roman"/>
      <w:lang w:val="ru-RU" w:eastAsia="zh-CN"/>
    </w:rPr>
  </w:style>
  <w:style w:type="character" w:customStyle="1" w:styleId="xfm37456594">
    <w:name w:val="xfm_37456594"/>
    <w:basedOn w:val="a0"/>
    <w:rsid w:val="006A4F10"/>
  </w:style>
  <w:style w:type="character" w:customStyle="1" w:styleId="docdata">
    <w:name w:val="docdata"/>
    <w:aliases w:val="docy,v5,2617,baiaagaaboqcaaadaayaaav2bgaaaaaaaaaaaaaaaaaaaaaaaaaaaaaaaaaaaaaaaaaaaaaaaaaaaaaaaaaaaaaaaaaaaaaaaaaaaaaaaaaaaaaaaaaaaaaaaaaaaaaaaaaaaaaaaaaaaaaaaaaaaaaaaaaaaaaaaaaaaaaaaaaaaaaaaaaaaaaaaaaaaaaaaaaaaaaaaaaaaaaaaaaaaaaaaaaaaaaaaaaaaaaa"/>
    <w:rsid w:val="006A4F10"/>
  </w:style>
  <w:style w:type="paragraph" w:customStyle="1" w:styleId="21">
    <w:name w:val="Абзац списка2"/>
    <w:basedOn w:val="a"/>
    <w:rsid w:val="00043B51"/>
    <w:pPr>
      <w:widowControl w:val="0"/>
      <w:suppressAutoHyphens/>
      <w:spacing w:line="240" w:lineRule="auto"/>
      <w:ind w:left="720" w:firstLine="709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paragraph" w:customStyle="1" w:styleId="13">
    <w:name w:val="1"/>
    <w:basedOn w:val="a"/>
    <w:next w:val="ac"/>
    <w:uiPriority w:val="99"/>
    <w:unhideWhenUsed/>
    <w:rsid w:val="0040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c">
    <w:name w:val="Normal (Web)"/>
    <w:basedOn w:val="a"/>
    <w:uiPriority w:val="99"/>
    <w:semiHidden/>
    <w:unhideWhenUsed/>
    <w:rsid w:val="001963C0"/>
    <w:rPr>
      <w:rFonts w:ascii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rsid w:val="00ED3C0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e">
    <w:name w:val="Основной текст Знак"/>
    <w:basedOn w:val="a0"/>
    <w:link w:val="ad"/>
    <w:rsid w:val="00ED3C0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val">
    <w:name w:val="val"/>
    <w:basedOn w:val="a0"/>
    <w:rsid w:val="00ED3C0C"/>
  </w:style>
  <w:style w:type="character" w:customStyle="1" w:styleId="fontstyle01">
    <w:name w:val="fontstyle01"/>
    <w:rsid w:val="004130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A63C6A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544D3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44D34"/>
    <w:rPr>
      <w:sz w:val="22"/>
      <w:szCs w:val="22"/>
      <w:lang w:val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ciencedirect.com/journal/materials-science-and-engineering-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journal/physica-e-low-dimensional-systems-and-nanostructures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www.phys.univ.kiev.u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s41598-023-32834-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onlinelibrary.wiley.com/toc/15272648/2024/26/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sciencedirect.com/science/journal/0041624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CC7A-8B1D-4CA2-9E6C-074E0C80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28987</Words>
  <Characters>16523</Characters>
  <Application>Microsoft Office Word</Application>
  <DocSecurity>0</DocSecurity>
  <Lines>137</Lines>
  <Paragraphs>90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Микола Боровий</cp:lastModifiedBy>
  <cp:revision>7</cp:revision>
  <cp:lastPrinted>2025-04-23T06:53:00Z</cp:lastPrinted>
  <dcterms:created xsi:type="dcterms:W3CDTF">2025-03-31T10:22:00Z</dcterms:created>
  <dcterms:modified xsi:type="dcterms:W3CDTF">2025-04-23T07:08:00Z</dcterms:modified>
</cp:coreProperties>
</file>