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BA49E2" w14:textId="77777777" w:rsidR="006B3820" w:rsidRPr="00323008" w:rsidRDefault="006B3820" w:rsidP="006B3820">
      <w:pPr>
        <w:spacing w:line="240" w:lineRule="auto"/>
        <w:ind w:firstLine="0"/>
        <w:jc w:val="center"/>
        <w:rPr>
          <w:rFonts w:cs="Times New Roman"/>
        </w:rPr>
      </w:pPr>
      <w:r w:rsidRPr="00323008">
        <w:rPr>
          <w:rFonts w:cs="Times New Roman"/>
        </w:rPr>
        <w:t>МІНІСТЕРСТВО ОСВІТИ І НАУКИ УКРАЇНИ</w:t>
      </w:r>
    </w:p>
    <w:p w14:paraId="1EB15EBC" w14:textId="77777777" w:rsidR="006B3820" w:rsidRPr="00323008" w:rsidRDefault="006B3820" w:rsidP="006B3820">
      <w:pPr>
        <w:spacing w:line="240" w:lineRule="auto"/>
        <w:ind w:firstLine="0"/>
        <w:jc w:val="center"/>
        <w:rPr>
          <w:rFonts w:cs="Times New Roman"/>
        </w:rPr>
      </w:pPr>
      <w:r w:rsidRPr="00323008">
        <w:rPr>
          <w:rFonts w:cs="Times New Roman"/>
        </w:rPr>
        <w:t xml:space="preserve">Київський національний університет імені Тараса Шевченка </w:t>
      </w:r>
    </w:p>
    <w:p w14:paraId="158C210D" w14:textId="77777777" w:rsidR="006B3820" w:rsidRPr="00323008" w:rsidRDefault="006B3820" w:rsidP="006B3820">
      <w:pPr>
        <w:spacing w:line="240" w:lineRule="auto"/>
        <w:ind w:firstLine="0"/>
        <w:jc w:val="center"/>
        <w:rPr>
          <w:rFonts w:cs="Times New Roman"/>
        </w:rPr>
      </w:pPr>
      <w:r w:rsidRPr="00323008">
        <w:rPr>
          <w:rFonts w:cs="Times New Roman"/>
        </w:rPr>
        <w:t xml:space="preserve">Фізичний факультет </w:t>
      </w:r>
    </w:p>
    <w:p w14:paraId="3BDC9F87" w14:textId="77777777" w:rsidR="006B3820" w:rsidRPr="00323008" w:rsidRDefault="006B3820" w:rsidP="006B3820">
      <w:pPr>
        <w:spacing w:line="240" w:lineRule="auto"/>
        <w:ind w:firstLine="0"/>
        <w:jc w:val="center"/>
        <w:rPr>
          <w:rFonts w:cs="Times New Roman"/>
        </w:rPr>
      </w:pPr>
      <w:r w:rsidRPr="00323008">
        <w:rPr>
          <w:rFonts w:cs="Times New Roman"/>
        </w:rPr>
        <w:t>Кафедра загальної фізики</w:t>
      </w:r>
    </w:p>
    <w:p w14:paraId="19E0D38A" w14:textId="77777777" w:rsidR="006B3820" w:rsidRPr="00323008" w:rsidRDefault="006B3820" w:rsidP="006B3820">
      <w:pPr>
        <w:spacing w:line="240" w:lineRule="auto"/>
        <w:rPr>
          <w:rFonts w:cs="Times New Roman"/>
        </w:rPr>
      </w:pPr>
      <w:r w:rsidRPr="00323008">
        <w:rPr>
          <w:rFonts w:cs="Times New Roman"/>
        </w:rPr>
        <w:t xml:space="preserve"> </w:t>
      </w:r>
    </w:p>
    <w:p w14:paraId="61201246" w14:textId="77777777" w:rsidR="006B3820" w:rsidRPr="00323008" w:rsidRDefault="006B3820" w:rsidP="006B3820">
      <w:pPr>
        <w:spacing w:line="240" w:lineRule="auto"/>
        <w:rPr>
          <w:rFonts w:cs="Times New Roman"/>
        </w:rPr>
      </w:pPr>
      <w:r w:rsidRPr="00323008">
        <w:rPr>
          <w:rFonts w:cs="Times New Roman"/>
        </w:rPr>
        <w:t xml:space="preserve"> </w:t>
      </w:r>
    </w:p>
    <w:p w14:paraId="2669E9AA" w14:textId="77777777" w:rsidR="006B3820" w:rsidRPr="00323008" w:rsidRDefault="006B3820" w:rsidP="006B3820">
      <w:pPr>
        <w:spacing w:line="240" w:lineRule="auto"/>
        <w:ind w:firstLine="0"/>
        <w:jc w:val="right"/>
        <w:rPr>
          <w:rFonts w:cs="Times New Roman"/>
        </w:rPr>
      </w:pPr>
      <w:r w:rsidRPr="00323008">
        <w:rPr>
          <w:rFonts w:cs="Times New Roman"/>
        </w:rPr>
        <w:t xml:space="preserve">На правах рукопису </w:t>
      </w:r>
    </w:p>
    <w:p w14:paraId="4835D741" w14:textId="77777777" w:rsidR="006B3820" w:rsidRPr="00323008" w:rsidRDefault="006B3820" w:rsidP="006B3820">
      <w:pPr>
        <w:spacing w:line="240" w:lineRule="auto"/>
        <w:rPr>
          <w:rFonts w:cs="Times New Roman"/>
        </w:rPr>
      </w:pPr>
      <w:r w:rsidRPr="00323008">
        <w:rPr>
          <w:rFonts w:cs="Times New Roman"/>
        </w:rPr>
        <w:t xml:space="preserve"> </w:t>
      </w:r>
    </w:p>
    <w:p w14:paraId="548FB0CE" w14:textId="77777777" w:rsidR="006B3820" w:rsidRPr="00323008" w:rsidRDefault="006B3820" w:rsidP="006B3820">
      <w:pPr>
        <w:spacing w:line="240" w:lineRule="auto"/>
        <w:rPr>
          <w:rFonts w:cs="Times New Roman"/>
        </w:rPr>
      </w:pPr>
      <w:r w:rsidRPr="00323008">
        <w:rPr>
          <w:rFonts w:cs="Times New Roman"/>
        </w:rPr>
        <w:t xml:space="preserve"> </w:t>
      </w:r>
    </w:p>
    <w:p w14:paraId="277EA0A9" w14:textId="77777777" w:rsidR="006B3820" w:rsidRPr="00323008" w:rsidRDefault="006B3820" w:rsidP="006B3820">
      <w:pPr>
        <w:spacing w:line="240" w:lineRule="auto"/>
        <w:rPr>
          <w:rFonts w:cs="Times New Roman"/>
        </w:rPr>
      </w:pPr>
      <w:r w:rsidRPr="00323008">
        <w:rPr>
          <w:rFonts w:cs="Times New Roman"/>
        </w:rPr>
        <w:t xml:space="preserve"> </w:t>
      </w:r>
    </w:p>
    <w:p w14:paraId="3FE6345C" w14:textId="77777777" w:rsidR="006B3820" w:rsidRPr="00323008" w:rsidRDefault="006B3820" w:rsidP="006B3820">
      <w:pPr>
        <w:spacing w:line="240" w:lineRule="auto"/>
        <w:rPr>
          <w:rFonts w:cs="Times New Roman"/>
        </w:rPr>
      </w:pPr>
      <w:r w:rsidRPr="00323008">
        <w:rPr>
          <w:rFonts w:cs="Times New Roman"/>
        </w:rPr>
        <w:t xml:space="preserve"> </w:t>
      </w:r>
    </w:p>
    <w:p w14:paraId="7D737367" w14:textId="77777777" w:rsidR="006B3820" w:rsidRPr="00323008" w:rsidRDefault="006B3820" w:rsidP="006B3820">
      <w:pPr>
        <w:spacing w:line="240" w:lineRule="auto"/>
        <w:rPr>
          <w:rFonts w:cs="Times New Roman"/>
        </w:rPr>
      </w:pPr>
      <w:r w:rsidRPr="00323008">
        <w:rPr>
          <w:rFonts w:cs="Times New Roman"/>
        </w:rPr>
        <w:t xml:space="preserve"> </w:t>
      </w:r>
    </w:p>
    <w:p w14:paraId="511F2948" w14:textId="77777777" w:rsidR="006B3820" w:rsidRPr="00323008" w:rsidRDefault="006B3820" w:rsidP="006B3820">
      <w:pPr>
        <w:spacing w:line="240" w:lineRule="auto"/>
        <w:rPr>
          <w:rFonts w:cs="Times New Roman"/>
        </w:rPr>
      </w:pPr>
      <w:r w:rsidRPr="00323008">
        <w:rPr>
          <w:rFonts w:cs="Times New Roman"/>
        </w:rPr>
        <w:t xml:space="preserve"> </w:t>
      </w:r>
    </w:p>
    <w:p w14:paraId="337F9A88" w14:textId="283F0565" w:rsidR="006B3820" w:rsidRPr="00323008" w:rsidRDefault="00144BAF" w:rsidP="008A4F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rFonts w:eastAsia="Times New Roman" w:cs="Times New Roman"/>
          <w:b/>
          <w:lang w:eastAsia="ru-RU"/>
        </w:rPr>
      </w:pPr>
      <w:r w:rsidRPr="00586A0F">
        <w:rPr>
          <w:rFonts w:eastAsia="Times New Roman" w:cs="Times New Roman"/>
          <w:b/>
          <w:highlight w:val="yellow"/>
          <w:lang w:eastAsia="ru-RU"/>
        </w:rPr>
        <w:t xml:space="preserve">Кінетика фотоелектричних параметрів кремнієвих сонячних елементів, викликана перебудовою пар </w:t>
      </w:r>
      <w:proofErr w:type="spellStart"/>
      <w:r w:rsidRPr="00586A0F">
        <w:rPr>
          <w:rFonts w:eastAsia="Times New Roman" w:cs="Times New Roman"/>
          <w:b/>
          <w:highlight w:val="yellow"/>
          <w:lang w:eastAsia="ru-RU"/>
        </w:rPr>
        <w:t>FeB</w:t>
      </w:r>
      <w:proofErr w:type="spellEnd"/>
    </w:p>
    <w:p w14:paraId="4158120C" w14:textId="77777777" w:rsidR="006B3820" w:rsidRPr="00323008" w:rsidRDefault="006B3820" w:rsidP="006B3820">
      <w:pPr>
        <w:spacing w:line="240" w:lineRule="auto"/>
        <w:jc w:val="center"/>
        <w:rPr>
          <w:rFonts w:cs="Times New Roman"/>
        </w:rPr>
      </w:pPr>
    </w:p>
    <w:p w14:paraId="6AB92A80" w14:textId="77777777" w:rsidR="006B3820" w:rsidRPr="00323008" w:rsidRDefault="006B3820" w:rsidP="006B3820">
      <w:pPr>
        <w:spacing w:line="240" w:lineRule="auto"/>
        <w:rPr>
          <w:rFonts w:cs="Times New Roman"/>
        </w:rPr>
      </w:pPr>
      <w:r w:rsidRPr="00323008">
        <w:rPr>
          <w:rFonts w:cs="Times New Roman"/>
        </w:rPr>
        <w:t xml:space="preserve"> </w:t>
      </w:r>
    </w:p>
    <w:p w14:paraId="5CA07007" w14:textId="77777777" w:rsidR="006B3820" w:rsidRPr="00323008" w:rsidRDefault="006B3820" w:rsidP="006B3820">
      <w:pPr>
        <w:spacing w:line="240" w:lineRule="auto"/>
        <w:rPr>
          <w:rFonts w:cs="Times New Roman"/>
        </w:rPr>
      </w:pPr>
      <w:r w:rsidRPr="00323008">
        <w:rPr>
          <w:rFonts w:cs="Times New Roman"/>
        </w:rPr>
        <w:t xml:space="preserve"> </w:t>
      </w:r>
    </w:p>
    <w:p w14:paraId="11F69C3B" w14:textId="77777777" w:rsidR="006B3820" w:rsidRPr="00323008" w:rsidRDefault="006B3820" w:rsidP="006B3820">
      <w:pPr>
        <w:spacing w:line="240" w:lineRule="auto"/>
        <w:rPr>
          <w:rFonts w:cs="Times New Roman"/>
        </w:rPr>
      </w:pPr>
      <w:r w:rsidRPr="00323008">
        <w:rPr>
          <w:rFonts w:cs="Times New Roman"/>
        </w:rPr>
        <w:t xml:space="preserve"> </w:t>
      </w:r>
    </w:p>
    <w:p w14:paraId="3CD43530" w14:textId="77777777" w:rsidR="006B3820" w:rsidRPr="00323008" w:rsidRDefault="006B3820" w:rsidP="006B3820">
      <w:pPr>
        <w:spacing w:line="240" w:lineRule="auto"/>
        <w:rPr>
          <w:rFonts w:cs="Times New Roman"/>
        </w:rPr>
      </w:pPr>
      <w:r w:rsidRPr="00323008">
        <w:rPr>
          <w:rFonts w:cs="Times New Roman"/>
        </w:rPr>
        <w:t xml:space="preserve"> </w:t>
      </w:r>
    </w:p>
    <w:p w14:paraId="34093D4B" w14:textId="77777777" w:rsidR="006B3820" w:rsidRPr="00323008" w:rsidRDefault="006B3820" w:rsidP="006B3820">
      <w:pPr>
        <w:spacing w:line="240" w:lineRule="auto"/>
        <w:ind w:firstLine="0"/>
        <w:rPr>
          <w:rFonts w:cs="Times New Roman"/>
          <w:b/>
        </w:rPr>
      </w:pPr>
      <w:r w:rsidRPr="00323008">
        <w:rPr>
          <w:rFonts w:cs="Times New Roman"/>
          <w:b/>
        </w:rPr>
        <w:t xml:space="preserve">Галузь знань: </w:t>
      </w:r>
      <w:r w:rsidRPr="00323008">
        <w:rPr>
          <w:rFonts w:cs="Times New Roman"/>
        </w:rPr>
        <w:t>10 Природничі науки</w:t>
      </w:r>
    </w:p>
    <w:p w14:paraId="61812B54" w14:textId="77777777" w:rsidR="006B3820" w:rsidRPr="00323008" w:rsidRDefault="006B3820" w:rsidP="006B3820">
      <w:pPr>
        <w:spacing w:line="240" w:lineRule="auto"/>
        <w:ind w:firstLine="0"/>
        <w:rPr>
          <w:rFonts w:cs="Times New Roman"/>
        </w:rPr>
      </w:pPr>
      <w:r w:rsidRPr="00323008">
        <w:rPr>
          <w:rFonts w:cs="Times New Roman"/>
          <w:b/>
        </w:rPr>
        <w:t>Спеціальність</w:t>
      </w:r>
      <w:r w:rsidRPr="00323008">
        <w:rPr>
          <w:rFonts w:cs="Times New Roman"/>
        </w:rPr>
        <w:t>: 104 Фізика та астрономія</w:t>
      </w:r>
    </w:p>
    <w:p w14:paraId="3368217D" w14:textId="5A4101F4" w:rsidR="006B3820" w:rsidRPr="00323008" w:rsidRDefault="006B3820" w:rsidP="006B3820">
      <w:pPr>
        <w:spacing w:line="240" w:lineRule="auto"/>
        <w:ind w:firstLine="0"/>
        <w:rPr>
          <w:rFonts w:cs="Times New Roman"/>
        </w:rPr>
      </w:pPr>
      <w:r w:rsidRPr="00323008">
        <w:rPr>
          <w:rFonts w:cs="Times New Roman"/>
          <w:b/>
        </w:rPr>
        <w:t>Освітня програма:</w:t>
      </w:r>
      <w:r w:rsidRPr="00323008">
        <w:rPr>
          <w:rFonts w:cs="Times New Roman"/>
        </w:rPr>
        <w:t xml:space="preserve"> Фізика </w:t>
      </w:r>
      <w:r w:rsidR="005B6D7A" w:rsidRPr="00323008">
        <w:rPr>
          <w:rFonts w:cs="Times New Roman"/>
        </w:rPr>
        <w:t xml:space="preserve">та астрономія </w:t>
      </w:r>
    </w:p>
    <w:p w14:paraId="3CD9886F" w14:textId="77777777" w:rsidR="006B3820" w:rsidRPr="00323008" w:rsidRDefault="006B3820" w:rsidP="006B3820">
      <w:pPr>
        <w:spacing w:line="240" w:lineRule="auto"/>
        <w:rPr>
          <w:rFonts w:cs="Times New Roman"/>
        </w:rPr>
      </w:pPr>
    </w:p>
    <w:p w14:paraId="0053E3DE" w14:textId="77777777" w:rsidR="006B3820" w:rsidRPr="00323008" w:rsidRDefault="006B3820" w:rsidP="006B3820">
      <w:pPr>
        <w:spacing w:line="240" w:lineRule="auto"/>
        <w:ind w:left="4956"/>
        <w:rPr>
          <w:rFonts w:cs="Times New Roman"/>
          <w:b/>
        </w:rPr>
      </w:pPr>
    </w:p>
    <w:p w14:paraId="2D597173" w14:textId="6C4D021A" w:rsidR="006B3820" w:rsidRPr="00323008" w:rsidRDefault="006B3820" w:rsidP="006B3820">
      <w:pPr>
        <w:spacing w:line="240" w:lineRule="auto"/>
        <w:ind w:left="4253" w:right="-143" w:firstLine="0"/>
        <w:rPr>
          <w:rFonts w:cs="Times New Roman"/>
          <w:b/>
        </w:rPr>
      </w:pPr>
      <w:r w:rsidRPr="00323008">
        <w:rPr>
          <w:rFonts w:cs="Times New Roman"/>
          <w:b/>
        </w:rPr>
        <w:t>Кваліфікаційна робота бакалавра</w:t>
      </w:r>
    </w:p>
    <w:p w14:paraId="5B620C4A" w14:textId="534EFFD4" w:rsidR="006B3820" w:rsidRPr="00323008" w:rsidRDefault="006B3820" w:rsidP="006B3820">
      <w:pPr>
        <w:spacing w:line="240" w:lineRule="auto"/>
        <w:ind w:left="4253" w:right="-143" w:firstLine="0"/>
        <w:rPr>
          <w:rFonts w:cs="Times New Roman"/>
        </w:rPr>
      </w:pPr>
      <w:r w:rsidRPr="00323008">
        <w:rPr>
          <w:rFonts w:cs="Times New Roman"/>
        </w:rPr>
        <w:t>студента 4 курсу</w:t>
      </w:r>
    </w:p>
    <w:p w14:paraId="5B7E4DFF" w14:textId="4A4A968F" w:rsidR="006B3820" w:rsidRPr="00323008" w:rsidRDefault="00144BAF" w:rsidP="006B3820">
      <w:pPr>
        <w:spacing w:line="240" w:lineRule="auto"/>
        <w:ind w:left="4253" w:right="-143" w:firstLine="0"/>
        <w:rPr>
          <w:rFonts w:cs="Times New Roman"/>
        </w:rPr>
      </w:pPr>
      <w:r w:rsidRPr="00586A0F">
        <w:rPr>
          <w:rFonts w:cs="Times New Roman"/>
          <w:highlight w:val="yellow"/>
        </w:rPr>
        <w:t>Іван</w:t>
      </w:r>
      <w:r w:rsidR="00F5754E" w:rsidRPr="00586A0F">
        <w:rPr>
          <w:rFonts w:cs="Times New Roman"/>
          <w:highlight w:val="yellow"/>
        </w:rPr>
        <w:t xml:space="preserve"> </w:t>
      </w:r>
      <w:r w:rsidRPr="00586A0F">
        <w:rPr>
          <w:rFonts w:cs="Times New Roman"/>
          <w:highlight w:val="yellow"/>
        </w:rPr>
        <w:t>КУЩ</w:t>
      </w:r>
      <w:r w:rsidR="006B3820" w:rsidRPr="00323008">
        <w:rPr>
          <w:rFonts w:cs="Times New Roman"/>
        </w:rPr>
        <w:cr/>
      </w:r>
    </w:p>
    <w:p w14:paraId="178304AF" w14:textId="77777777" w:rsidR="006B3820" w:rsidRPr="00323008" w:rsidRDefault="006B3820" w:rsidP="006B3820">
      <w:pPr>
        <w:spacing w:line="240" w:lineRule="auto"/>
        <w:ind w:right="-143"/>
        <w:rPr>
          <w:rFonts w:cs="Times New Roman"/>
        </w:rPr>
      </w:pPr>
      <w:r w:rsidRPr="00323008">
        <w:rPr>
          <w:rFonts w:cs="Times New Roman"/>
        </w:rPr>
        <w:t xml:space="preserve">  </w:t>
      </w:r>
    </w:p>
    <w:p w14:paraId="18576746" w14:textId="77777777" w:rsidR="006B3820" w:rsidRPr="00323008" w:rsidRDefault="006B3820" w:rsidP="006B3820">
      <w:pPr>
        <w:spacing w:line="240" w:lineRule="auto"/>
        <w:ind w:left="4248" w:right="-143" w:firstLine="5"/>
        <w:rPr>
          <w:rFonts w:cs="Times New Roman"/>
        </w:rPr>
      </w:pPr>
      <w:r w:rsidRPr="00323008">
        <w:rPr>
          <w:rFonts w:cs="Times New Roman"/>
          <w:b/>
        </w:rPr>
        <w:t>Науковий керівник</w:t>
      </w:r>
      <w:r w:rsidRPr="00323008">
        <w:rPr>
          <w:rFonts w:cs="Times New Roman"/>
        </w:rPr>
        <w:t>:</w:t>
      </w:r>
    </w:p>
    <w:p w14:paraId="6C2196A8" w14:textId="77777777" w:rsidR="006B3820" w:rsidRPr="00323008" w:rsidRDefault="006B3820" w:rsidP="006B3820">
      <w:pPr>
        <w:spacing w:line="240" w:lineRule="auto"/>
        <w:ind w:left="4248" w:right="-143" w:firstLine="5"/>
        <w:rPr>
          <w:rFonts w:cs="Times New Roman"/>
        </w:rPr>
      </w:pPr>
      <w:r w:rsidRPr="00323008">
        <w:rPr>
          <w:rFonts w:cs="Times New Roman"/>
        </w:rPr>
        <w:t xml:space="preserve">доктор фізико-математичних наук, </w:t>
      </w:r>
    </w:p>
    <w:p w14:paraId="5F9DAE01" w14:textId="2110803E" w:rsidR="006B3820" w:rsidRPr="00323008" w:rsidRDefault="006B3820" w:rsidP="006B3820">
      <w:pPr>
        <w:spacing w:line="240" w:lineRule="auto"/>
        <w:ind w:left="4248" w:right="-143" w:firstLine="5"/>
        <w:rPr>
          <w:rFonts w:cs="Times New Roman"/>
        </w:rPr>
      </w:pPr>
      <w:r w:rsidRPr="00323008">
        <w:rPr>
          <w:rFonts w:cs="Times New Roman"/>
        </w:rPr>
        <w:t>професор, професор кафедри загальної фізики</w:t>
      </w:r>
    </w:p>
    <w:p w14:paraId="3F2949AF" w14:textId="10144767" w:rsidR="006B3820" w:rsidRPr="00323008" w:rsidRDefault="006B3820" w:rsidP="006B3820">
      <w:pPr>
        <w:spacing w:line="240" w:lineRule="auto"/>
        <w:ind w:left="4248" w:right="-143" w:firstLine="5"/>
        <w:rPr>
          <w:rFonts w:cs="Times New Roman"/>
        </w:rPr>
      </w:pPr>
      <w:r w:rsidRPr="00323008">
        <w:rPr>
          <w:rFonts w:cs="Times New Roman"/>
        </w:rPr>
        <w:t>Олег ОЛІХ</w:t>
      </w:r>
    </w:p>
    <w:p w14:paraId="2DFC98F0" w14:textId="77777777" w:rsidR="006B3820" w:rsidRPr="00323008" w:rsidRDefault="006B3820" w:rsidP="006B3820">
      <w:pPr>
        <w:spacing w:line="240" w:lineRule="auto"/>
        <w:rPr>
          <w:rFonts w:cs="Times New Roman"/>
        </w:rPr>
      </w:pPr>
      <w:r w:rsidRPr="00323008">
        <w:rPr>
          <w:rFonts w:cs="Times New Roman"/>
        </w:rPr>
        <w:t xml:space="preserve"> </w:t>
      </w:r>
    </w:p>
    <w:p w14:paraId="4E840B46" w14:textId="77777777" w:rsidR="006B3820" w:rsidRPr="00323008" w:rsidRDefault="006B3820" w:rsidP="006B3820">
      <w:pPr>
        <w:spacing w:line="240" w:lineRule="auto"/>
        <w:rPr>
          <w:rFonts w:cs="Times New Roman"/>
        </w:rPr>
      </w:pPr>
      <w:r w:rsidRPr="00323008">
        <w:rPr>
          <w:rFonts w:cs="Times New Roman"/>
        </w:rPr>
        <w:t xml:space="preserve">    </w:t>
      </w:r>
    </w:p>
    <w:p w14:paraId="3AB15F56" w14:textId="32A68D1E" w:rsidR="006B3820" w:rsidRPr="00323008" w:rsidRDefault="006B3820" w:rsidP="006B3820">
      <w:pPr>
        <w:spacing w:line="240" w:lineRule="auto"/>
        <w:ind w:firstLine="0"/>
        <w:rPr>
          <w:rFonts w:eastAsia="Times New Roman" w:cs="Times New Roman"/>
          <w:color w:val="000000"/>
        </w:rPr>
      </w:pPr>
      <w:r w:rsidRPr="00323008">
        <w:rPr>
          <w:rFonts w:eastAsia="Times New Roman" w:cs="Times New Roman"/>
          <w:color w:val="000000"/>
        </w:rPr>
        <w:t xml:space="preserve">Робота заслухана на засіданні кафедри загальної фізики та рекомендована до захисту на ЕК, протокол №___ від «___» _____________ </w:t>
      </w:r>
      <w:r w:rsidRPr="00323008">
        <w:rPr>
          <w:rFonts w:eastAsia="Times New Roman" w:cs="Times New Roman"/>
        </w:rPr>
        <w:t>202</w:t>
      </w:r>
      <w:r w:rsidR="00586A0F">
        <w:rPr>
          <w:rFonts w:eastAsia="Times New Roman" w:cs="Times New Roman"/>
          <w:lang w:val="en-US"/>
        </w:rPr>
        <w:t>4</w:t>
      </w:r>
      <w:r w:rsidRPr="00323008">
        <w:rPr>
          <w:rFonts w:eastAsia="Times New Roman" w:cs="Times New Roman"/>
          <w:color w:val="000000"/>
        </w:rPr>
        <w:t xml:space="preserve">р. </w:t>
      </w:r>
    </w:p>
    <w:p w14:paraId="41A33717" w14:textId="77777777" w:rsidR="006B3820" w:rsidRPr="00323008" w:rsidRDefault="006B3820" w:rsidP="006B3820">
      <w:pPr>
        <w:spacing w:line="240" w:lineRule="auto"/>
        <w:rPr>
          <w:rFonts w:eastAsia="Times New Roman" w:cs="Times New Roman"/>
          <w:color w:val="000000"/>
        </w:rPr>
      </w:pPr>
      <w:r w:rsidRPr="00323008">
        <w:rPr>
          <w:rFonts w:eastAsia="Times New Roman" w:cs="Times New Roman"/>
          <w:color w:val="000000"/>
        </w:rPr>
        <w:t xml:space="preserve"> </w:t>
      </w:r>
    </w:p>
    <w:p w14:paraId="2D8546D2" w14:textId="77777777" w:rsidR="006B3820" w:rsidRPr="00323008" w:rsidRDefault="006B3820" w:rsidP="006B3820">
      <w:pPr>
        <w:spacing w:line="240" w:lineRule="auto"/>
        <w:rPr>
          <w:rFonts w:eastAsia="Times New Roman" w:cs="Times New Roman"/>
          <w:color w:val="000000"/>
        </w:rPr>
      </w:pPr>
    </w:p>
    <w:p w14:paraId="6CFABB7B" w14:textId="3FB7A52B" w:rsidR="006B3820" w:rsidRPr="00323008" w:rsidRDefault="006B3820" w:rsidP="006B3820">
      <w:pPr>
        <w:spacing w:line="240" w:lineRule="auto"/>
        <w:ind w:right="-1" w:firstLine="0"/>
        <w:rPr>
          <w:rFonts w:eastAsia="Times New Roman" w:cs="Times New Roman"/>
          <w:color w:val="000000"/>
        </w:rPr>
      </w:pPr>
      <w:r w:rsidRPr="00323008">
        <w:rPr>
          <w:rFonts w:eastAsia="Times New Roman" w:cs="Times New Roman"/>
          <w:color w:val="000000"/>
        </w:rPr>
        <w:t>Завідувач кафедри загальної фізики</w:t>
      </w:r>
      <w:r w:rsidRPr="00323008">
        <w:rPr>
          <w:rFonts w:ascii="Calibri" w:eastAsia="Calibri" w:hAnsi="Calibri" w:cs="Times New Roman"/>
          <w:sz w:val="22"/>
        </w:rPr>
        <w:tab/>
      </w:r>
      <w:r w:rsidRPr="00323008">
        <w:rPr>
          <w:rFonts w:ascii="Calibri" w:eastAsia="Calibri" w:hAnsi="Calibri" w:cs="Times New Roman"/>
          <w:sz w:val="22"/>
        </w:rPr>
        <w:tab/>
      </w:r>
      <w:r w:rsidRPr="00323008">
        <w:rPr>
          <w:rFonts w:ascii="Calibri" w:eastAsia="Calibri" w:hAnsi="Calibri" w:cs="Times New Roman"/>
          <w:sz w:val="22"/>
        </w:rPr>
        <w:tab/>
      </w:r>
      <w:r w:rsidRPr="00323008">
        <w:rPr>
          <w:rFonts w:ascii="Calibri" w:eastAsia="Calibri" w:hAnsi="Calibri" w:cs="Times New Roman"/>
          <w:sz w:val="22"/>
        </w:rPr>
        <w:tab/>
      </w:r>
      <w:r w:rsidR="005B6D7A" w:rsidRPr="00323008">
        <w:rPr>
          <w:rFonts w:eastAsia="Times New Roman" w:cs="Times New Roman"/>
          <w:color w:val="000000"/>
        </w:rPr>
        <w:t xml:space="preserve"> проф. Микола </w:t>
      </w:r>
      <w:r w:rsidRPr="00323008">
        <w:rPr>
          <w:rFonts w:eastAsia="Times New Roman" w:cs="Times New Roman"/>
          <w:color w:val="000000"/>
        </w:rPr>
        <w:t>БОРОВИЙ</w:t>
      </w:r>
    </w:p>
    <w:p w14:paraId="69F74BAD" w14:textId="77777777" w:rsidR="006B3820" w:rsidRPr="00323008" w:rsidRDefault="006B3820" w:rsidP="006B3820">
      <w:pPr>
        <w:spacing w:line="240" w:lineRule="auto"/>
        <w:rPr>
          <w:rFonts w:cs="Times New Roman"/>
        </w:rPr>
      </w:pPr>
      <w:r w:rsidRPr="00323008">
        <w:rPr>
          <w:rFonts w:cs="Times New Roman"/>
        </w:rPr>
        <w:t xml:space="preserve"> </w:t>
      </w:r>
    </w:p>
    <w:p w14:paraId="4F1F1E90" w14:textId="1AC3EED7" w:rsidR="006B3820" w:rsidRPr="00586A0F" w:rsidRDefault="006B3820" w:rsidP="006B3820">
      <w:pPr>
        <w:spacing w:line="240" w:lineRule="auto"/>
        <w:ind w:firstLine="0"/>
        <w:jc w:val="center"/>
        <w:rPr>
          <w:rFonts w:cs="Times New Roman"/>
          <w:lang w:val="en-US"/>
        </w:rPr>
      </w:pPr>
      <w:r w:rsidRPr="00323008">
        <w:rPr>
          <w:rFonts w:cs="Times New Roman"/>
        </w:rPr>
        <w:t>Київ – 202</w:t>
      </w:r>
      <w:r w:rsidR="00586A0F">
        <w:rPr>
          <w:rFonts w:cs="Times New Roman"/>
          <w:lang w:val="en-US"/>
        </w:rPr>
        <w:t>4</w:t>
      </w:r>
    </w:p>
    <w:p w14:paraId="17BEF387" w14:textId="4DA8A5DF" w:rsidR="005B6D7A" w:rsidRPr="00323008" w:rsidRDefault="005B6D7A">
      <w:pPr>
        <w:spacing w:after="160" w:line="259" w:lineRule="auto"/>
        <w:ind w:firstLine="0"/>
        <w:jc w:val="left"/>
      </w:pPr>
      <w:r w:rsidRPr="00323008">
        <w:br w:type="page"/>
      </w:r>
    </w:p>
    <w:p w14:paraId="118163C6" w14:textId="77777777" w:rsidR="00C93B2D" w:rsidRPr="00323008" w:rsidRDefault="00C93B2D" w:rsidP="00C93B2D">
      <w:pPr>
        <w:spacing w:line="240" w:lineRule="auto"/>
        <w:rPr>
          <w:rFonts w:cs="Times New Roman"/>
        </w:rPr>
      </w:pPr>
    </w:p>
    <w:p w14:paraId="2BDD4AA5" w14:textId="77777777" w:rsidR="00C93B2D" w:rsidRPr="00323008" w:rsidRDefault="00C93B2D" w:rsidP="00C93B2D">
      <w:pPr>
        <w:spacing w:line="240" w:lineRule="auto"/>
        <w:rPr>
          <w:rFonts w:cs="Times New Roman"/>
        </w:rPr>
      </w:pPr>
    </w:p>
    <w:p w14:paraId="638559C1" w14:textId="77777777" w:rsidR="00C93B2D" w:rsidRPr="00323008" w:rsidRDefault="00C93B2D" w:rsidP="00C93B2D">
      <w:pPr>
        <w:spacing w:line="240" w:lineRule="auto"/>
        <w:rPr>
          <w:rFonts w:cs="Times New Roman"/>
        </w:rPr>
      </w:pPr>
    </w:p>
    <w:p w14:paraId="0DD13BB3" w14:textId="77777777" w:rsidR="00C93B2D" w:rsidRPr="00323008" w:rsidRDefault="00C93B2D" w:rsidP="00C93B2D">
      <w:pPr>
        <w:spacing w:line="240" w:lineRule="auto"/>
        <w:rPr>
          <w:rFonts w:cs="Times New Roman"/>
        </w:rPr>
      </w:pPr>
    </w:p>
    <w:p w14:paraId="2EEBFBCC" w14:textId="77777777" w:rsidR="00C93B2D" w:rsidRPr="00323008" w:rsidRDefault="00C93B2D" w:rsidP="00C93B2D">
      <w:pPr>
        <w:spacing w:line="240" w:lineRule="auto"/>
        <w:rPr>
          <w:rFonts w:cs="Times New Roman"/>
        </w:rPr>
      </w:pPr>
    </w:p>
    <w:p w14:paraId="2E279CAC" w14:textId="77777777" w:rsidR="00C93B2D" w:rsidRPr="00323008" w:rsidRDefault="00C93B2D" w:rsidP="00C93B2D">
      <w:pPr>
        <w:spacing w:line="240" w:lineRule="auto"/>
        <w:ind w:firstLine="0"/>
        <w:jc w:val="center"/>
        <w:rPr>
          <w:rFonts w:cs="Times New Roman"/>
          <w:b/>
        </w:rPr>
      </w:pPr>
      <w:r w:rsidRPr="00323008">
        <w:rPr>
          <w:rFonts w:cs="Times New Roman"/>
          <w:b/>
        </w:rPr>
        <w:t>ВИТЯГ</w:t>
      </w:r>
    </w:p>
    <w:p w14:paraId="40B24AFA" w14:textId="77777777" w:rsidR="00C93B2D" w:rsidRPr="00323008" w:rsidRDefault="00C93B2D" w:rsidP="00C93B2D">
      <w:pPr>
        <w:spacing w:line="240" w:lineRule="auto"/>
        <w:ind w:firstLine="0"/>
        <w:rPr>
          <w:rFonts w:cs="Times New Roman"/>
        </w:rPr>
      </w:pPr>
    </w:p>
    <w:p w14:paraId="12F32028" w14:textId="77777777" w:rsidR="00C93B2D" w:rsidRPr="00323008" w:rsidRDefault="00C93B2D" w:rsidP="00C93B2D">
      <w:pPr>
        <w:spacing w:line="240" w:lineRule="auto"/>
        <w:ind w:firstLine="0"/>
        <w:jc w:val="center"/>
        <w:rPr>
          <w:rFonts w:cs="Times New Roman"/>
        </w:rPr>
      </w:pPr>
      <w:r w:rsidRPr="00323008">
        <w:rPr>
          <w:rFonts w:cs="Times New Roman"/>
        </w:rPr>
        <w:t>з протоколу №___________</w:t>
      </w:r>
    </w:p>
    <w:p w14:paraId="14254F03" w14:textId="77777777" w:rsidR="00C93B2D" w:rsidRPr="00323008" w:rsidRDefault="00C93B2D" w:rsidP="00C93B2D">
      <w:pPr>
        <w:spacing w:line="240" w:lineRule="auto"/>
        <w:ind w:firstLine="0"/>
        <w:jc w:val="center"/>
        <w:rPr>
          <w:rFonts w:cs="Times New Roman"/>
        </w:rPr>
      </w:pPr>
    </w:p>
    <w:p w14:paraId="7654ED92" w14:textId="77777777" w:rsidR="00C93B2D" w:rsidRPr="00323008" w:rsidRDefault="00C93B2D" w:rsidP="00C93B2D">
      <w:pPr>
        <w:spacing w:line="240" w:lineRule="auto"/>
        <w:ind w:firstLine="0"/>
        <w:jc w:val="center"/>
        <w:rPr>
          <w:rFonts w:cs="Times New Roman"/>
        </w:rPr>
      </w:pPr>
      <w:r w:rsidRPr="00323008">
        <w:rPr>
          <w:rFonts w:cs="Times New Roman"/>
        </w:rPr>
        <w:t>засідання Екзаменаційної комісії</w:t>
      </w:r>
    </w:p>
    <w:p w14:paraId="332ADED2" w14:textId="77777777" w:rsidR="00C93B2D" w:rsidRPr="00323008" w:rsidRDefault="00C93B2D" w:rsidP="00C93B2D">
      <w:pPr>
        <w:spacing w:line="240" w:lineRule="auto"/>
        <w:jc w:val="center"/>
        <w:rPr>
          <w:rFonts w:cs="Times New Roman"/>
        </w:rPr>
      </w:pPr>
    </w:p>
    <w:p w14:paraId="0EB2DD9B" w14:textId="77777777" w:rsidR="00C93B2D" w:rsidRPr="00323008" w:rsidRDefault="00C93B2D" w:rsidP="00C93B2D">
      <w:pPr>
        <w:spacing w:line="240" w:lineRule="auto"/>
        <w:jc w:val="center"/>
        <w:rPr>
          <w:rFonts w:cs="Times New Roman"/>
        </w:rPr>
      </w:pPr>
    </w:p>
    <w:p w14:paraId="7EEC4970" w14:textId="77777777" w:rsidR="00C93B2D" w:rsidRPr="00323008" w:rsidRDefault="00C93B2D" w:rsidP="00C93B2D">
      <w:pPr>
        <w:spacing w:line="240" w:lineRule="auto"/>
        <w:jc w:val="center"/>
        <w:rPr>
          <w:rFonts w:cs="Times New Roman"/>
        </w:rPr>
      </w:pPr>
    </w:p>
    <w:p w14:paraId="49CA4E7D" w14:textId="77777777" w:rsidR="00C93B2D" w:rsidRPr="00323008" w:rsidRDefault="00C93B2D" w:rsidP="00C93B2D">
      <w:pPr>
        <w:jc w:val="center"/>
        <w:rPr>
          <w:rFonts w:cs="Times New Roman"/>
        </w:rPr>
      </w:pPr>
    </w:p>
    <w:p w14:paraId="7131F48A" w14:textId="254B96F1" w:rsidR="00C93B2D" w:rsidRPr="00323008" w:rsidRDefault="00C93B2D" w:rsidP="00C93B2D">
      <w:pPr>
        <w:ind w:firstLine="708"/>
        <w:rPr>
          <w:rFonts w:cs="Times New Roman"/>
        </w:rPr>
      </w:pPr>
      <w:r w:rsidRPr="00323008">
        <w:rPr>
          <w:rFonts w:cs="Times New Roman"/>
        </w:rPr>
        <w:t>Визнати, що студент __________________________ виконав</w:t>
      </w:r>
      <w:r w:rsidRPr="00323008">
        <w:rPr>
          <w:rFonts w:cs="Times New Roman"/>
          <w:color w:val="FF0000"/>
        </w:rPr>
        <w:t xml:space="preserve"> </w:t>
      </w:r>
      <w:r w:rsidRPr="00323008">
        <w:rPr>
          <w:rFonts w:cs="Times New Roman"/>
        </w:rPr>
        <w:t>та захистив кваліфікаційну роботу бакалавра з оцінкою ___________________.</w:t>
      </w:r>
    </w:p>
    <w:p w14:paraId="247F37E3" w14:textId="77777777" w:rsidR="00C93B2D" w:rsidRPr="00323008" w:rsidRDefault="00C93B2D" w:rsidP="00C93B2D">
      <w:pPr>
        <w:spacing w:line="240" w:lineRule="auto"/>
        <w:jc w:val="center"/>
        <w:rPr>
          <w:rFonts w:cs="Times New Roman"/>
        </w:rPr>
      </w:pPr>
    </w:p>
    <w:p w14:paraId="3F8FCCB7" w14:textId="77777777" w:rsidR="00C93B2D" w:rsidRPr="00323008" w:rsidRDefault="00C93B2D" w:rsidP="00C93B2D">
      <w:pPr>
        <w:spacing w:line="240" w:lineRule="auto"/>
        <w:rPr>
          <w:rFonts w:cs="Times New Roman"/>
        </w:rPr>
      </w:pPr>
      <w:r w:rsidRPr="00323008">
        <w:rPr>
          <w:rFonts w:cs="Times New Roman"/>
        </w:rPr>
        <w:t xml:space="preserve"> </w:t>
      </w:r>
    </w:p>
    <w:p w14:paraId="0AAD6CBD" w14:textId="77777777" w:rsidR="00C93B2D" w:rsidRPr="00323008" w:rsidRDefault="00C93B2D" w:rsidP="00C93B2D">
      <w:pPr>
        <w:spacing w:line="240" w:lineRule="auto"/>
        <w:rPr>
          <w:rFonts w:cs="Times New Roman"/>
        </w:rPr>
      </w:pPr>
      <w:r w:rsidRPr="00323008">
        <w:rPr>
          <w:rFonts w:cs="Times New Roman"/>
        </w:rPr>
        <w:t xml:space="preserve"> </w:t>
      </w:r>
    </w:p>
    <w:p w14:paraId="3A31437C" w14:textId="77777777" w:rsidR="00C93B2D" w:rsidRPr="00323008" w:rsidRDefault="00C93B2D" w:rsidP="00C93B2D">
      <w:pPr>
        <w:spacing w:line="240" w:lineRule="auto"/>
        <w:rPr>
          <w:rFonts w:cs="Times New Roman"/>
        </w:rPr>
      </w:pPr>
      <w:r w:rsidRPr="00323008">
        <w:rPr>
          <w:rFonts w:cs="Times New Roman"/>
        </w:rPr>
        <w:t xml:space="preserve"> </w:t>
      </w:r>
    </w:p>
    <w:p w14:paraId="570581EF" w14:textId="62F37683" w:rsidR="00C93B2D" w:rsidRPr="00323008" w:rsidRDefault="00C93B2D" w:rsidP="00C93B2D">
      <w:pPr>
        <w:spacing w:line="240" w:lineRule="auto"/>
        <w:ind w:left="3540" w:hanging="3540"/>
        <w:jc w:val="left"/>
        <w:rPr>
          <w:rFonts w:cs="Times New Roman"/>
        </w:rPr>
      </w:pPr>
      <w:r w:rsidRPr="00323008">
        <w:rPr>
          <w:rFonts w:cs="Times New Roman"/>
        </w:rPr>
        <w:t>Голова ЕК __________________________                     «____» __________ 202</w:t>
      </w:r>
      <w:r w:rsidR="00586A0F">
        <w:rPr>
          <w:rFonts w:cs="Times New Roman"/>
          <w:lang w:val="en-US"/>
        </w:rPr>
        <w:t>4</w:t>
      </w:r>
      <w:r w:rsidRPr="00323008">
        <w:rPr>
          <w:rFonts w:cs="Times New Roman"/>
        </w:rPr>
        <w:t xml:space="preserve"> р.</w:t>
      </w:r>
    </w:p>
    <w:p w14:paraId="095686EB" w14:textId="77777777" w:rsidR="00C93B2D" w:rsidRPr="00323008" w:rsidRDefault="00C93B2D" w:rsidP="00C93B2D">
      <w:pPr>
        <w:spacing w:line="240" w:lineRule="auto"/>
        <w:ind w:left="6096"/>
        <w:rPr>
          <w:rFonts w:cs="Times New Roman"/>
        </w:rPr>
      </w:pPr>
    </w:p>
    <w:p w14:paraId="578297B9" w14:textId="77777777" w:rsidR="00C93B2D" w:rsidRPr="00323008" w:rsidRDefault="00C93B2D" w:rsidP="00C93B2D">
      <w:pPr>
        <w:spacing w:line="240" w:lineRule="auto"/>
        <w:ind w:left="6096"/>
        <w:rPr>
          <w:rFonts w:cs="Times New Roman"/>
        </w:rPr>
      </w:pPr>
    </w:p>
    <w:p w14:paraId="48037072" w14:textId="77777777" w:rsidR="00C93B2D" w:rsidRPr="00323008" w:rsidRDefault="00C93B2D" w:rsidP="00C93B2D">
      <w:pPr>
        <w:spacing w:line="240" w:lineRule="auto"/>
        <w:ind w:left="6096"/>
        <w:rPr>
          <w:rFonts w:cs="Times New Roman"/>
        </w:rPr>
      </w:pPr>
    </w:p>
    <w:p w14:paraId="46FD8FE5" w14:textId="77777777" w:rsidR="00C93B2D" w:rsidRPr="00323008" w:rsidRDefault="00C93B2D" w:rsidP="00C93B2D">
      <w:pPr>
        <w:rPr>
          <w:rFonts w:cs="Times New Roman"/>
        </w:rPr>
      </w:pPr>
    </w:p>
    <w:p w14:paraId="08860CCD" w14:textId="77777777" w:rsidR="00C93B2D" w:rsidRPr="00323008" w:rsidRDefault="00C93B2D" w:rsidP="00C93B2D">
      <w:pPr>
        <w:rPr>
          <w:rFonts w:cs="Times New Roman"/>
        </w:rPr>
      </w:pPr>
    </w:p>
    <w:p w14:paraId="19A5C853" w14:textId="77777777" w:rsidR="00C93B2D" w:rsidRPr="00323008" w:rsidRDefault="00C93B2D" w:rsidP="00C93B2D">
      <w:pPr>
        <w:rPr>
          <w:rFonts w:cs="Times New Roman"/>
        </w:rPr>
      </w:pPr>
    </w:p>
    <w:p w14:paraId="0802E64E" w14:textId="77777777" w:rsidR="00C93B2D" w:rsidRPr="00323008" w:rsidRDefault="00C93B2D" w:rsidP="00C93B2D">
      <w:pPr>
        <w:rPr>
          <w:rFonts w:cs="Times New Roman"/>
        </w:rPr>
      </w:pPr>
      <w:r w:rsidRPr="00323008">
        <w:rPr>
          <w:rFonts w:cs="Times New Roman"/>
        </w:rPr>
        <w:br w:type="page"/>
      </w:r>
    </w:p>
    <w:p w14:paraId="761C29A7" w14:textId="77777777" w:rsidR="00C93B2D" w:rsidRPr="00323008" w:rsidRDefault="00C93B2D" w:rsidP="00C93B2D">
      <w:pPr>
        <w:ind w:firstLine="0"/>
        <w:jc w:val="center"/>
        <w:rPr>
          <w:rFonts w:cs="Times New Roman"/>
          <w:b/>
        </w:rPr>
      </w:pPr>
      <w:r w:rsidRPr="00323008">
        <w:rPr>
          <w:rFonts w:cs="Times New Roman"/>
          <w:b/>
        </w:rPr>
        <w:lastRenderedPageBreak/>
        <w:t>АНОТАЦІЯ</w:t>
      </w:r>
    </w:p>
    <w:p w14:paraId="3176D22C" w14:textId="0E0EE071" w:rsidR="00C93B2D" w:rsidRPr="00323008" w:rsidRDefault="00F5754E" w:rsidP="000851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eastAsia="Times New Roman" w:cs="Times New Roman"/>
          <w:b/>
          <w:color w:val="000000"/>
          <w:lang w:eastAsia="ru-RU"/>
        </w:rPr>
      </w:pPr>
      <w:proofErr w:type="spellStart"/>
      <w:r w:rsidRPr="00586A0F">
        <w:rPr>
          <w:rFonts w:cs="Times New Roman"/>
          <w:b/>
          <w:bCs/>
          <w:highlight w:val="yellow"/>
        </w:rPr>
        <w:t>Шатлик</w:t>
      </w:r>
      <w:proofErr w:type="spellEnd"/>
      <w:r w:rsidRPr="00586A0F">
        <w:rPr>
          <w:rFonts w:cs="Times New Roman"/>
          <w:b/>
          <w:bCs/>
          <w:highlight w:val="yellow"/>
        </w:rPr>
        <w:t xml:space="preserve"> </w:t>
      </w:r>
      <w:proofErr w:type="spellStart"/>
      <w:r w:rsidRPr="00586A0F">
        <w:rPr>
          <w:rFonts w:cs="Times New Roman"/>
          <w:b/>
          <w:bCs/>
          <w:highlight w:val="yellow"/>
        </w:rPr>
        <w:t>ІЛАМАНОВ</w:t>
      </w:r>
      <w:proofErr w:type="spellEnd"/>
      <w:r w:rsidR="00C93B2D" w:rsidRPr="00586A0F">
        <w:rPr>
          <w:rFonts w:cs="Times New Roman"/>
          <w:b/>
          <w:highlight w:val="yellow"/>
        </w:rPr>
        <w:t>.</w:t>
      </w:r>
      <w:r w:rsidR="00C93B2D" w:rsidRPr="00586A0F">
        <w:rPr>
          <w:rFonts w:cs="Times New Roman"/>
          <w:highlight w:val="yellow"/>
        </w:rPr>
        <w:t xml:space="preserve"> </w:t>
      </w:r>
      <w:r w:rsidR="00144BAF" w:rsidRPr="00586A0F">
        <w:rPr>
          <w:rFonts w:cs="Times New Roman"/>
          <w:highlight w:val="yellow"/>
        </w:rPr>
        <w:t xml:space="preserve">Кінетика фотоелектричних параметрів кремнієвих сонячних елементів, викликана перебудовою пар </w:t>
      </w:r>
      <w:proofErr w:type="spellStart"/>
      <w:r w:rsidR="00144BAF" w:rsidRPr="00586A0F">
        <w:rPr>
          <w:rFonts w:cs="Times New Roman"/>
          <w:highlight w:val="yellow"/>
        </w:rPr>
        <w:t>FeB</w:t>
      </w:r>
      <w:proofErr w:type="spellEnd"/>
    </w:p>
    <w:p w14:paraId="3669A80B" w14:textId="4D6E900D" w:rsidR="00C93B2D" w:rsidRPr="00323008" w:rsidRDefault="00C93B2D" w:rsidP="000851F6">
      <w:pPr>
        <w:ind w:firstLine="0"/>
        <w:rPr>
          <w:rFonts w:eastAsia="Times New Roman" w:cs="Times New Roman"/>
          <w:i/>
          <w:color w:val="000000"/>
        </w:rPr>
      </w:pPr>
      <w:r w:rsidRPr="00323008">
        <w:rPr>
          <w:rFonts w:eastAsia="Times New Roman" w:cs="Times New Roman"/>
          <w:i/>
          <w:iCs/>
          <w:color w:val="000000"/>
        </w:rPr>
        <w:t xml:space="preserve">Кваліфікаційна робота </w:t>
      </w:r>
      <w:r w:rsidR="000851F6" w:rsidRPr="00323008">
        <w:rPr>
          <w:rFonts w:eastAsia="Times New Roman" w:cs="Times New Roman"/>
          <w:i/>
          <w:iCs/>
          <w:color w:val="000000"/>
        </w:rPr>
        <w:t xml:space="preserve">бакалавра </w:t>
      </w:r>
      <w:r w:rsidRPr="00323008">
        <w:rPr>
          <w:rFonts w:eastAsia="Times New Roman" w:cs="Times New Roman"/>
          <w:i/>
          <w:iCs/>
          <w:color w:val="000000"/>
        </w:rPr>
        <w:t>за спеціальністю 104 Фізика та астрономія, освітня програма «</w:t>
      </w:r>
      <w:r w:rsidR="000851F6" w:rsidRPr="00323008">
        <w:rPr>
          <w:rFonts w:cs="Times New Roman"/>
          <w:i/>
          <w:iCs/>
        </w:rPr>
        <w:t>Фізика та астрономія</w:t>
      </w:r>
      <w:r w:rsidRPr="00323008">
        <w:rPr>
          <w:rFonts w:eastAsia="Times New Roman" w:cs="Times New Roman"/>
          <w:i/>
          <w:iCs/>
          <w:color w:val="000000"/>
        </w:rPr>
        <w:t xml:space="preserve">». – Київський національний університет імені Тараса Шевченка, фізичний факультет, кафедра загальної фізики. – Київ – </w:t>
      </w:r>
      <w:r w:rsidRPr="00323008">
        <w:rPr>
          <w:rFonts w:eastAsia="Times New Roman" w:cs="Times New Roman"/>
          <w:i/>
          <w:iCs/>
        </w:rPr>
        <w:t>202</w:t>
      </w:r>
      <w:r w:rsidR="000851F6" w:rsidRPr="00323008">
        <w:rPr>
          <w:rFonts w:eastAsia="Times New Roman" w:cs="Times New Roman"/>
          <w:i/>
          <w:iCs/>
        </w:rPr>
        <w:t>3</w:t>
      </w:r>
      <w:r w:rsidRPr="00323008">
        <w:rPr>
          <w:rFonts w:eastAsia="Times New Roman" w:cs="Times New Roman"/>
          <w:i/>
          <w:iCs/>
          <w:color w:val="000000"/>
        </w:rPr>
        <w:t>.</w:t>
      </w:r>
    </w:p>
    <w:p w14:paraId="0E608178" w14:textId="117A8118" w:rsidR="00C93B2D" w:rsidRPr="00323008" w:rsidRDefault="00C93B2D" w:rsidP="000851F6">
      <w:pPr>
        <w:ind w:firstLine="0"/>
        <w:rPr>
          <w:rFonts w:eastAsia="Calibri" w:cs="Times New Roman"/>
        </w:rPr>
      </w:pPr>
      <w:r w:rsidRPr="00323008">
        <w:rPr>
          <w:rFonts w:eastAsia="Calibri" w:cs="Times New Roman"/>
          <w:b/>
        </w:rPr>
        <w:t>Науковий керівник</w:t>
      </w:r>
      <w:r w:rsidRPr="00323008">
        <w:rPr>
          <w:rFonts w:eastAsia="Calibri" w:cs="Times New Roman"/>
        </w:rPr>
        <w:t xml:space="preserve">: доктор фізико-математичних наук, </w:t>
      </w:r>
      <w:r w:rsidR="000851F6" w:rsidRPr="00323008">
        <w:rPr>
          <w:rFonts w:eastAsia="Calibri" w:cs="Times New Roman"/>
        </w:rPr>
        <w:t>професор</w:t>
      </w:r>
      <w:r w:rsidRPr="00323008">
        <w:rPr>
          <w:rFonts w:eastAsia="Calibri" w:cs="Times New Roman"/>
        </w:rPr>
        <w:t xml:space="preserve"> </w:t>
      </w:r>
      <w:r w:rsidR="000851F6" w:rsidRPr="00323008">
        <w:rPr>
          <w:rFonts w:eastAsia="Calibri" w:cs="Times New Roman"/>
        </w:rPr>
        <w:t xml:space="preserve">Олег </w:t>
      </w:r>
      <w:r w:rsidRPr="00323008">
        <w:rPr>
          <w:rFonts w:eastAsia="Calibri" w:cs="Times New Roman"/>
        </w:rPr>
        <w:t xml:space="preserve">ОЛІХ, </w:t>
      </w:r>
      <w:r w:rsidRPr="00323008">
        <w:rPr>
          <w:rFonts w:cs="Times New Roman"/>
        </w:rPr>
        <w:t>професор кафедри загальної фізики</w:t>
      </w:r>
      <w:r w:rsidRPr="00323008">
        <w:rPr>
          <w:rFonts w:eastAsia="Calibri" w:cs="Times New Roman"/>
        </w:rPr>
        <w:t>.</w:t>
      </w:r>
    </w:p>
    <w:p w14:paraId="63D6580C" w14:textId="77777777" w:rsidR="00496110" w:rsidRPr="00BD4639" w:rsidRDefault="00496110" w:rsidP="00496110">
      <w:pPr>
        <w:ind w:firstLine="0"/>
        <w:rPr>
          <w:rFonts w:cs="Times New Roman"/>
          <w:highlight w:val="yellow"/>
        </w:rPr>
      </w:pPr>
      <w:r w:rsidRPr="00BD4639">
        <w:rPr>
          <w:rFonts w:cs="Times New Roman"/>
          <w:highlight w:val="yellow"/>
        </w:rPr>
        <w:t xml:space="preserve">Анотація </w:t>
      </w:r>
      <w:proofErr w:type="spellStart"/>
      <w:r w:rsidRPr="00BD4639">
        <w:rPr>
          <w:rFonts w:cs="Times New Roman"/>
          <w:highlight w:val="yellow"/>
        </w:rPr>
        <w:t>Анотація</w:t>
      </w:r>
      <w:proofErr w:type="spellEnd"/>
      <w:r w:rsidRPr="00BD4639">
        <w:rPr>
          <w:rFonts w:cs="Times New Roman"/>
          <w:highlight w:val="yellow"/>
        </w:rPr>
        <w:t xml:space="preserve"> </w:t>
      </w:r>
      <w:proofErr w:type="spellStart"/>
      <w:r w:rsidRPr="00BD4639">
        <w:rPr>
          <w:rFonts w:cs="Times New Roman"/>
          <w:highlight w:val="yellow"/>
        </w:rPr>
        <w:t>Анотація</w:t>
      </w:r>
      <w:proofErr w:type="spellEnd"/>
      <w:r w:rsidRPr="00BD4639">
        <w:rPr>
          <w:rFonts w:cs="Times New Roman"/>
          <w:highlight w:val="yellow"/>
        </w:rPr>
        <w:t xml:space="preserve"> </w:t>
      </w:r>
      <w:proofErr w:type="spellStart"/>
      <w:r w:rsidRPr="00BD4639">
        <w:rPr>
          <w:rFonts w:cs="Times New Roman"/>
          <w:highlight w:val="yellow"/>
        </w:rPr>
        <w:t>Анотація</w:t>
      </w:r>
      <w:proofErr w:type="spellEnd"/>
      <w:r w:rsidRPr="00BD4639">
        <w:rPr>
          <w:rFonts w:cs="Times New Roman"/>
          <w:highlight w:val="yellow"/>
        </w:rPr>
        <w:t xml:space="preserve"> </w:t>
      </w:r>
      <w:proofErr w:type="spellStart"/>
      <w:r w:rsidRPr="00BD4639">
        <w:rPr>
          <w:rFonts w:cs="Times New Roman"/>
          <w:highlight w:val="yellow"/>
        </w:rPr>
        <w:t>Анотація</w:t>
      </w:r>
      <w:proofErr w:type="spellEnd"/>
      <w:r w:rsidRPr="00BD4639">
        <w:rPr>
          <w:rFonts w:cs="Times New Roman"/>
          <w:highlight w:val="yellow"/>
        </w:rPr>
        <w:t xml:space="preserve"> </w:t>
      </w:r>
      <w:proofErr w:type="spellStart"/>
      <w:r w:rsidRPr="00BD4639">
        <w:rPr>
          <w:rFonts w:cs="Times New Roman"/>
          <w:highlight w:val="yellow"/>
        </w:rPr>
        <w:t>Анотація</w:t>
      </w:r>
      <w:proofErr w:type="spellEnd"/>
      <w:r w:rsidRPr="00BD4639">
        <w:rPr>
          <w:rFonts w:cs="Times New Roman"/>
          <w:highlight w:val="yellow"/>
        </w:rPr>
        <w:t xml:space="preserve"> </w:t>
      </w:r>
      <w:proofErr w:type="spellStart"/>
      <w:r w:rsidRPr="00BD4639">
        <w:rPr>
          <w:rFonts w:cs="Times New Roman"/>
          <w:highlight w:val="yellow"/>
        </w:rPr>
        <w:t>Анотація</w:t>
      </w:r>
      <w:proofErr w:type="spellEnd"/>
      <w:r w:rsidRPr="00BD4639">
        <w:rPr>
          <w:rFonts w:cs="Times New Roman"/>
          <w:highlight w:val="yellow"/>
        </w:rPr>
        <w:t xml:space="preserve"> </w:t>
      </w:r>
      <w:proofErr w:type="spellStart"/>
      <w:r w:rsidRPr="00BD4639">
        <w:rPr>
          <w:rFonts w:cs="Times New Roman"/>
          <w:highlight w:val="yellow"/>
        </w:rPr>
        <w:t>Анотація</w:t>
      </w:r>
      <w:proofErr w:type="spellEnd"/>
      <w:r w:rsidRPr="00BD4639">
        <w:rPr>
          <w:rFonts w:cs="Times New Roman"/>
          <w:highlight w:val="yellow"/>
        </w:rPr>
        <w:t xml:space="preserve"> </w:t>
      </w:r>
      <w:proofErr w:type="spellStart"/>
      <w:r w:rsidRPr="00BD4639">
        <w:rPr>
          <w:rFonts w:cs="Times New Roman"/>
          <w:highlight w:val="yellow"/>
        </w:rPr>
        <w:t>Анотація</w:t>
      </w:r>
      <w:proofErr w:type="spellEnd"/>
      <w:r w:rsidRPr="00BD4639">
        <w:rPr>
          <w:rFonts w:cs="Times New Roman"/>
          <w:highlight w:val="yellow"/>
        </w:rPr>
        <w:t xml:space="preserve"> </w:t>
      </w:r>
      <w:proofErr w:type="spellStart"/>
      <w:r w:rsidRPr="00BD4639">
        <w:rPr>
          <w:rFonts w:cs="Times New Roman"/>
          <w:highlight w:val="yellow"/>
        </w:rPr>
        <w:t>Анотація</w:t>
      </w:r>
      <w:proofErr w:type="spellEnd"/>
      <w:r w:rsidRPr="00BD4639">
        <w:rPr>
          <w:rFonts w:cs="Times New Roman"/>
          <w:highlight w:val="yellow"/>
        </w:rPr>
        <w:t xml:space="preserve"> </w:t>
      </w:r>
      <w:proofErr w:type="spellStart"/>
      <w:r w:rsidRPr="00BD4639">
        <w:rPr>
          <w:rFonts w:cs="Times New Roman"/>
          <w:highlight w:val="yellow"/>
        </w:rPr>
        <w:t>Анотація</w:t>
      </w:r>
      <w:proofErr w:type="spellEnd"/>
      <w:r w:rsidRPr="00BD4639">
        <w:rPr>
          <w:rFonts w:cs="Times New Roman"/>
          <w:highlight w:val="yellow"/>
        </w:rPr>
        <w:t xml:space="preserve"> </w:t>
      </w:r>
      <w:proofErr w:type="spellStart"/>
      <w:r w:rsidRPr="00BD4639">
        <w:rPr>
          <w:rFonts w:cs="Times New Roman"/>
          <w:highlight w:val="yellow"/>
        </w:rPr>
        <w:t>Анотація</w:t>
      </w:r>
      <w:proofErr w:type="spellEnd"/>
      <w:r w:rsidRPr="00BD4639">
        <w:rPr>
          <w:rFonts w:cs="Times New Roman"/>
          <w:highlight w:val="yellow"/>
        </w:rPr>
        <w:t xml:space="preserve"> </w:t>
      </w:r>
      <w:proofErr w:type="spellStart"/>
      <w:r w:rsidRPr="00BD4639">
        <w:rPr>
          <w:rFonts w:cs="Times New Roman"/>
          <w:highlight w:val="yellow"/>
        </w:rPr>
        <w:t>Анотація</w:t>
      </w:r>
      <w:proofErr w:type="spellEnd"/>
      <w:r w:rsidRPr="00BD4639">
        <w:rPr>
          <w:rFonts w:cs="Times New Roman"/>
          <w:highlight w:val="yellow"/>
        </w:rPr>
        <w:t xml:space="preserve"> </w:t>
      </w:r>
      <w:proofErr w:type="spellStart"/>
      <w:r w:rsidRPr="00BD4639">
        <w:rPr>
          <w:rFonts w:cs="Times New Roman"/>
          <w:highlight w:val="yellow"/>
        </w:rPr>
        <w:t>Анотація</w:t>
      </w:r>
      <w:proofErr w:type="spellEnd"/>
      <w:r w:rsidRPr="00BD4639">
        <w:rPr>
          <w:rFonts w:cs="Times New Roman"/>
          <w:highlight w:val="yellow"/>
        </w:rPr>
        <w:t xml:space="preserve"> </w:t>
      </w:r>
      <w:proofErr w:type="spellStart"/>
      <w:r w:rsidRPr="00BD4639">
        <w:rPr>
          <w:rFonts w:cs="Times New Roman"/>
          <w:highlight w:val="yellow"/>
        </w:rPr>
        <w:t>Анотація</w:t>
      </w:r>
      <w:proofErr w:type="spellEnd"/>
      <w:r w:rsidRPr="00BD4639">
        <w:rPr>
          <w:rFonts w:cs="Times New Roman"/>
          <w:highlight w:val="yellow"/>
        </w:rPr>
        <w:t xml:space="preserve"> </w:t>
      </w:r>
      <w:proofErr w:type="spellStart"/>
      <w:r w:rsidRPr="00BD4639">
        <w:rPr>
          <w:rFonts w:cs="Times New Roman"/>
          <w:highlight w:val="yellow"/>
        </w:rPr>
        <w:t>Анотація</w:t>
      </w:r>
      <w:proofErr w:type="spellEnd"/>
      <w:r w:rsidRPr="00BD4639">
        <w:rPr>
          <w:rFonts w:cs="Times New Roman"/>
          <w:highlight w:val="yellow"/>
        </w:rPr>
        <w:t xml:space="preserve"> </w:t>
      </w:r>
      <w:proofErr w:type="spellStart"/>
      <w:r w:rsidRPr="00BD4639">
        <w:rPr>
          <w:rFonts w:cs="Times New Roman"/>
          <w:highlight w:val="yellow"/>
        </w:rPr>
        <w:t>Анотація</w:t>
      </w:r>
      <w:proofErr w:type="spellEnd"/>
      <w:r w:rsidRPr="00BD4639">
        <w:rPr>
          <w:rFonts w:cs="Times New Roman"/>
          <w:highlight w:val="yellow"/>
        </w:rPr>
        <w:t xml:space="preserve"> </w:t>
      </w:r>
      <w:proofErr w:type="spellStart"/>
      <w:r w:rsidRPr="00BD4639">
        <w:rPr>
          <w:rFonts w:cs="Times New Roman"/>
          <w:highlight w:val="yellow"/>
        </w:rPr>
        <w:t>Анотація</w:t>
      </w:r>
      <w:proofErr w:type="spellEnd"/>
      <w:r w:rsidRPr="00BD4639">
        <w:rPr>
          <w:rFonts w:cs="Times New Roman"/>
          <w:highlight w:val="yellow"/>
        </w:rPr>
        <w:t xml:space="preserve"> </w:t>
      </w:r>
      <w:proofErr w:type="spellStart"/>
      <w:r w:rsidRPr="00BD4639">
        <w:rPr>
          <w:rFonts w:cs="Times New Roman"/>
          <w:highlight w:val="yellow"/>
        </w:rPr>
        <w:t>Анотація</w:t>
      </w:r>
      <w:proofErr w:type="spellEnd"/>
      <w:r w:rsidRPr="00BD4639">
        <w:rPr>
          <w:rFonts w:cs="Times New Roman"/>
          <w:highlight w:val="yellow"/>
        </w:rPr>
        <w:t xml:space="preserve"> </w:t>
      </w:r>
      <w:proofErr w:type="spellStart"/>
      <w:r w:rsidRPr="00BD4639">
        <w:rPr>
          <w:rFonts w:cs="Times New Roman"/>
          <w:highlight w:val="yellow"/>
        </w:rPr>
        <w:t>Анотація</w:t>
      </w:r>
      <w:proofErr w:type="spellEnd"/>
      <w:r w:rsidRPr="00BD4639">
        <w:rPr>
          <w:rFonts w:cs="Times New Roman"/>
          <w:highlight w:val="yellow"/>
        </w:rPr>
        <w:t xml:space="preserve"> </w:t>
      </w:r>
      <w:proofErr w:type="spellStart"/>
      <w:r w:rsidRPr="00BD4639">
        <w:rPr>
          <w:rFonts w:cs="Times New Roman"/>
          <w:highlight w:val="yellow"/>
        </w:rPr>
        <w:t>Анотація</w:t>
      </w:r>
      <w:proofErr w:type="spellEnd"/>
      <w:r w:rsidRPr="00BD4639">
        <w:rPr>
          <w:rFonts w:cs="Times New Roman"/>
          <w:highlight w:val="yellow"/>
        </w:rPr>
        <w:t xml:space="preserve"> </w:t>
      </w:r>
      <w:proofErr w:type="spellStart"/>
      <w:r w:rsidRPr="00BD4639">
        <w:rPr>
          <w:rFonts w:cs="Times New Roman"/>
          <w:highlight w:val="yellow"/>
        </w:rPr>
        <w:t>Анотація</w:t>
      </w:r>
      <w:proofErr w:type="spellEnd"/>
      <w:r w:rsidRPr="00BD4639">
        <w:rPr>
          <w:rFonts w:cs="Times New Roman"/>
          <w:highlight w:val="yellow"/>
        </w:rPr>
        <w:t xml:space="preserve"> </w:t>
      </w:r>
      <w:proofErr w:type="spellStart"/>
      <w:r w:rsidRPr="00BD4639">
        <w:rPr>
          <w:rFonts w:cs="Times New Roman"/>
          <w:highlight w:val="yellow"/>
        </w:rPr>
        <w:t>Анотація</w:t>
      </w:r>
      <w:proofErr w:type="spellEnd"/>
      <w:r w:rsidRPr="00BD4639">
        <w:rPr>
          <w:rFonts w:cs="Times New Roman"/>
          <w:highlight w:val="yellow"/>
        </w:rPr>
        <w:t xml:space="preserve"> </w:t>
      </w:r>
      <w:proofErr w:type="spellStart"/>
      <w:r w:rsidRPr="00BD4639">
        <w:rPr>
          <w:rFonts w:cs="Times New Roman"/>
          <w:highlight w:val="yellow"/>
        </w:rPr>
        <w:t>Анотація</w:t>
      </w:r>
      <w:proofErr w:type="spellEnd"/>
      <w:r w:rsidRPr="00BD4639">
        <w:rPr>
          <w:rFonts w:cs="Times New Roman"/>
          <w:highlight w:val="yellow"/>
        </w:rPr>
        <w:t xml:space="preserve"> </w:t>
      </w:r>
      <w:proofErr w:type="spellStart"/>
      <w:r w:rsidRPr="00BD4639">
        <w:rPr>
          <w:rFonts w:cs="Times New Roman"/>
          <w:highlight w:val="yellow"/>
        </w:rPr>
        <w:t>Анотація</w:t>
      </w:r>
      <w:proofErr w:type="spellEnd"/>
      <w:r w:rsidRPr="00BD4639">
        <w:rPr>
          <w:rFonts w:cs="Times New Roman"/>
          <w:highlight w:val="yellow"/>
        </w:rPr>
        <w:t xml:space="preserve"> </w:t>
      </w:r>
      <w:proofErr w:type="spellStart"/>
      <w:r w:rsidRPr="00BD4639">
        <w:rPr>
          <w:rFonts w:cs="Times New Roman"/>
          <w:highlight w:val="yellow"/>
        </w:rPr>
        <w:t>Анотація</w:t>
      </w:r>
      <w:proofErr w:type="spellEnd"/>
    </w:p>
    <w:p w14:paraId="30FCBA4C" w14:textId="77777777" w:rsidR="00496110" w:rsidRPr="00323008" w:rsidRDefault="00496110" w:rsidP="00496110">
      <w:pPr>
        <w:ind w:firstLine="0"/>
        <w:rPr>
          <w:rFonts w:eastAsiaTheme="minorEastAsia" w:cs="Times New Roman"/>
        </w:rPr>
      </w:pPr>
      <w:r w:rsidRPr="00BD4639">
        <w:rPr>
          <w:rFonts w:cs="Times New Roman"/>
          <w:b/>
          <w:highlight w:val="yellow"/>
        </w:rPr>
        <w:t>Ключові слова</w:t>
      </w:r>
      <w:r w:rsidRPr="00BD4639">
        <w:rPr>
          <w:rFonts w:cs="Times New Roman"/>
          <w:highlight w:val="yellow"/>
        </w:rPr>
        <w:t xml:space="preserve">: </w:t>
      </w:r>
      <w:r w:rsidRPr="00BD4639">
        <w:rPr>
          <w:rFonts w:eastAsiaTheme="minorEastAsia" w:cs="Times New Roman"/>
          <w:highlight w:val="yellow"/>
        </w:rPr>
        <w:t>ключові слова.</w:t>
      </w:r>
    </w:p>
    <w:p w14:paraId="59F029C9" w14:textId="77777777" w:rsidR="006B3820" w:rsidRPr="00323008" w:rsidRDefault="006B3820"/>
    <w:p w14:paraId="3DE18249" w14:textId="77777777" w:rsidR="009F0185" w:rsidRPr="00323008" w:rsidRDefault="009F0185" w:rsidP="009F0185">
      <w:pPr>
        <w:ind w:firstLine="0"/>
        <w:jc w:val="center"/>
        <w:rPr>
          <w:rFonts w:cs="Times New Roman"/>
          <w:b/>
        </w:rPr>
      </w:pPr>
      <w:r w:rsidRPr="00323008">
        <w:rPr>
          <w:rFonts w:cs="Times New Roman"/>
          <w:b/>
        </w:rPr>
        <w:t>SUMMARY</w:t>
      </w:r>
    </w:p>
    <w:p w14:paraId="0F4FF527" w14:textId="32BDFD0E" w:rsidR="009F0185" w:rsidRPr="00323008" w:rsidRDefault="00A404E5" w:rsidP="009F0185">
      <w:pPr>
        <w:ind w:firstLine="0"/>
        <w:rPr>
          <w:rFonts w:cs="Times New Roman"/>
        </w:rPr>
      </w:pPr>
      <w:proofErr w:type="spellStart"/>
      <w:r w:rsidRPr="00586A0F">
        <w:rPr>
          <w:rFonts w:cs="Times New Roman"/>
          <w:b/>
          <w:highlight w:val="yellow"/>
        </w:rPr>
        <w:t>Shatlik</w:t>
      </w:r>
      <w:proofErr w:type="spellEnd"/>
      <w:r w:rsidRPr="00586A0F">
        <w:rPr>
          <w:rFonts w:cs="Times New Roman"/>
          <w:b/>
          <w:highlight w:val="yellow"/>
        </w:rPr>
        <w:t xml:space="preserve"> </w:t>
      </w:r>
      <w:proofErr w:type="spellStart"/>
      <w:r w:rsidRPr="00586A0F">
        <w:rPr>
          <w:rFonts w:cs="Times New Roman"/>
          <w:b/>
          <w:highlight w:val="yellow"/>
        </w:rPr>
        <w:t>ILAMANOV</w:t>
      </w:r>
      <w:proofErr w:type="spellEnd"/>
      <w:r w:rsidR="009F0185" w:rsidRPr="00586A0F">
        <w:rPr>
          <w:rFonts w:cs="Times New Roman"/>
          <w:b/>
          <w:highlight w:val="yellow"/>
        </w:rPr>
        <w:t>.</w:t>
      </w:r>
      <w:r w:rsidR="009F0185" w:rsidRPr="00586A0F">
        <w:rPr>
          <w:rFonts w:cs="Times New Roman"/>
          <w:highlight w:val="yellow"/>
        </w:rPr>
        <w:t xml:space="preserve"> </w:t>
      </w:r>
      <w:proofErr w:type="spellStart"/>
      <w:r w:rsidR="00144BAF" w:rsidRPr="00586A0F">
        <w:rPr>
          <w:rFonts w:cs="Times New Roman"/>
          <w:highlight w:val="yellow"/>
        </w:rPr>
        <w:t>Kinetics</w:t>
      </w:r>
      <w:proofErr w:type="spellEnd"/>
      <w:r w:rsidR="00144BAF" w:rsidRPr="00586A0F">
        <w:rPr>
          <w:rFonts w:cs="Times New Roman"/>
          <w:highlight w:val="yellow"/>
        </w:rPr>
        <w:t xml:space="preserve"> </w:t>
      </w:r>
      <w:proofErr w:type="spellStart"/>
      <w:r w:rsidR="00144BAF" w:rsidRPr="00586A0F">
        <w:rPr>
          <w:rFonts w:cs="Times New Roman"/>
          <w:highlight w:val="yellow"/>
        </w:rPr>
        <w:t>of</w:t>
      </w:r>
      <w:proofErr w:type="spellEnd"/>
      <w:r w:rsidR="00144BAF" w:rsidRPr="00586A0F">
        <w:rPr>
          <w:rFonts w:cs="Times New Roman"/>
          <w:highlight w:val="yellow"/>
        </w:rPr>
        <w:t xml:space="preserve"> </w:t>
      </w:r>
      <w:proofErr w:type="spellStart"/>
      <w:r w:rsidR="00144BAF" w:rsidRPr="00586A0F">
        <w:rPr>
          <w:rFonts w:cs="Times New Roman"/>
          <w:highlight w:val="yellow"/>
        </w:rPr>
        <w:t>photoelectric</w:t>
      </w:r>
      <w:proofErr w:type="spellEnd"/>
      <w:r w:rsidR="00144BAF" w:rsidRPr="00586A0F">
        <w:rPr>
          <w:rFonts w:cs="Times New Roman"/>
          <w:highlight w:val="yellow"/>
        </w:rPr>
        <w:t xml:space="preserve"> </w:t>
      </w:r>
      <w:proofErr w:type="spellStart"/>
      <w:r w:rsidR="00144BAF" w:rsidRPr="00586A0F">
        <w:rPr>
          <w:rFonts w:cs="Times New Roman"/>
          <w:highlight w:val="yellow"/>
        </w:rPr>
        <w:t>parameters</w:t>
      </w:r>
      <w:proofErr w:type="spellEnd"/>
      <w:r w:rsidR="00144BAF" w:rsidRPr="00586A0F">
        <w:rPr>
          <w:rFonts w:cs="Times New Roman"/>
          <w:highlight w:val="yellow"/>
        </w:rPr>
        <w:t xml:space="preserve"> </w:t>
      </w:r>
      <w:proofErr w:type="spellStart"/>
      <w:r w:rsidR="00144BAF" w:rsidRPr="00586A0F">
        <w:rPr>
          <w:rFonts w:cs="Times New Roman"/>
          <w:highlight w:val="yellow"/>
        </w:rPr>
        <w:t>of</w:t>
      </w:r>
      <w:proofErr w:type="spellEnd"/>
      <w:r w:rsidR="00144BAF" w:rsidRPr="00586A0F">
        <w:rPr>
          <w:rFonts w:cs="Times New Roman"/>
          <w:highlight w:val="yellow"/>
        </w:rPr>
        <w:t xml:space="preserve"> </w:t>
      </w:r>
      <w:proofErr w:type="spellStart"/>
      <w:r w:rsidR="00144BAF" w:rsidRPr="00586A0F">
        <w:rPr>
          <w:rFonts w:cs="Times New Roman"/>
          <w:highlight w:val="yellow"/>
        </w:rPr>
        <w:t>silicon</w:t>
      </w:r>
      <w:proofErr w:type="spellEnd"/>
      <w:r w:rsidR="00144BAF" w:rsidRPr="00586A0F">
        <w:rPr>
          <w:rFonts w:cs="Times New Roman"/>
          <w:highlight w:val="yellow"/>
        </w:rPr>
        <w:t xml:space="preserve"> </w:t>
      </w:r>
      <w:proofErr w:type="spellStart"/>
      <w:r w:rsidR="00144BAF" w:rsidRPr="00586A0F">
        <w:rPr>
          <w:rFonts w:cs="Times New Roman"/>
          <w:highlight w:val="yellow"/>
        </w:rPr>
        <w:t>solar</w:t>
      </w:r>
      <w:proofErr w:type="spellEnd"/>
      <w:r w:rsidR="00144BAF" w:rsidRPr="00586A0F">
        <w:rPr>
          <w:rFonts w:cs="Times New Roman"/>
          <w:highlight w:val="yellow"/>
        </w:rPr>
        <w:t xml:space="preserve"> </w:t>
      </w:r>
      <w:proofErr w:type="spellStart"/>
      <w:r w:rsidR="00144BAF" w:rsidRPr="00586A0F">
        <w:rPr>
          <w:rFonts w:cs="Times New Roman"/>
          <w:highlight w:val="yellow"/>
        </w:rPr>
        <w:t>cells</w:t>
      </w:r>
      <w:proofErr w:type="spellEnd"/>
      <w:r w:rsidR="00144BAF" w:rsidRPr="00586A0F">
        <w:rPr>
          <w:rFonts w:cs="Times New Roman"/>
          <w:highlight w:val="yellow"/>
        </w:rPr>
        <w:t xml:space="preserve"> </w:t>
      </w:r>
      <w:proofErr w:type="spellStart"/>
      <w:r w:rsidR="00144BAF" w:rsidRPr="00586A0F">
        <w:rPr>
          <w:rFonts w:cs="Times New Roman"/>
          <w:highlight w:val="yellow"/>
        </w:rPr>
        <w:t>caused</w:t>
      </w:r>
      <w:proofErr w:type="spellEnd"/>
      <w:r w:rsidR="00144BAF" w:rsidRPr="00586A0F">
        <w:rPr>
          <w:rFonts w:cs="Times New Roman"/>
          <w:highlight w:val="yellow"/>
        </w:rPr>
        <w:t xml:space="preserve"> </w:t>
      </w:r>
      <w:proofErr w:type="spellStart"/>
      <w:r w:rsidR="00144BAF" w:rsidRPr="00586A0F">
        <w:rPr>
          <w:rFonts w:cs="Times New Roman"/>
          <w:highlight w:val="yellow"/>
        </w:rPr>
        <w:t>by</w:t>
      </w:r>
      <w:proofErr w:type="spellEnd"/>
      <w:r w:rsidR="00144BAF" w:rsidRPr="00586A0F">
        <w:rPr>
          <w:rFonts w:cs="Times New Roman"/>
          <w:highlight w:val="yellow"/>
        </w:rPr>
        <w:t xml:space="preserve"> </w:t>
      </w:r>
      <w:proofErr w:type="spellStart"/>
      <w:r w:rsidR="00144BAF" w:rsidRPr="00586A0F">
        <w:rPr>
          <w:rFonts w:cs="Times New Roman"/>
          <w:highlight w:val="yellow"/>
        </w:rPr>
        <w:t>the</w:t>
      </w:r>
      <w:proofErr w:type="spellEnd"/>
      <w:r w:rsidR="00144BAF" w:rsidRPr="00586A0F">
        <w:rPr>
          <w:rFonts w:cs="Times New Roman"/>
          <w:highlight w:val="yellow"/>
        </w:rPr>
        <w:t xml:space="preserve"> </w:t>
      </w:r>
      <w:proofErr w:type="spellStart"/>
      <w:r w:rsidR="00144BAF" w:rsidRPr="00586A0F">
        <w:rPr>
          <w:rFonts w:cs="Times New Roman"/>
          <w:highlight w:val="yellow"/>
        </w:rPr>
        <w:t>rebuilding</w:t>
      </w:r>
      <w:proofErr w:type="spellEnd"/>
      <w:r w:rsidR="00144BAF" w:rsidRPr="00586A0F">
        <w:rPr>
          <w:rFonts w:cs="Times New Roman"/>
          <w:highlight w:val="yellow"/>
        </w:rPr>
        <w:t xml:space="preserve"> </w:t>
      </w:r>
      <w:proofErr w:type="spellStart"/>
      <w:r w:rsidR="00144BAF" w:rsidRPr="00586A0F">
        <w:rPr>
          <w:rFonts w:cs="Times New Roman"/>
          <w:highlight w:val="yellow"/>
        </w:rPr>
        <w:t>of</w:t>
      </w:r>
      <w:proofErr w:type="spellEnd"/>
      <w:r w:rsidR="00144BAF" w:rsidRPr="00586A0F">
        <w:rPr>
          <w:rFonts w:cs="Times New Roman"/>
          <w:highlight w:val="yellow"/>
        </w:rPr>
        <w:t xml:space="preserve"> </w:t>
      </w:r>
      <w:proofErr w:type="spellStart"/>
      <w:r w:rsidR="00144BAF" w:rsidRPr="00586A0F">
        <w:rPr>
          <w:rFonts w:cs="Times New Roman"/>
          <w:highlight w:val="yellow"/>
        </w:rPr>
        <w:t>FeB</w:t>
      </w:r>
      <w:proofErr w:type="spellEnd"/>
      <w:r w:rsidR="00144BAF" w:rsidRPr="00586A0F">
        <w:rPr>
          <w:rFonts w:cs="Times New Roman"/>
          <w:highlight w:val="yellow"/>
        </w:rPr>
        <w:t xml:space="preserve"> </w:t>
      </w:r>
      <w:proofErr w:type="spellStart"/>
      <w:r w:rsidR="00144BAF" w:rsidRPr="00586A0F">
        <w:rPr>
          <w:rFonts w:cs="Times New Roman"/>
          <w:highlight w:val="yellow"/>
        </w:rPr>
        <w:t>pairs</w:t>
      </w:r>
      <w:proofErr w:type="spellEnd"/>
      <w:r w:rsidR="00144BAF" w:rsidRPr="00586A0F">
        <w:rPr>
          <w:rFonts w:cs="Times New Roman"/>
          <w:highlight w:val="yellow"/>
        </w:rPr>
        <w:t>.</w:t>
      </w:r>
    </w:p>
    <w:p w14:paraId="097C895A" w14:textId="1E56FBDA" w:rsidR="009F0185" w:rsidRPr="00323008" w:rsidRDefault="00674C59" w:rsidP="00674C59">
      <w:pPr>
        <w:ind w:firstLine="0"/>
        <w:rPr>
          <w:rFonts w:eastAsia="Times New Roman" w:cs="Times New Roman"/>
          <w:color w:val="000000"/>
        </w:rPr>
      </w:pPr>
      <w:proofErr w:type="spellStart"/>
      <w:r w:rsidRPr="00323008">
        <w:rPr>
          <w:rStyle w:val="fontstyle01"/>
          <w:i/>
          <w:iCs/>
        </w:rPr>
        <w:t>Bachelor</w:t>
      </w:r>
      <w:proofErr w:type="spellEnd"/>
      <w:r w:rsidR="009F0185" w:rsidRPr="00323008">
        <w:rPr>
          <w:i/>
        </w:rPr>
        <w:t xml:space="preserve"> </w:t>
      </w:r>
      <w:proofErr w:type="spellStart"/>
      <w:r w:rsidR="009F0185" w:rsidRPr="00323008">
        <w:rPr>
          <w:rFonts w:cs="Times New Roman"/>
          <w:i/>
        </w:rPr>
        <w:t>qualification</w:t>
      </w:r>
      <w:proofErr w:type="spellEnd"/>
      <w:r w:rsidR="009F0185" w:rsidRPr="00323008">
        <w:rPr>
          <w:i/>
        </w:rPr>
        <w:t xml:space="preserve"> </w:t>
      </w:r>
      <w:proofErr w:type="spellStart"/>
      <w:r w:rsidR="009F0185" w:rsidRPr="00323008">
        <w:rPr>
          <w:i/>
        </w:rPr>
        <w:t>in</w:t>
      </w:r>
      <w:proofErr w:type="spellEnd"/>
      <w:r w:rsidR="009F0185" w:rsidRPr="00323008">
        <w:rPr>
          <w:i/>
        </w:rPr>
        <w:t xml:space="preserve"> </w:t>
      </w:r>
      <w:proofErr w:type="spellStart"/>
      <w:r w:rsidR="009F0185" w:rsidRPr="00323008">
        <w:rPr>
          <w:i/>
        </w:rPr>
        <w:t>specialty</w:t>
      </w:r>
      <w:proofErr w:type="spellEnd"/>
      <w:r w:rsidR="009F0185" w:rsidRPr="00323008">
        <w:rPr>
          <w:i/>
        </w:rPr>
        <w:t xml:space="preserve"> 104 </w:t>
      </w:r>
      <w:proofErr w:type="spellStart"/>
      <w:r w:rsidR="009F0185" w:rsidRPr="00323008">
        <w:rPr>
          <w:i/>
        </w:rPr>
        <w:t>Physics</w:t>
      </w:r>
      <w:proofErr w:type="spellEnd"/>
      <w:r w:rsidR="009F0185" w:rsidRPr="00323008">
        <w:rPr>
          <w:i/>
        </w:rPr>
        <w:t xml:space="preserve"> </w:t>
      </w:r>
      <w:proofErr w:type="spellStart"/>
      <w:r w:rsidR="009F0185" w:rsidRPr="00323008">
        <w:rPr>
          <w:i/>
        </w:rPr>
        <w:t>and</w:t>
      </w:r>
      <w:proofErr w:type="spellEnd"/>
      <w:r w:rsidR="009F0185" w:rsidRPr="00323008">
        <w:rPr>
          <w:i/>
        </w:rPr>
        <w:t xml:space="preserve"> </w:t>
      </w:r>
      <w:proofErr w:type="spellStart"/>
      <w:r w:rsidR="009F0185" w:rsidRPr="00323008">
        <w:rPr>
          <w:i/>
        </w:rPr>
        <w:t>astronomy</w:t>
      </w:r>
      <w:proofErr w:type="spellEnd"/>
      <w:r w:rsidR="009F0185" w:rsidRPr="00323008">
        <w:rPr>
          <w:i/>
        </w:rPr>
        <w:t xml:space="preserve">, </w:t>
      </w:r>
      <w:proofErr w:type="spellStart"/>
      <w:r w:rsidR="009F0185" w:rsidRPr="00323008">
        <w:rPr>
          <w:i/>
        </w:rPr>
        <w:t>educational</w:t>
      </w:r>
      <w:proofErr w:type="spellEnd"/>
      <w:r w:rsidR="009F0185" w:rsidRPr="00323008">
        <w:rPr>
          <w:i/>
        </w:rPr>
        <w:t xml:space="preserve"> </w:t>
      </w:r>
      <w:proofErr w:type="spellStart"/>
      <w:r w:rsidR="009F0185" w:rsidRPr="00323008">
        <w:rPr>
          <w:i/>
        </w:rPr>
        <w:t>program</w:t>
      </w:r>
      <w:proofErr w:type="spellEnd"/>
      <w:r w:rsidR="009F0185" w:rsidRPr="00323008">
        <w:rPr>
          <w:i/>
        </w:rPr>
        <w:t xml:space="preserve"> </w:t>
      </w:r>
      <w:r w:rsidR="009F0185" w:rsidRPr="00323008">
        <w:rPr>
          <w:rFonts w:eastAsia="Times New Roman" w:cs="Times New Roman"/>
          <w:i/>
          <w:iCs/>
          <w:color w:val="000000"/>
        </w:rPr>
        <w:t>«</w:t>
      </w:r>
      <w:proofErr w:type="spellStart"/>
      <w:r w:rsidRPr="00323008">
        <w:rPr>
          <w:i/>
        </w:rPr>
        <w:t>Physics</w:t>
      </w:r>
      <w:proofErr w:type="spellEnd"/>
      <w:r w:rsidRPr="00323008">
        <w:rPr>
          <w:rFonts w:eastAsia="Times New Roman" w:cs="Times New Roman"/>
          <w:i/>
          <w:iCs/>
          <w:color w:val="000000"/>
        </w:rPr>
        <w:t xml:space="preserve"> </w:t>
      </w:r>
      <w:proofErr w:type="spellStart"/>
      <w:r w:rsidRPr="00323008">
        <w:rPr>
          <w:rFonts w:eastAsia="Times New Roman" w:cs="Times New Roman"/>
          <w:i/>
          <w:iCs/>
          <w:color w:val="000000"/>
        </w:rPr>
        <w:t>and</w:t>
      </w:r>
      <w:proofErr w:type="spellEnd"/>
      <w:r w:rsidRPr="00323008">
        <w:rPr>
          <w:rFonts w:eastAsia="Times New Roman" w:cs="Times New Roman"/>
          <w:i/>
          <w:iCs/>
          <w:color w:val="000000"/>
        </w:rPr>
        <w:t xml:space="preserve"> </w:t>
      </w:r>
      <w:proofErr w:type="spellStart"/>
      <w:r w:rsidRPr="00323008">
        <w:rPr>
          <w:rFonts w:eastAsia="Times New Roman" w:cs="Times New Roman"/>
          <w:i/>
          <w:iCs/>
          <w:color w:val="000000"/>
        </w:rPr>
        <w:t>astronomy</w:t>
      </w:r>
      <w:proofErr w:type="spellEnd"/>
      <w:r w:rsidR="009F0185" w:rsidRPr="00323008">
        <w:rPr>
          <w:rFonts w:eastAsia="Times New Roman" w:cs="Times New Roman"/>
          <w:i/>
          <w:iCs/>
          <w:color w:val="000000"/>
        </w:rPr>
        <w:t xml:space="preserve">». – </w:t>
      </w:r>
      <w:proofErr w:type="spellStart"/>
      <w:r w:rsidR="009F0185" w:rsidRPr="00323008">
        <w:rPr>
          <w:rFonts w:eastAsia="Times New Roman" w:cs="Times New Roman"/>
          <w:i/>
          <w:iCs/>
          <w:color w:val="000000"/>
        </w:rPr>
        <w:t>Taras</w:t>
      </w:r>
      <w:proofErr w:type="spellEnd"/>
      <w:r w:rsidR="009F0185" w:rsidRPr="00323008">
        <w:rPr>
          <w:rFonts w:eastAsia="Times New Roman" w:cs="Times New Roman"/>
          <w:i/>
          <w:iCs/>
          <w:color w:val="000000"/>
        </w:rPr>
        <w:t xml:space="preserve"> </w:t>
      </w:r>
      <w:proofErr w:type="spellStart"/>
      <w:r w:rsidR="009F0185" w:rsidRPr="00323008">
        <w:rPr>
          <w:rFonts w:eastAsia="Times New Roman" w:cs="Times New Roman"/>
          <w:i/>
          <w:iCs/>
          <w:color w:val="000000"/>
        </w:rPr>
        <w:t>Shevchenko</w:t>
      </w:r>
      <w:proofErr w:type="spellEnd"/>
      <w:r w:rsidR="009F0185" w:rsidRPr="00323008">
        <w:rPr>
          <w:rFonts w:eastAsia="Times New Roman" w:cs="Times New Roman"/>
          <w:i/>
          <w:iCs/>
          <w:color w:val="000000"/>
        </w:rPr>
        <w:t xml:space="preserve"> </w:t>
      </w:r>
      <w:proofErr w:type="spellStart"/>
      <w:r w:rsidR="009F0185" w:rsidRPr="00323008">
        <w:rPr>
          <w:rFonts w:eastAsia="Times New Roman" w:cs="Times New Roman"/>
          <w:i/>
          <w:iCs/>
          <w:color w:val="000000"/>
        </w:rPr>
        <w:t>National</w:t>
      </w:r>
      <w:proofErr w:type="spellEnd"/>
      <w:r w:rsidR="009F0185" w:rsidRPr="00323008">
        <w:rPr>
          <w:rFonts w:eastAsia="Times New Roman" w:cs="Times New Roman"/>
          <w:i/>
          <w:iCs/>
          <w:color w:val="000000"/>
        </w:rPr>
        <w:t xml:space="preserve"> </w:t>
      </w:r>
      <w:proofErr w:type="spellStart"/>
      <w:r w:rsidR="009F0185" w:rsidRPr="00323008">
        <w:rPr>
          <w:rFonts w:eastAsia="Times New Roman" w:cs="Times New Roman"/>
          <w:i/>
          <w:iCs/>
          <w:color w:val="000000"/>
        </w:rPr>
        <w:t>University</w:t>
      </w:r>
      <w:proofErr w:type="spellEnd"/>
      <w:r w:rsidR="009F0185" w:rsidRPr="00323008">
        <w:rPr>
          <w:rFonts w:eastAsia="Times New Roman" w:cs="Times New Roman"/>
          <w:i/>
          <w:iCs/>
          <w:color w:val="000000"/>
        </w:rPr>
        <w:t xml:space="preserve"> </w:t>
      </w:r>
      <w:proofErr w:type="spellStart"/>
      <w:r w:rsidR="009F0185" w:rsidRPr="00323008">
        <w:rPr>
          <w:rFonts w:eastAsia="Times New Roman" w:cs="Times New Roman"/>
          <w:i/>
          <w:iCs/>
          <w:color w:val="000000"/>
        </w:rPr>
        <w:t>of</w:t>
      </w:r>
      <w:proofErr w:type="spellEnd"/>
      <w:r w:rsidR="009F0185" w:rsidRPr="00323008">
        <w:rPr>
          <w:rFonts w:eastAsia="Times New Roman" w:cs="Times New Roman"/>
          <w:i/>
          <w:iCs/>
          <w:color w:val="000000"/>
        </w:rPr>
        <w:t xml:space="preserve"> </w:t>
      </w:r>
      <w:proofErr w:type="spellStart"/>
      <w:r w:rsidR="009F0185" w:rsidRPr="00323008">
        <w:rPr>
          <w:rFonts w:eastAsia="Times New Roman" w:cs="Times New Roman"/>
          <w:i/>
          <w:iCs/>
          <w:color w:val="000000"/>
        </w:rPr>
        <w:t>Kyiv</w:t>
      </w:r>
      <w:proofErr w:type="spellEnd"/>
      <w:r w:rsidR="009F0185" w:rsidRPr="00323008">
        <w:rPr>
          <w:rFonts w:eastAsia="Times New Roman" w:cs="Times New Roman"/>
          <w:i/>
          <w:iCs/>
          <w:color w:val="000000"/>
        </w:rPr>
        <w:t xml:space="preserve">, </w:t>
      </w:r>
      <w:proofErr w:type="spellStart"/>
      <w:r w:rsidR="009F0185" w:rsidRPr="00323008">
        <w:rPr>
          <w:rFonts w:eastAsia="Times New Roman" w:cs="Times New Roman"/>
          <w:i/>
          <w:iCs/>
          <w:color w:val="000000"/>
        </w:rPr>
        <w:t>Faculty</w:t>
      </w:r>
      <w:proofErr w:type="spellEnd"/>
      <w:r w:rsidR="009F0185" w:rsidRPr="00323008">
        <w:rPr>
          <w:rFonts w:eastAsia="Times New Roman" w:cs="Times New Roman"/>
          <w:i/>
          <w:iCs/>
          <w:color w:val="000000"/>
        </w:rPr>
        <w:t xml:space="preserve"> </w:t>
      </w:r>
      <w:proofErr w:type="spellStart"/>
      <w:r w:rsidR="009F0185" w:rsidRPr="00323008">
        <w:rPr>
          <w:rFonts w:eastAsia="Times New Roman" w:cs="Times New Roman"/>
          <w:i/>
          <w:iCs/>
          <w:color w:val="000000"/>
        </w:rPr>
        <w:t>of</w:t>
      </w:r>
      <w:proofErr w:type="spellEnd"/>
      <w:r w:rsidR="009F0185" w:rsidRPr="00323008">
        <w:rPr>
          <w:rFonts w:eastAsia="Times New Roman" w:cs="Times New Roman"/>
          <w:i/>
          <w:iCs/>
          <w:color w:val="000000"/>
        </w:rPr>
        <w:t xml:space="preserve"> </w:t>
      </w:r>
      <w:proofErr w:type="spellStart"/>
      <w:r w:rsidR="009F0185" w:rsidRPr="00323008">
        <w:rPr>
          <w:rFonts w:eastAsia="Times New Roman" w:cs="Times New Roman"/>
          <w:i/>
          <w:iCs/>
          <w:color w:val="000000"/>
        </w:rPr>
        <w:t>Physics</w:t>
      </w:r>
      <w:proofErr w:type="spellEnd"/>
      <w:r w:rsidR="009F0185" w:rsidRPr="00323008">
        <w:rPr>
          <w:rFonts w:eastAsia="Times New Roman" w:cs="Times New Roman"/>
          <w:i/>
          <w:iCs/>
          <w:color w:val="000000"/>
        </w:rPr>
        <w:t xml:space="preserve">, </w:t>
      </w:r>
      <w:proofErr w:type="spellStart"/>
      <w:r w:rsidR="00A404E5" w:rsidRPr="00323008">
        <w:rPr>
          <w:rFonts w:eastAsia="Times New Roman" w:cs="Times New Roman"/>
          <w:i/>
          <w:iCs/>
          <w:color w:val="000000"/>
        </w:rPr>
        <w:t>General</w:t>
      </w:r>
      <w:proofErr w:type="spellEnd"/>
      <w:r w:rsidR="009F0185" w:rsidRPr="00323008">
        <w:rPr>
          <w:rFonts w:eastAsia="Times New Roman" w:cs="Times New Roman"/>
          <w:i/>
          <w:iCs/>
          <w:color w:val="000000"/>
        </w:rPr>
        <w:t xml:space="preserve"> </w:t>
      </w:r>
      <w:proofErr w:type="spellStart"/>
      <w:r w:rsidR="009F0185" w:rsidRPr="00323008">
        <w:rPr>
          <w:rFonts w:eastAsia="Times New Roman" w:cs="Times New Roman"/>
          <w:i/>
          <w:iCs/>
          <w:color w:val="000000"/>
        </w:rPr>
        <w:t>Physics</w:t>
      </w:r>
      <w:proofErr w:type="spellEnd"/>
      <w:r w:rsidR="009F0185" w:rsidRPr="00323008">
        <w:rPr>
          <w:rFonts w:eastAsia="Times New Roman" w:cs="Times New Roman"/>
          <w:i/>
          <w:iCs/>
          <w:color w:val="000000"/>
        </w:rPr>
        <w:t xml:space="preserve"> </w:t>
      </w:r>
      <w:proofErr w:type="spellStart"/>
      <w:r w:rsidR="009F0185" w:rsidRPr="00323008">
        <w:rPr>
          <w:rFonts w:eastAsia="Times New Roman" w:cs="Times New Roman"/>
          <w:i/>
          <w:iCs/>
          <w:color w:val="000000"/>
        </w:rPr>
        <w:t>Department</w:t>
      </w:r>
      <w:proofErr w:type="spellEnd"/>
      <w:r w:rsidR="009F0185" w:rsidRPr="00323008">
        <w:rPr>
          <w:rFonts w:eastAsia="Times New Roman" w:cs="Times New Roman"/>
          <w:i/>
          <w:iCs/>
          <w:color w:val="000000"/>
        </w:rPr>
        <w:t xml:space="preserve">. – </w:t>
      </w:r>
      <w:proofErr w:type="spellStart"/>
      <w:r w:rsidR="009F0185" w:rsidRPr="00323008">
        <w:rPr>
          <w:rFonts w:eastAsia="Times New Roman" w:cs="Times New Roman"/>
          <w:i/>
          <w:iCs/>
          <w:color w:val="000000"/>
        </w:rPr>
        <w:t>Kyiv</w:t>
      </w:r>
      <w:proofErr w:type="spellEnd"/>
      <w:r w:rsidR="009F0185" w:rsidRPr="00323008">
        <w:rPr>
          <w:rFonts w:eastAsia="Times New Roman" w:cs="Times New Roman"/>
          <w:i/>
          <w:iCs/>
          <w:color w:val="000000"/>
        </w:rPr>
        <w:t xml:space="preserve">. – </w:t>
      </w:r>
      <w:r w:rsidR="009F0185" w:rsidRPr="00323008">
        <w:rPr>
          <w:rFonts w:eastAsia="Times New Roman" w:cs="Times New Roman"/>
          <w:i/>
          <w:iCs/>
        </w:rPr>
        <w:t>202</w:t>
      </w:r>
      <w:r w:rsidRPr="00323008">
        <w:rPr>
          <w:rFonts w:eastAsia="Times New Roman" w:cs="Times New Roman"/>
          <w:i/>
          <w:iCs/>
        </w:rPr>
        <w:t>3</w:t>
      </w:r>
      <w:r w:rsidR="009F0185" w:rsidRPr="00323008">
        <w:rPr>
          <w:rFonts w:eastAsia="Times New Roman" w:cs="Times New Roman"/>
          <w:iCs/>
          <w:color w:val="000000"/>
        </w:rPr>
        <w:t>.</w:t>
      </w:r>
    </w:p>
    <w:p w14:paraId="09ADED4F" w14:textId="08F2B524" w:rsidR="009F0185" w:rsidRPr="00323008" w:rsidRDefault="009F0185" w:rsidP="00674C59">
      <w:pPr>
        <w:ind w:firstLine="0"/>
        <w:rPr>
          <w:rFonts w:eastAsia="Calibri" w:cs="Times New Roman"/>
        </w:rPr>
      </w:pPr>
      <w:proofErr w:type="spellStart"/>
      <w:r w:rsidRPr="00323008">
        <w:rPr>
          <w:rFonts w:eastAsia="Calibri" w:cs="Times New Roman"/>
          <w:b/>
        </w:rPr>
        <w:t>Research</w:t>
      </w:r>
      <w:proofErr w:type="spellEnd"/>
      <w:r w:rsidRPr="00323008">
        <w:rPr>
          <w:rFonts w:eastAsia="Calibri" w:cs="Times New Roman"/>
          <w:b/>
        </w:rPr>
        <w:t xml:space="preserve"> </w:t>
      </w:r>
      <w:proofErr w:type="spellStart"/>
      <w:r w:rsidRPr="00323008">
        <w:rPr>
          <w:rFonts w:eastAsia="Calibri" w:cs="Times New Roman"/>
          <w:b/>
        </w:rPr>
        <w:t>supervisor</w:t>
      </w:r>
      <w:proofErr w:type="spellEnd"/>
      <w:r w:rsidRPr="00323008">
        <w:rPr>
          <w:rFonts w:eastAsia="Calibri" w:cs="Times New Roman"/>
        </w:rPr>
        <w:t xml:space="preserve">: </w:t>
      </w:r>
      <w:proofErr w:type="spellStart"/>
      <w:r w:rsidRPr="00323008">
        <w:rPr>
          <w:rFonts w:eastAsia="Times New Roman" w:cs="Times New Roman"/>
          <w:iCs/>
        </w:rPr>
        <w:t>Doctor</w:t>
      </w:r>
      <w:proofErr w:type="spellEnd"/>
      <w:r w:rsidRPr="00323008">
        <w:rPr>
          <w:rFonts w:eastAsia="Times New Roman" w:cs="Times New Roman"/>
          <w:iCs/>
        </w:rPr>
        <w:t xml:space="preserve"> </w:t>
      </w:r>
      <w:proofErr w:type="spellStart"/>
      <w:r w:rsidRPr="00323008">
        <w:rPr>
          <w:rFonts w:eastAsia="Times New Roman" w:cs="Times New Roman"/>
          <w:iCs/>
        </w:rPr>
        <w:t>of</w:t>
      </w:r>
      <w:proofErr w:type="spellEnd"/>
      <w:r w:rsidRPr="00323008">
        <w:rPr>
          <w:rFonts w:eastAsia="Times New Roman" w:cs="Times New Roman"/>
          <w:iCs/>
        </w:rPr>
        <w:t xml:space="preserve"> </w:t>
      </w:r>
      <w:proofErr w:type="spellStart"/>
      <w:r w:rsidRPr="00323008">
        <w:rPr>
          <w:rFonts w:eastAsia="Times New Roman" w:cs="Times New Roman"/>
          <w:iCs/>
        </w:rPr>
        <w:t>Physic</w:t>
      </w:r>
      <w:r w:rsidR="00323008" w:rsidRPr="00323008">
        <w:rPr>
          <w:rFonts w:eastAsia="Times New Roman" w:cs="Times New Roman"/>
          <w:iCs/>
        </w:rPr>
        <w:t>і</w:t>
      </w:r>
      <w:proofErr w:type="spellEnd"/>
      <w:r w:rsidR="00323008" w:rsidRPr="00323008">
        <w:rPr>
          <w:rFonts w:eastAsia="Times New Roman" w:cs="Times New Roman"/>
          <w:iCs/>
        </w:rPr>
        <w:t xml:space="preserve"> </w:t>
      </w:r>
      <w:proofErr w:type="spellStart"/>
      <w:r w:rsidR="00323008" w:rsidRPr="00323008">
        <w:rPr>
          <w:rFonts w:eastAsia="Times New Roman" w:cs="Times New Roman"/>
          <w:iCs/>
        </w:rPr>
        <w:t>and</w:t>
      </w:r>
      <w:proofErr w:type="spellEnd"/>
      <w:r w:rsidR="00323008" w:rsidRPr="00323008">
        <w:rPr>
          <w:rFonts w:eastAsia="Times New Roman" w:cs="Times New Roman"/>
          <w:iCs/>
        </w:rPr>
        <w:t xml:space="preserve"> </w:t>
      </w:r>
      <w:proofErr w:type="spellStart"/>
      <w:r w:rsidRPr="00323008">
        <w:rPr>
          <w:rFonts w:eastAsia="Times New Roman" w:cs="Times New Roman"/>
          <w:iCs/>
        </w:rPr>
        <w:t>Mathematic</w:t>
      </w:r>
      <w:r w:rsidR="00323008" w:rsidRPr="00323008">
        <w:rPr>
          <w:rFonts w:eastAsia="Times New Roman" w:cs="Times New Roman"/>
          <w:iCs/>
        </w:rPr>
        <w:t>s</w:t>
      </w:r>
      <w:proofErr w:type="spellEnd"/>
      <w:r w:rsidRPr="00323008">
        <w:rPr>
          <w:rFonts w:eastAsia="Times New Roman" w:cs="Times New Roman"/>
          <w:iCs/>
        </w:rPr>
        <w:t xml:space="preserve">, </w:t>
      </w:r>
      <w:proofErr w:type="spellStart"/>
      <w:r w:rsidRPr="00323008">
        <w:rPr>
          <w:rFonts w:eastAsia="Times New Roman" w:cs="Times New Roman"/>
          <w:iCs/>
        </w:rPr>
        <w:t>Professor</w:t>
      </w:r>
      <w:proofErr w:type="spellEnd"/>
      <w:r w:rsidRPr="00323008">
        <w:rPr>
          <w:rFonts w:eastAsia="Calibri" w:cs="Times New Roman"/>
        </w:rPr>
        <w:t xml:space="preserve"> Oleg </w:t>
      </w:r>
      <w:proofErr w:type="spellStart"/>
      <w:r w:rsidRPr="00323008">
        <w:rPr>
          <w:rFonts w:eastAsia="Calibri" w:cs="Times New Roman"/>
        </w:rPr>
        <w:t>OLIKH</w:t>
      </w:r>
      <w:proofErr w:type="spellEnd"/>
      <w:r w:rsidRPr="00323008">
        <w:rPr>
          <w:rFonts w:eastAsia="Calibri" w:cs="Times New Roman"/>
        </w:rPr>
        <w:t xml:space="preserve">, </w:t>
      </w:r>
      <w:proofErr w:type="spellStart"/>
      <w:r w:rsidRPr="00323008">
        <w:rPr>
          <w:rFonts w:eastAsia="Calibri" w:cs="Times New Roman"/>
        </w:rPr>
        <w:t>Professor</w:t>
      </w:r>
      <w:proofErr w:type="spellEnd"/>
      <w:r w:rsidRPr="00323008">
        <w:rPr>
          <w:rFonts w:eastAsia="Calibri" w:cs="Times New Roman"/>
        </w:rPr>
        <w:t xml:space="preserve"> </w:t>
      </w:r>
      <w:proofErr w:type="spellStart"/>
      <w:r w:rsidR="00674C59" w:rsidRPr="00323008">
        <w:rPr>
          <w:rFonts w:eastAsia="Calibri" w:cs="Times New Roman"/>
        </w:rPr>
        <w:t>at</w:t>
      </w:r>
      <w:proofErr w:type="spellEnd"/>
      <w:r w:rsidRPr="00323008">
        <w:rPr>
          <w:rFonts w:eastAsia="Calibri" w:cs="Times New Roman"/>
        </w:rPr>
        <w:t xml:space="preserve"> </w:t>
      </w:r>
      <w:proofErr w:type="spellStart"/>
      <w:r w:rsidRPr="00323008">
        <w:rPr>
          <w:rFonts w:eastAsia="Calibri" w:cs="Times New Roman"/>
        </w:rPr>
        <w:t>General</w:t>
      </w:r>
      <w:proofErr w:type="spellEnd"/>
      <w:r w:rsidRPr="00323008">
        <w:rPr>
          <w:rFonts w:eastAsia="Calibri" w:cs="Times New Roman"/>
        </w:rPr>
        <w:t xml:space="preserve"> </w:t>
      </w:r>
      <w:proofErr w:type="spellStart"/>
      <w:r w:rsidRPr="00323008">
        <w:rPr>
          <w:rFonts w:eastAsia="Calibri" w:cs="Times New Roman"/>
        </w:rPr>
        <w:t>Physics</w:t>
      </w:r>
      <w:proofErr w:type="spellEnd"/>
      <w:r w:rsidRPr="00323008">
        <w:rPr>
          <w:rFonts w:eastAsia="Calibri" w:cs="Times New Roman"/>
        </w:rPr>
        <w:t xml:space="preserve"> </w:t>
      </w:r>
      <w:proofErr w:type="spellStart"/>
      <w:r w:rsidRPr="00323008">
        <w:rPr>
          <w:rFonts w:eastAsia="Calibri" w:cs="Times New Roman"/>
        </w:rPr>
        <w:t>Department</w:t>
      </w:r>
      <w:proofErr w:type="spellEnd"/>
      <w:r w:rsidRPr="00323008">
        <w:rPr>
          <w:rFonts w:eastAsia="Calibri" w:cs="Times New Roman"/>
        </w:rPr>
        <w:t xml:space="preserve">. </w:t>
      </w:r>
    </w:p>
    <w:p w14:paraId="42DDE023" w14:textId="77777777" w:rsidR="00496110" w:rsidRPr="00F55C20" w:rsidRDefault="00496110" w:rsidP="00496110">
      <w:pPr>
        <w:ind w:firstLine="0"/>
        <w:rPr>
          <w:rFonts w:cs="Times New Roman"/>
          <w:highlight w:val="yellow"/>
          <w:lang w:val="en-US"/>
        </w:rPr>
      </w:pPr>
      <w:r w:rsidRPr="00F55C20">
        <w:rPr>
          <w:highlight w:val="yellow"/>
          <w:lang w:val="en-US"/>
        </w:rPr>
        <w:t xml:space="preserve">Abstract </w:t>
      </w:r>
      <w:proofErr w:type="spellStart"/>
      <w:r w:rsidRPr="00F55C20">
        <w:rPr>
          <w:highlight w:val="yellow"/>
          <w:lang w:val="en-US"/>
        </w:rPr>
        <w:t>Abstract</w:t>
      </w:r>
      <w:proofErr w:type="spellEnd"/>
      <w:r w:rsidRPr="00F55C20">
        <w:rPr>
          <w:highlight w:val="yellow"/>
          <w:lang w:val="en-US"/>
        </w:rPr>
        <w:t xml:space="preserve"> </w:t>
      </w:r>
      <w:proofErr w:type="spellStart"/>
      <w:r w:rsidRPr="00F55C20">
        <w:rPr>
          <w:highlight w:val="yellow"/>
          <w:lang w:val="en-US"/>
        </w:rPr>
        <w:t>Abstract</w:t>
      </w:r>
      <w:proofErr w:type="spellEnd"/>
      <w:r w:rsidRPr="00F55C20">
        <w:rPr>
          <w:highlight w:val="yellow"/>
          <w:lang w:val="en-US"/>
        </w:rPr>
        <w:t xml:space="preserve"> </w:t>
      </w:r>
      <w:proofErr w:type="spellStart"/>
      <w:r w:rsidRPr="00F55C20">
        <w:rPr>
          <w:highlight w:val="yellow"/>
          <w:lang w:val="en-US"/>
        </w:rPr>
        <w:t>Abstract</w:t>
      </w:r>
      <w:proofErr w:type="spellEnd"/>
      <w:r w:rsidRPr="00F55C20">
        <w:rPr>
          <w:highlight w:val="yellow"/>
          <w:lang w:val="en-US"/>
        </w:rPr>
        <w:t xml:space="preserve"> </w:t>
      </w:r>
      <w:proofErr w:type="spellStart"/>
      <w:r w:rsidRPr="00F55C20">
        <w:rPr>
          <w:highlight w:val="yellow"/>
          <w:lang w:val="en-US"/>
        </w:rPr>
        <w:t>Abstract</w:t>
      </w:r>
      <w:proofErr w:type="spellEnd"/>
      <w:r w:rsidRPr="00F55C20">
        <w:rPr>
          <w:highlight w:val="yellow"/>
          <w:lang w:val="en-US"/>
        </w:rPr>
        <w:t xml:space="preserve"> </w:t>
      </w:r>
      <w:proofErr w:type="spellStart"/>
      <w:r w:rsidRPr="00F55C20">
        <w:rPr>
          <w:highlight w:val="yellow"/>
          <w:lang w:val="en-US"/>
        </w:rPr>
        <w:t>Abstract</w:t>
      </w:r>
      <w:proofErr w:type="spellEnd"/>
      <w:r w:rsidRPr="00F55C20">
        <w:rPr>
          <w:highlight w:val="yellow"/>
          <w:lang w:val="en-US"/>
        </w:rPr>
        <w:t xml:space="preserve"> </w:t>
      </w:r>
      <w:proofErr w:type="spellStart"/>
      <w:r w:rsidRPr="00F55C20">
        <w:rPr>
          <w:highlight w:val="yellow"/>
          <w:lang w:val="en-US"/>
        </w:rPr>
        <w:t>Abstract</w:t>
      </w:r>
      <w:proofErr w:type="spellEnd"/>
      <w:r w:rsidRPr="00F55C20">
        <w:rPr>
          <w:highlight w:val="yellow"/>
          <w:lang w:val="en-US"/>
        </w:rPr>
        <w:t xml:space="preserve"> </w:t>
      </w:r>
      <w:proofErr w:type="spellStart"/>
      <w:r w:rsidRPr="00F55C20">
        <w:rPr>
          <w:highlight w:val="yellow"/>
          <w:lang w:val="en-US"/>
        </w:rPr>
        <w:t>Abstract</w:t>
      </w:r>
      <w:proofErr w:type="spellEnd"/>
      <w:r w:rsidRPr="00F55C20">
        <w:rPr>
          <w:highlight w:val="yellow"/>
          <w:lang w:val="en-US"/>
        </w:rPr>
        <w:t xml:space="preserve"> </w:t>
      </w:r>
      <w:proofErr w:type="spellStart"/>
      <w:r w:rsidRPr="00F55C20">
        <w:rPr>
          <w:highlight w:val="yellow"/>
          <w:lang w:val="en-US"/>
        </w:rPr>
        <w:t>Abstract</w:t>
      </w:r>
      <w:proofErr w:type="spellEnd"/>
      <w:r w:rsidRPr="00F55C20">
        <w:rPr>
          <w:highlight w:val="yellow"/>
          <w:lang w:val="en-US"/>
        </w:rPr>
        <w:t xml:space="preserve"> </w:t>
      </w:r>
      <w:proofErr w:type="spellStart"/>
      <w:r w:rsidRPr="00F55C20">
        <w:rPr>
          <w:highlight w:val="yellow"/>
          <w:lang w:val="en-US"/>
        </w:rPr>
        <w:t>Abstract</w:t>
      </w:r>
      <w:proofErr w:type="spellEnd"/>
      <w:r w:rsidRPr="00F55C20">
        <w:rPr>
          <w:highlight w:val="yellow"/>
          <w:lang w:val="en-US"/>
        </w:rPr>
        <w:t xml:space="preserve"> </w:t>
      </w:r>
      <w:proofErr w:type="spellStart"/>
      <w:r w:rsidRPr="00F55C20">
        <w:rPr>
          <w:highlight w:val="yellow"/>
          <w:lang w:val="en-US"/>
        </w:rPr>
        <w:t>Abstract</w:t>
      </w:r>
      <w:proofErr w:type="spellEnd"/>
      <w:r w:rsidRPr="00F55C20">
        <w:rPr>
          <w:highlight w:val="yellow"/>
          <w:lang w:val="en-US"/>
        </w:rPr>
        <w:t xml:space="preserve"> </w:t>
      </w:r>
      <w:proofErr w:type="spellStart"/>
      <w:r w:rsidRPr="00F55C20">
        <w:rPr>
          <w:highlight w:val="yellow"/>
          <w:lang w:val="en-US"/>
        </w:rPr>
        <w:t>Abstract</w:t>
      </w:r>
      <w:proofErr w:type="spellEnd"/>
      <w:r w:rsidRPr="00F55C20">
        <w:rPr>
          <w:highlight w:val="yellow"/>
          <w:lang w:val="en-US"/>
        </w:rPr>
        <w:t xml:space="preserve"> </w:t>
      </w:r>
      <w:proofErr w:type="spellStart"/>
      <w:r w:rsidRPr="00F55C20">
        <w:rPr>
          <w:highlight w:val="yellow"/>
          <w:lang w:val="en-US"/>
        </w:rPr>
        <w:t>Abstract</w:t>
      </w:r>
      <w:proofErr w:type="spellEnd"/>
      <w:r w:rsidRPr="00F55C20">
        <w:rPr>
          <w:highlight w:val="yellow"/>
          <w:lang w:val="en-US"/>
        </w:rPr>
        <w:t xml:space="preserve"> </w:t>
      </w:r>
      <w:proofErr w:type="spellStart"/>
      <w:r w:rsidRPr="00F55C20">
        <w:rPr>
          <w:highlight w:val="yellow"/>
          <w:lang w:val="en-US"/>
        </w:rPr>
        <w:t>Abstract</w:t>
      </w:r>
      <w:proofErr w:type="spellEnd"/>
      <w:r w:rsidRPr="00F55C20">
        <w:rPr>
          <w:highlight w:val="yellow"/>
          <w:lang w:val="en-US"/>
        </w:rPr>
        <w:t xml:space="preserve"> </w:t>
      </w:r>
      <w:proofErr w:type="spellStart"/>
      <w:r w:rsidRPr="00F55C20">
        <w:rPr>
          <w:highlight w:val="yellow"/>
          <w:lang w:val="en-US"/>
        </w:rPr>
        <w:t>Abstract</w:t>
      </w:r>
      <w:proofErr w:type="spellEnd"/>
      <w:r w:rsidRPr="00F55C20">
        <w:rPr>
          <w:highlight w:val="yellow"/>
          <w:lang w:val="en-US"/>
        </w:rPr>
        <w:t xml:space="preserve"> </w:t>
      </w:r>
      <w:proofErr w:type="spellStart"/>
      <w:r w:rsidRPr="00F55C20">
        <w:rPr>
          <w:highlight w:val="yellow"/>
          <w:lang w:val="en-US"/>
        </w:rPr>
        <w:t>Abstract</w:t>
      </w:r>
      <w:proofErr w:type="spellEnd"/>
      <w:r w:rsidRPr="00F55C20">
        <w:rPr>
          <w:highlight w:val="yellow"/>
          <w:lang w:val="en-US"/>
        </w:rPr>
        <w:t xml:space="preserve"> </w:t>
      </w:r>
      <w:proofErr w:type="spellStart"/>
      <w:r w:rsidRPr="00F55C20">
        <w:rPr>
          <w:highlight w:val="yellow"/>
          <w:lang w:val="en-US"/>
        </w:rPr>
        <w:t>Abstract</w:t>
      </w:r>
      <w:proofErr w:type="spellEnd"/>
      <w:r w:rsidRPr="00F55C20">
        <w:rPr>
          <w:highlight w:val="yellow"/>
          <w:lang w:val="en-US"/>
        </w:rPr>
        <w:t xml:space="preserve"> </w:t>
      </w:r>
      <w:proofErr w:type="spellStart"/>
      <w:r w:rsidRPr="00F55C20">
        <w:rPr>
          <w:highlight w:val="yellow"/>
          <w:lang w:val="en-US"/>
        </w:rPr>
        <w:t>Abstract</w:t>
      </w:r>
      <w:proofErr w:type="spellEnd"/>
      <w:r w:rsidRPr="00F55C20">
        <w:rPr>
          <w:highlight w:val="yellow"/>
          <w:lang w:val="en-US"/>
        </w:rPr>
        <w:t xml:space="preserve"> </w:t>
      </w:r>
      <w:proofErr w:type="spellStart"/>
      <w:r w:rsidRPr="00F55C20">
        <w:rPr>
          <w:highlight w:val="yellow"/>
          <w:lang w:val="en-US"/>
        </w:rPr>
        <w:t>Abstract</w:t>
      </w:r>
      <w:proofErr w:type="spellEnd"/>
      <w:r w:rsidRPr="00F55C20">
        <w:rPr>
          <w:highlight w:val="yellow"/>
          <w:lang w:val="en-US"/>
        </w:rPr>
        <w:t xml:space="preserve"> </w:t>
      </w:r>
      <w:proofErr w:type="spellStart"/>
      <w:r w:rsidRPr="00F55C20">
        <w:rPr>
          <w:highlight w:val="yellow"/>
          <w:lang w:val="en-US"/>
        </w:rPr>
        <w:t>Abstract</w:t>
      </w:r>
      <w:proofErr w:type="spellEnd"/>
      <w:r w:rsidRPr="00F55C20">
        <w:rPr>
          <w:highlight w:val="yellow"/>
          <w:lang w:val="en-US"/>
        </w:rPr>
        <w:t xml:space="preserve"> </w:t>
      </w:r>
      <w:proofErr w:type="spellStart"/>
      <w:r w:rsidRPr="00F55C20">
        <w:rPr>
          <w:highlight w:val="yellow"/>
          <w:lang w:val="en-US"/>
        </w:rPr>
        <w:t>Abstract</w:t>
      </w:r>
      <w:proofErr w:type="spellEnd"/>
      <w:r w:rsidRPr="00F55C20">
        <w:rPr>
          <w:highlight w:val="yellow"/>
          <w:lang w:val="en-US"/>
        </w:rPr>
        <w:t xml:space="preserve"> </w:t>
      </w:r>
      <w:proofErr w:type="spellStart"/>
      <w:r w:rsidRPr="00F55C20">
        <w:rPr>
          <w:highlight w:val="yellow"/>
          <w:lang w:val="en-US"/>
        </w:rPr>
        <w:t>Abstract</w:t>
      </w:r>
      <w:proofErr w:type="spellEnd"/>
      <w:r w:rsidRPr="00F55C20">
        <w:rPr>
          <w:highlight w:val="yellow"/>
          <w:lang w:val="en-US"/>
        </w:rPr>
        <w:t xml:space="preserve"> </w:t>
      </w:r>
      <w:proofErr w:type="spellStart"/>
      <w:r w:rsidRPr="00F55C20">
        <w:rPr>
          <w:highlight w:val="yellow"/>
          <w:lang w:val="en-US"/>
        </w:rPr>
        <w:t>Abstract</w:t>
      </w:r>
      <w:proofErr w:type="spellEnd"/>
      <w:r w:rsidRPr="00F55C20">
        <w:rPr>
          <w:highlight w:val="yellow"/>
          <w:lang w:val="en-US"/>
        </w:rPr>
        <w:t xml:space="preserve"> </w:t>
      </w:r>
      <w:proofErr w:type="spellStart"/>
      <w:r w:rsidRPr="00F55C20">
        <w:rPr>
          <w:highlight w:val="yellow"/>
          <w:lang w:val="en-US"/>
        </w:rPr>
        <w:t>Abstract</w:t>
      </w:r>
      <w:proofErr w:type="spellEnd"/>
      <w:r w:rsidRPr="00F55C20">
        <w:rPr>
          <w:highlight w:val="yellow"/>
          <w:lang w:val="en-US"/>
        </w:rPr>
        <w:t xml:space="preserve"> </w:t>
      </w:r>
      <w:proofErr w:type="spellStart"/>
      <w:r w:rsidRPr="00F55C20">
        <w:rPr>
          <w:highlight w:val="yellow"/>
          <w:lang w:val="en-US"/>
        </w:rPr>
        <w:t>Abstract</w:t>
      </w:r>
      <w:proofErr w:type="spellEnd"/>
      <w:r w:rsidRPr="00F55C20">
        <w:rPr>
          <w:highlight w:val="yellow"/>
          <w:lang w:val="en-US"/>
        </w:rPr>
        <w:t xml:space="preserve"> </w:t>
      </w:r>
      <w:proofErr w:type="spellStart"/>
      <w:r w:rsidRPr="00F55C20">
        <w:rPr>
          <w:highlight w:val="yellow"/>
          <w:lang w:val="en-US"/>
        </w:rPr>
        <w:t>Abstract</w:t>
      </w:r>
      <w:proofErr w:type="spellEnd"/>
      <w:r w:rsidRPr="00F55C20">
        <w:rPr>
          <w:highlight w:val="yellow"/>
          <w:lang w:val="en-US"/>
        </w:rPr>
        <w:t xml:space="preserve"> </w:t>
      </w:r>
      <w:proofErr w:type="spellStart"/>
      <w:r w:rsidRPr="00F55C20">
        <w:rPr>
          <w:highlight w:val="yellow"/>
          <w:lang w:val="en-US"/>
        </w:rPr>
        <w:t>Abstract</w:t>
      </w:r>
      <w:proofErr w:type="spellEnd"/>
      <w:r w:rsidRPr="00F55C20">
        <w:rPr>
          <w:highlight w:val="yellow"/>
          <w:lang w:val="en-US"/>
        </w:rPr>
        <w:t xml:space="preserve"> </w:t>
      </w:r>
      <w:proofErr w:type="spellStart"/>
      <w:r w:rsidRPr="00F55C20">
        <w:rPr>
          <w:highlight w:val="yellow"/>
          <w:lang w:val="en-US"/>
        </w:rPr>
        <w:t>Abstract</w:t>
      </w:r>
      <w:proofErr w:type="spellEnd"/>
      <w:r w:rsidRPr="00F55C20">
        <w:rPr>
          <w:highlight w:val="yellow"/>
          <w:lang w:val="en-US"/>
        </w:rPr>
        <w:t xml:space="preserve"> </w:t>
      </w:r>
      <w:proofErr w:type="spellStart"/>
      <w:r w:rsidRPr="00F55C20">
        <w:rPr>
          <w:highlight w:val="yellow"/>
          <w:lang w:val="en-US"/>
        </w:rPr>
        <w:t>Abstract</w:t>
      </w:r>
      <w:proofErr w:type="spellEnd"/>
      <w:r w:rsidRPr="00F55C20">
        <w:rPr>
          <w:highlight w:val="yellow"/>
          <w:lang w:val="en-US"/>
        </w:rPr>
        <w:t xml:space="preserve"> </w:t>
      </w:r>
      <w:proofErr w:type="spellStart"/>
      <w:r w:rsidRPr="00F55C20">
        <w:rPr>
          <w:highlight w:val="yellow"/>
          <w:lang w:val="en-US"/>
        </w:rPr>
        <w:t>Abstract</w:t>
      </w:r>
      <w:proofErr w:type="spellEnd"/>
    </w:p>
    <w:p w14:paraId="54EC6526" w14:textId="77777777" w:rsidR="00496110" w:rsidRPr="00323008" w:rsidRDefault="00496110" w:rsidP="00496110">
      <w:pPr>
        <w:ind w:firstLine="0"/>
        <w:rPr>
          <w:rFonts w:cs="Times New Roman"/>
        </w:rPr>
      </w:pPr>
      <w:proofErr w:type="spellStart"/>
      <w:r w:rsidRPr="00F55C20">
        <w:rPr>
          <w:rFonts w:cs="Times New Roman"/>
          <w:b/>
          <w:highlight w:val="yellow"/>
        </w:rPr>
        <w:t>Key</w:t>
      </w:r>
      <w:proofErr w:type="spellEnd"/>
      <w:r w:rsidRPr="00F55C20">
        <w:rPr>
          <w:rFonts w:cs="Times New Roman"/>
          <w:b/>
          <w:highlight w:val="yellow"/>
        </w:rPr>
        <w:t xml:space="preserve"> </w:t>
      </w:r>
      <w:proofErr w:type="spellStart"/>
      <w:r w:rsidRPr="00F55C20">
        <w:rPr>
          <w:rFonts w:cs="Times New Roman"/>
          <w:b/>
          <w:highlight w:val="yellow"/>
        </w:rPr>
        <w:t>words</w:t>
      </w:r>
      <w:proofErr w:type="spellEnd"/>
      <w:r w:rsidRPr="00F55C20">
        <w:rPr>
          <w:rFonts w:cs="Times New Roman"/>
          <w:highlight w:val="yellow"/>
        </w:rPr>
        <w:t xml:space="preserve">: </w:t>
      </w:r>
      <w:r w:rsidRPr="00F55C20">
        <w:rPr>
          <w:rFonts w:cs="Times New Roman"/>
          <w:highlight w:val="yellow"/>
          <w:lang w:val="en-US"/>
        </w:rPr>
        <w:t>key words</w:t>
      </w:r>
      <w:r w:rsidRPr="00F55C20">
        <w:rPr>
          <w:highlight w:val="yellow"/>
        </w:rPr>
        <w:t>.</w:t>
      </w:r>
    </w:p>
    <w:p w14:paraId="20338945" w14:textId="48630A6B" w:rsidR="005B6D7A" w:rsidRPr="00323008" w:rsidRDefault="005B6D7A"/>
    <w:p w14:paraId="173906DC" w14:textId="77777777" w:rsidR="00985542" w:rsidRPr="00323008" w:rsidRDefault="00985542">
      <w:pPr>
        <w:sectPr w:rsidR="00985542" w:rsidRPr="00323008" w:rsidSect="006B3820">
          <w:pgSz w:w="11906" w:h="16838"/>
          <w:pgMar w:top="1134" w:right="720" w:bottom="1134" w:left="1440" w:header="709" w:footer="709" w:gutter="0"/>
          <w:cols w:space="708"/>
          <w:docGrid w:linePitch="360"/>
        </w:sectPr>
      </w:pPr>
    </w:p>
    <w:p w14:paraId="6A7B20D4" w14:textId="77777777" w:rsidR="00DD7C2C" w:rsidRPr="00586A0F" w:rsidRDefault="00DD7C2C" w:rsidP="00DD7C2C">
      <w:pPr>
        <w:jc w:val="center"/>
        <w:rPr>
          <w:b/>
          <w:bCs/>
          <w:highlight w:val="yellow"/>
        </w:rPr>
      </w:pPr>
      <w:r w:rsidRPr="00586A0F">
        <w:rPr>
          <w:b/>
          <w:bCs/>
          <w:highlight w:val="yellow"/>
        </w:rPr>
        <w:lastRenderedPageBreak/>
        <w:t>ЗМІСТ</w:t>
      </w:r>
    </w:p>
    <w:p w14:paraId="5CA93091" w14:textId="67AEDDDC" w:rsidR="005426CD" w:rsidRPr="00586A0F" w:rsidRDefault="008A39B0">
      <w:pPr>
        <w:pStyle w:val="11"/>
        <w:tabs>
          <w:tab w:val="right" w:leader="dot" w:pos="9736"/>
        </w:tabs>
        <w:rPr>
          <w:rFonts w:asciiTheme="minorHAnsi" w:eastAsiaTheme="minorEastAsia" w:hAnsiTheme="minorHAnsi"/>
          <w:noProof/>
          <w:sz w:val="22"/>
          <w:highlight w:val="yellow"/>
          <w:lang w:eastAsia="uk-UA"/>
        </w:rPr>
      </w:pPr>
      <w:r w:rsidRPr="00586A0F">
        <w:rPr>
          <w:highlight w:val="yellow"/>
        </w:rPr>
        <w:fldChar w:fldCharType="begin"/>
      </w:r>
      <w:r w:rsidRPr="00586A0F">
        <w:rPr>
          <w:highlight w:val="yellow"/>
        </w:rPr>
        <w:instrText xml:space="preserve"> TOC \o "1-3" \h \z \u </w:instrText>
      </w:r>
      <w:r w:rsidRPr="00586A0F">
        <w:rPr>
          <w:highlight w:val="yellow"/>
        </w:rPr>
        <w:fldChar w:fldCharType="separate"/>
      </w:r>
      <w:hyperlink w:anchor="_Toc132809314" w:history="1">
        <w:r w:rsidR="005426CD" w:rsidRPr="00586A0F">
          <w:rPr>
            <w:rStyle w:val="a8"/>
            <w:noProof/>
            <w:highlight w:val="yellow"/>
          </w:rPr>
          <w:t>ВСТУП</w:t>
        </w:r>
        <w:r w:rsidR="005426CD" w:rsidRPr="00586A0F">
          <w:rPr>
            <w:noProof/>
            <w:webHidden/>
            <w:highlight w:val="yellow"/>
          </w:rPr>
          <w:tab/>
        </w:r>
        <w:r w:rsidR="005426CD" w:rsidRPr="00586A0F">
          <w:rPr>
            <w:noProof/>
            <w:webHidden/>
            <w:highlight w:val="yellow"/>
          </w:rPr>
          <w:fldChar w:fldCharType="begin"/>
        </w:r>
        <w:r w:rsidR="005426CD" w:rsidRPr="00586A0F">
          <w:rPr>
            <w:noProof/>
            <w:webHidden/>
            <w:highlight w:val="yellow"/>
          </w:rPr>
          <w:instrText xml:space="preserve"> PAGEREF _Toc132809314 \h </w:instrText>
        </w:r>
        <w:r w:rsidR="005426CD" w:rsidRPr="00586A0F">
          <w:rPr>
            <w:noProof/>
            <w:webHidden/>
            <w:highlight w:val="yellow"/>
          </w:rPr>
        </w:r>
        <w:r w:rsidR="005426CD" w:rsidRPr="00586A0F">
          <w:rPr>
            <w:noProof/>
            <w:webHidden/>
            <w:highlight w:val="yellow"/>
          </w:rPr>
          <w:fldChar w:fldCharType="separate"/>
        </w:r>
        <w:r w:rsidR="005426CD" w:rsidRPr="00586A0F">
          <w:rPr>
            <w:noProof/>
            <w:webHidden/>
            <w:highlight w:val="yellow"/>
          </w:rPr>
          <w:t>4</w:t>
        </w:r>
        <w:r w:rsidR="005426CD" w:rsidRPr="00586A0F">
          <w:rPr>
            <w:noProof/>
            <w:webHidden/>
            <w:highlight w:val="yellow"/>
          </w:rPr>
          <w:fldChar w:fldCharType="end"/>
        </w:r>
      </w:hyperlink>
    </w:p>
    <w:p w14:paraId="61B90B55" w14:textId="43434248" w:rsidR="005426CD" w:rsidRPr="00586A0F" w:rsidRDefault="00000000">
      <w:pPr>
        <w:pStyle w:val="11"/>
        <w:tabs>
          <w:tab w:val="right" w:leader="dot" w:pos="9736"/>
        </w:tabs>
        <w:rPr>
          <w:rFonts w:asciiTheme="minorHAnsi" w:eastAsiaTheme="minorEastAsia" w:hAnsiTheme="minorHAnsi"/>
          <w:noProof/>
          <w:sz w:val="22"/>
          <w:highlight w:val="yellow"/>
          <w:lang w:eastAsia="uk-UA"/>
        </w:rPr>
      </w:pPr>
      <w:hyperlink w:anchor="_Toc132809315" w:history="1">
        <w:r w:rsidR="005426CD" w:rsidRPr="00586A0F">
          <w:rPr>
            <w:rStyle w:val="a8"/>
            <w:noProof/>
            <w:highlight w:val="yellow"/>
          </w:rPr>
          <w:t>Розділ 1. Огляд літератури</w:t>
        </w:r>
        <w:r w:rsidR="005426CD" w:rsidRPr="00586A0F">
          <w:rPr>
            <w:noProof/>
            <w:webHidden/>
            <w:highlight w:val="yellow"/>
          </w:rPr>
          <w:tab/>
        </w:r>
        <w:r w:rsidR="005426CD" w:rsidRPr="00586A0F">
          <w:rPr>
            <w:noProof/>
            <w:webHidden/>
            <w:highlight w:val="yellow"/>
          </w:rPr>
          <w:fldChar w:fldCharType="begin"/>
        </w:r>
        <w:r w:rsidR="005426CD" w:rsidRPr="00586A0F">
          <w:rPr>
            <w:noProof/>
            <w:webHidden/>
            <w:highlight w:val="yellow"/>
          </w:rPr>
          <w:instrText xml:space="preserve"> PAGEREF _Toc132809315 \h </w:instrText>
        </w:r>
        <w:r w:rsidR="005426CD" w:rsidRPr="00586A0F">
          <w:rPr>
            <w:noProof/>
            <w:webHidden/>
            <w:highlight w:val="yellow"/>
          </w:rPr>
        </w:r>
        <w:r w:rsidR="005426CD" w:rsidRPr="00586A0F">
          <w:rPr>
            <w:noProof/>
            <w:webHidden/>
            <w:highlight w:val="yellow"/>
          </w:rPr>
          <w:fldChar w:fldCharType="separate"/>
        </w:r>
        <w:r w:rsidR="005426CD" w:rsidRPr="00586A0F">
          <w:rPr>
            <w:noProof/>
            <w:webHidden/>
            <w:highlight w:val="yellow"/>
          </w:rPr>
          <w:t>6</w:t>
        </w:r>
        <w:r w:rsidR="005426CD" w:rsidRPr="00586A0F">
          <w:rPr>
            <w:noProof/>
            <w:webHidden/>
            <w:highlight w:val="yellow"/>
          </w:rPr>
          <w:fldChar w:fldCharType="end"/>
        </w:r>
      </w:hyperlink>
    </w:p>
    <w:p w14:paraId="12F4A1DC" w14:textId="234EA089" w:rsidR="005426CD" w:rsidRPr="00586A0F" w:rsidRDefault="00000000">
      <w:pPr>
        <w:pStyle w:val="21"/>
        <w:tabs>
          <w:tab w:val="right" w:leader="dot" w:pos="9736"/>
        </w:tabs>
        <w:rPr>
          <w:rFonts w:asciiTheme="minorHAnsi" w:eastAsiaTheme="minorEastAsia" w:hAnsiTheme="minorHAnsi"/>
          <w:noProof/>
          <w:sz w:val="22"/>
          <w:highlight w:val="yellow"/>
          <w:lang w:eastAsia="uk-UA"/>
        </w:rPr>
      </w:pPr>
      <w:hyperlink w:anchor="_Toc132809316" w:history="1">
        <w:r w:rsidR="005426CD" w:rsidRPr="00586A0F">
          <w:rPr>
            <w:rStyle w:val="a8"/>
            <w:noProof/>
            <w:highlight w:val="yellow"/>
          </w:rPr>
          <w:t>1.1.</w:t>
        </w:r>
        <w:r w:rsidR="005426CD" w:rsidRPr="00586A0F">
          <w:rPr>
            <w:noProof/>
            <w:webHidden/>
            <w:highlight w:val="yellow"/>
          </w:rPr>
          <w:tab/>
        </w:r>
        <w:r w:rsidR="005426CD" w:rsidRPr="00586A0F">
          <w:rPr>
            <w:noProof/>
            <w:webHidden/>
            <w:highlight w:val="yellow"/>
          </w:rPr>
          <w:fldChar w:fldCharType="begin"/>
        </w:r>
        <w:r w:rsidR="005426CD" w:rsidRPr="00586A0F">
          <w:rPr>
            <w:noProof/>
            <w:webHidden/>
            <w:highlight w:val="yellow"/>
          </w:rPr>
          <w:instrText xml:space="preserve"> PAGEREF _Toc132809316 \h </w:instrText>
        </w:r>
        <w:r w:rsidR="005426CD" w:rsidRPr="00586A0F">
          <w:rPr>
            <w:noProof/>
            <w:webHidden/>
            <w:highlight w:val="yellow"/>
          </w:rPr>
        </w:r>
        <w:r w:rsidR="005426CD" w:rsidRPr="00586A0F">
          <w:rPr>
            <w:noProof/>
            <w:webHidden/>
            <w:highlight w:val="yellow"/>
          </w:rPr>
          <w:fldChar w:fldCharType="separate"/>
        </w:r>
        <w:r w:rsidR="005426CD" w:rsidRPr="00586A0F">
          <w:rPr>
            <w:noProof/>
            <w:webHidden/>
            <w:highlight w:val="yellow"/>
          </w:rPr>
          <w:t>6</w:t>
        </w:r>
        <w:r w:rsidR="005426CD" w:rsidRPr="00586A0F">
          <w:rPr>
            <w:noProof/>
            <w:webHidden/>
            <w:highlight w:val="yellow"/>
          </w:rPr>
          <w:fldChar w:fldCharType="end"/>
        </w:r>
      </w:hyperlink>
    </w:p>
    <w:p w14:paraId="4DF23090" w14:textId="314AA07E" w:rsidR="005426CD" w:rsidRPr="00586A0F" w:rsidRDefault="00000000">
      <w:pPr>
        <w:pStyle w:val="21"/>
        <w:tabs>
          <w:tab w:val="right" w:leader="dot" w:pos="9736"/>
        </w:tabs>
        <w:rPr>
          <w:rFonts w:asciiTheme="minorHAnsi" w:eastAsiaTheme="minorEastAsia" w:hAnsiTheme="minorHAnsi"/>
          <w:noProof/>
          <w:sz w:val="22"/>
          <w:highlight w:val="yellow"/>
          <w:lang w:eastAsia="uk-UA"/>
        </w:rPr>
      </w:pPr>
      <w:hyperlink w:anchor="_Toc132809317" w:history="1">
        <w:r w:rsidR="005426CD" w:rsidRPr="00586A0F">
          <w:rPr>
            <w:rStyle w:val="a8"/>
            <w:noProof/>
            <w:highlight w:val="yellow"/>
          </w:rPr>
          <w:t>1.2.</w:t>
        </w:r>
        <w:r w:rsidR="005426CD" w:rsidRPr="00586A0F">
          <w:rPr>
            <w:noProof/>
            <w:webHidden/>
            <w:highlight w:val="yellow"/>
          </w:rPr>
          <w:tab/>
        </w:r>
        <w:r w:rsidR="005426CD" w:rsidRPr="00586A0F">
          <w:rPr>
            <w:noProof/>
            <w:webHidden/>
            <w:highlight w:val="yellow"/>
          </w:rPr>
          <w:fldChar w:fldCharType="begin"/>
        </w:r>
        <w:r w:rsidR="005426CD" w:rsidRPr="00586A0F">
          <w:rPr>
            <w:noProof/>
            <w:webHidden/>
            <w:highlight w:val="yellow"/>
          </w:rPr>
          <w:instrText xml:space="preserve"> PAGEREF _Toc132809317 \h </w:instrText>
        </w:r>
        <w:r w:rsidR="005426CD" w:rsidRPr="00586A0F">
          <w:rPr>
            <w:noProof/>
            <w:webHidden/>
            <w:highlight w:val="yellow"/>
          </w:rPr>
        </w:r>
        <w:r w:rsidR="005426CD" w:rsidRPr="00586A0F">
          <w:rPr>
            <w:noProof/>
            <w:webHidden/>
            <w:highlight w:val="yellow"/>
          </w:rPr>
          <w:fldChar w:fldCharType="separate"/>
        </w:r>
        <w:r w:rsidR="005426CD" w:rsidRPr="00586A0F">
          <w:rPr>
            <w:noProof/>
            <w:webHidden/>
            <w:highlight w:val="yellow"/>
          </w:rPr>
          <w:t>6</w:t>
        </w:r>
        <w:r w:rsidR="005426CD" w:rsidRPr="00586A0F">
          <w:rPr>
            <w:noProof/>
            <w:webHidden/>
            <w:highlight w:val="yellow"/>
          </w:rPr>
          <w:fldChar w:fldCharType="end"/>
        </w:r>
      </w:hyperlink>
    </w:p>
    <w:p w14:paraId="5F3DF4A1" w14:textId="502F0BC9" w:rsidR="005426CD" w:rsidRPr="00586A0F" w:rsidRDefault="00000000">
      <w:pPr>
        <w:pStyle w:val="21"/>
        <w:tabs>
          <w:tab w:val="right" w:leader="dot" w:pos="9736"/>
        </w:tabs>
        <w:rPr>
          <w:rFonts w:asciiTheme="minorHAnsi" w:eastAsiaTheme="minorEastAsia" w:hAnsiTheme="minorHAnsi"/>
          <w:noProof/>
          <w:sz w:val="22"/>
          <w:highlight w:val="yellow"/>
          <w:lang w:eastAsia="uk-UA"/>
        </w:rPr>
      </w:pPr>
      <w:hyperlink w:anchor="_Toc132809318" w:history="1">
        <w:r w:rsidR="005426CD" w:rsidRPr="00586A0F">
          <w:rPr>
            <w:rStyle w:val="a8"/>
            <w:noProof/>
            <w:highlight w:val="yellow"/>
          </w:rPr>
          <w:t>1.3.</w:t>
        </w:r>
        <w:r w:rsidR="005426CD" w:rsidRPr="00586A0F">
          <w:rPr>
            <w:noProof/>
            <w:webHidden/>
            <w:highlight w:val="yellow"/>
          </w:rPr>
          <w:tab/>
        </w:r>
        <w:r w:rsidR="005426CD" w:rsidRPr="00586A0F">
          <w:rPr>
            <w:noProof/>
            <w:webHidden/>
            <w:highlight w:val="yellow"/>
          </w:rPr>
          <w:fldChar w:fldCharType="begin"/>
        </w:r>
        <w:r w:rsidR="005426CD" w:rsidRPr="00586A0F">
          <w:rPr>
            <w:noProof/>
            <w:webHidden/>
            <w:highlight w:val="yellow"/>
          </w:rPr>
          <w:instrText xml:space="preserve"> PAGEREF _Toc132809318 \h </w:instrText>
        </w:r>
        <w:r w:rsidR="005426CD" w:rsidRPr="00586A0F">
          <w:rPr>
            <w:noProof/>
            <w:webHidden/>
            <w:highlight w:val="yellow"/>
          </w:rPr>
        </w:r>
        <w:r w:rsidR="005426CD" w:rsidRPr="00586A0F">
          <w:rPr>
            <w:noProof/>
            <w:webHidden/>
            <w:highlight w:val="yellow"/>
          </w:rPr>
          <w:fldChar w:fldCharType="separate"/>
        </w:r>
        <w:r w:rsidR="005426CD" w:rsidRPr="00586A0F">
          <w:rPr>
            <w:noProof/>
            <w:webHidden/>
            <w:highlight w:val="yellow"/>
          </w:rPr>
          <w:t>6</w:t>
        </w:r>
        <w:r w:rsidR="005426CD" w:rsidRPr="00586A0F">
          <w:rPr>
            <w:noProof/>
            <w:webHidden/>
            <w:highlight w:val="yellow"/>
          </w:rPr>
          <w:fldChar w:fldCharType="end"/>
        </w:r>
      </w:hyperlink>
    </w:p>
    <w:p w14:paraId="66DEA90A" w14:textId="094A5DDB" w:rsidR="005426CD" w:rsidRPr="00586A0F" w:rsidRDefault="00000000">
      <w:pPr>
        <w:pStyle w:val="11"/>
        <w:tabs>
          <w:tab w:val="right" w:leader="dot" w:pos="9736"/>
        </w:tabs>
        <w:rPr>
          <w:rFonts w:asciiTheme="minorHAnsi" w:eastAsiaTheme="minorEastAsia" w:hAnsiTheme="minorHAnsi"/>
          <w:noProof/>
          <w:sz w:val="22"/>
          <w:highlight w:val="yellow"/>
          <w:lang w:eastAsia="uk-UA"/>
        </w:rPr>
      </w:pPr>
      <w:hyperlink w:anchor="_Toc132809319" w:history="1">
        <w:r w:rsidR="005426CD" w:rsidRPr="00586A0F">
          <w:rPr>
            <w:rStyle w:val="a8"/>
            <w:noProof/>
            <w:highlight w:val="yellow"/>
          </w:rPr>
          <w:t>Розділ 2. Методика роботи</w:t>
        </w:r>
        <w:r w:rsidR="005426CD" w:rsidRPr="00586A0F">
          <w:rPr>
            <w:noProof/>
            <w:webHidden/>
            <w:highlight w:val="yellow"/>
          </w:rPr>
          <w:tab/>
        </w:r>
        <w:r w:rsidR="005426CD" w:rsidRPr="00586A0F">
          <w:rPr>
            <w:noProof/>
            <w:webHidden/>
            <w:highlight w:val="yellow"/>
          </w:rPr>
          <w:fldChar w:fldCharType="begin"/>
        </w:r>
        <w:r w:rsidR="005426CD" w:rsidRPr="00586A0F">
          <w:rPr>
            <w:noProof/>
            <w:webHidden/>
            <w:highlight w:val="yellow"/>
          </w:rPr>
          <w:instrText xml:space="preserve"> PAGEREF _Toc132809319 \h </w:instrText>
        </w:r>
        <w:r w:rsidR="005426CD" w:rsidRPr="00586A0F">
          <w:rPr>
            <w:noProof/>
            <w:webHidden/>
            <w:highlight w:val="yellow"/>
          </w:rPr>
        </w:r>
        <w:r w:rsidR="005426CD" w:rsidRPr="00586A0F">
          <w:rPr>
            <w:noProof/>
            <w:webHidden/>
            <w:highlight w:val="yellow"/>
          </w:rPr>
          <w:fldChar w:fldCharType="separate"/>
        </w:r>
        <w:r w:rsidR="005426CD" w:rsidRPr="00586A0F">
          <w:rPr>
            <w:noProof/>
            <w:webHidden/>
            <w:highlight w:val="yellow"/>
          </w:rPr>
          <w:t>7</w:t>
        </w:r>
        <w:r w:rsidR="005426CD" w:rsidRPr="00586A0F">
          <w:rPr>
            <w:noProof/>
            <w:webHidden/>
            <w:highlight w:val="yellow"/>
          </w:rPr>
          <w:fldChar w:fldCharType="end"/>
        </w:r>
      </w:hyperlink>
    </w:p>
    <w:p w14:paraId="0707DBB3" w14:textId="3A04B812" w:rsidR="005426CD" w:rsidRPr="00586A0F" w:rsidRDefault="00000000">
      <w:pPr>
        <w:pStyle w:val="21"/>
        <w:tabs>
          <w:tab w:val="right" w:leader="dot" w:pos="9736"/>
        </w:tabs>
        <w:rPr>
          <w:rFonts w:asciiTheme="minorHAnsi" w:eastAsiaTheme="minorEastAsia" w:hAnsiTheme="minorHAnsi"/>
          <w:noProof/>
          <w:sz w:val="22"/>
          <w:highlight w:val="yellow"/>
          <w:lang w:eastAsia="uk-UA"/>
        </w:rPr>
      </w:pPr>
      <w:hyperlink w:anchor="_Toc132809320" w:history="1">
        <w:r w:rsidR="005426CD" w:rsidRPr="00586A0F">
          <w:rPr>
            <w:rStyle w:val="a8"/>
            <w:noProof/>
            <w:highlight w:val="yellow"/>
          </w:rPr>
          <w:t>2.1 Експериментальна установка та зразки</w:t>
        </w:r>
        <w:r w:rsidR="005426CD" w:rsidRPr="00586A0F">
          <w:rPr>
            <w:noProof/>
            <w:webHidden/>
            <w:highlight w:val="yellow"/>
          </w:rPr>
          <w:tab/>
        </w:r>
        <w:r w:rsidR="005426CD" w:rsidRPr="00586A0F">
          <w:rPr>
            <w:noProof/>
            <w:webHidden/>
            <w:highlight w:val="yellow"/>
          </w:rPr>
          <w:fldChar w:fldCharType="begin"/>
        </w:r>
        <w:r w:rsidR="005426CD" w:rsidRPr="00586A0F">
          <w:rPr>
            <w:noProof/>
            <w:webHidden/>
            <w:highlight w:val="yellow"/>
          </w:rPr>
          <w:instrText xml:space="preserve"> PAGEREF _Toc132809320 \h </w:instrText>
        </w:r>
        <w:r w:rsidR="005426CD" w:rsidRPr="00586A0F">
          <w:rPr>
            <w:noProof/>
            <w:webHidden/>
            <w:highlight w:val="yellow"/>
          </w:rPr>
        </w:r>
        <w:r w:rsidR="005426CD" w:rsidRPr="00586A0F">
          <w:rPr>
            <w:noProof/>
            <w:webHidden/>
            <w:highlight w:val="yellow"/>
          </w:rPr>
          <w:fldChar w:fldCharType="separate"/>
        </w:r>
        <w:r w:rsidR="005426CD" w:rsidRPr="00586A0F">
          <w:rPr>
            <w:noProof/>
            <w:webHidden/>
            <w:highlight w:val="yellow"/>
          </w:rPr>
          <w:t>7</w:t>
        </w:r>
        <w:r w:rsidR="005426CD" w:rsidRPr="00586A0F">
          <w:rPr>
            <w:noProof/>
            <w:webHidden/>
            <w:highlight w:val="yellow"/>
          </w:rPr>
          <w:fldChar w:fldCharType="end"/>
        </w:r>
      </w:hyperlink>
    </w:p>
    <w:p w14:paraId="53840731" w14:textId="44775A9D" w:rsidR="005426CD" w:rsidRPr="00586A0F" w:rsidRDefault="00000000">
      <w:pPr>
        <w:pStyle w:val="21"/>
        <w:tabs>
          <w:tab w:val="right" w:leader="dot" w:pos="9736"/>
        </w:tabs>
        <w:rPr>
          <w:rFonts w:asciiTheme="minorHAnsi" w:eastAsiaTheme="minorEastAsia" w:hAnsiTheme="minorHAnsi"/>
          <w:noProof/>
          <w:sz w:val="22"/>
          <w:highlight w:val="yellow"/>
          <w:lang w:eastAsia="uk-UA"/>
        </w:rPr>
      </w:pPr>
      <w:hyperlink w:anchor="_Toc132809321" w:history="1">
        <w:r w:rsidR="005426CD" w:rsidRPr="00586A0F">
          <w:rPr>
            <w:rStyle w:val="a8"/>
            <w:noProof/>
            <w:highlight w:val="yellow"/>
          </w:rPr>
          <w:t>2.2 Особливості моделювання кінетики фотоелектричних параметрів</w:t>
        </w:r>
        <w:r w:rsidR="005426CD" w:rsidRPr="00586A0F">
          <w:rPr>
            <w:noProof/>
            <w:webHidden/>
            <w:highlight w:val="yellow"/>
          </w:rPr>
          <w:tab/>
        </w:r>
        <w:r w:rsidR="005426CD" w:rsidRPr="00586A0F">
          <w:rPr>
            <w:noProof/>
            <w:webHidden/>
            <w:highlight w:val="yellow"/>
          </w:rPr>
          <w:fldChar w:fldCharType="begin"/>
        </w:r>
        <w:r w:rsidR="005426CD" w:rsidRPr="00586A0F">
          <w:rPr>
            <w:noProof/>
            <w:webHidden/>
            <w:highlight w:val="yellow"/>
          </w:rPr>
          <w:instrText xml:space="preserve"> PAGEREF _Toc132809321 \h </w:instrText>
        </w:r>
        <w:r w:rsidR="005426CD" w:rsidRPr="00586A0F">
          <w:rPr>
            <w:noProof/>
            <w:webHidden/>
            <w:highlight w:val="yellow"/>
          </w:rPr>
        </w:r>
        <w:r w:rsidR="005426CD" w:rsidRPr="00586A0F">
          <w:rPr>
            <w:noProof/>
            <w:webHidden/>
            <w:highlight w:val="yellow"/>
          </w:rPr>
          <w:fldChar w:fldCharType="separate"/>
        </w:r>
        <w:r w:rsidR="005426CD" w:rsidRPr="00586A0F">
          <w:rPr>
            <w:noProof/>
            <w:webHidden/>
            <w:highlight w:val="yellow"/>
          </w:rPr>
          <w:t>9</w:t>
        </w:r>
        <w:r w:rsidR="005426CD" w:rsidRPr="00586A0F">
          <w:rPr>
            <w:noProof/>
            <w:webHidden/>
            <w:highlight w:val="yellow"/>
          </w:rPr>
          <w:fldChar w:fldCharType="end"/>
        </w:r>
      </w:hyperlink>
    </w:p>
    <w:p w14:paraId="0B14C03D" w14:textId="25ED8497" w:rsidR="005426CD" w:rsidRPr="00586A0F" w:rsidRDefault="00000000">
      <w:pPr>
        <w:pStyle w:val="11"/>
        <w:tabs>
          <w:tab w:val="right" w:leader="dot" w:pos="9736"/>
        </w:tabs>
        <w:rPr>
          <w:rFonts w:asciiTheme="minorHAnsi" w:eastAsiaTheme="minorEastAsia" w:hAnsiTheme="minorHAnsi"/>
          <w:noProof/>
          <w:sz w:val="22"/>
          <w:highlight w:val="yellow"/>
          <w:lang w:eastAsia="uk-UA"/>
        </w:rPr>
      </w:pPr>
      <w:hyperlink w:anchor="_Toc132809322" w:history="1">
        <w:r w:rsidR="005426CD" w:rsidRPr="00586A0F">
          <w:rPr>
            <w:rStyle w:val="a8"/>
            <w:noProof/>
            <w:highlight w:val="yellow"/>
          </w:rPr>
          <w:t>Розділ 3. Отримані результати</w:t>
        </w:r>
        <w:r w:rsidR="005426CD" w:rsidRPr="00586A0F">
          <w:rPr>
            <w:noProof/>
            <w:webHidden/>
            <w:highlight w:val="yellow"/>
          </w:rPr>
          <w:tab/>
        </w:r>
        <w:r w:rsidR="005426CD" w:rsidRPr="00586A0F">
          <w:rPr>
            <w:noProof/>
            <w:webHidden/>
            <w:highlight w:val="yellow"/>
          </w:rPr>
          <w:fldChar w:fldCharType="begin"/>
        </w:r>
        <w:r w:rsidR="005426CD" w:rsidRPr="00586A0F">
          <w:rPr>
            <w:noProof/>
            <w:webHidden/>
            <w:highlight w:val="yellow"/>
          </w:rPr>
          <w:instrText xml:space="preserve"> PAGEREF _Toc132809322 \h </w:instrText>
        </w:r>
        <w:r w:rsidR="005426CD" w:rsidRPr="00586A0F">
          <w:rPr>
            <w:noProof/>
            <w:webHidden/>
            <w:highlight w:val="yellow"/>
          </w:rPr>
        </w:r>
        <w:r w:rsidR="005426CD" w:rsidRPr="00586A0F">
          <w:rPr>
            <w:noProof/>
            <w:webHidden/>
            <w:highlight w:val="yellow"/>
          </w:rPr>
          <w:fldChar w:fldCharType="separate"/>
        </w:r>
        <w:r w:rsidR="005426CD" w:rsidRPr="00586A0F">
          <w:rPr>
            <w:noProof/>
            <w:webHidden/>
            <w:highlight w:val="yellow"/>
          </w:rPr>
          <w:t>12</w:t>
        </w:r>
        <w:r w:rsidR="005426CD" w:rsidRPr="00586A0F">
          <w:rPr>
            <w:noProof/>
            <w:webHidden/>
            <w:highlight w:val="yellow"/>
          </w:rPr>
          <w:fldChar w:fldCharType="end"/>
        </w:r>
      </w:hyperlink>
    </w:p>
    <w:p w14:paraId="361FAB0B" w14:textId="644268CC" w:rsidR="005426CD" w:rsidRPr="00586A0F" w:rsidRDefault="00000000">
      <w:pPr>
        <w:pStyle w:val="21"/>
        <w:tabs>
          <w:tab w:val="right" w:leader="dot" w:pos="9736"/>
        </w:tabs>
        <w:rPr>
          <w:rFonts w:asciiTheme="minorHAnsi" w:eastAsiaTheme="minorEastAsia" w:hAnsiTheme="minorHAnsi"/>
          <w:noProof/>
          <w:sz w:val="22"/>
          <w:highlight w:val="yellow"/>
          <w:lang w:eastAsia="uk-UA"/>
        </w:rPr>
      </w:pPr>
      <w:hyperlink w:anchor="_Toc132809323" w:history="1">
        <w:r w:rsidR="005426CD" w:rsidRPr="00586A0F">
          <w:rPr>
            <w:rStyle w:val="a8"/>
            <w:noProof/>
            <w:highlight w:val="yellow"/>
          </w:rPr>
          <w:t>3.1 Результати моделювання</w:t>
        </w:r>
        <w:r w:rsidR="005426CD" w:rsidRPr="00586A0F">
          <w:rPr>
            <w:noProof/>
            <w:webHidden/>
            <w:highlight w:val="yellow"/>
          </w:rPr>
          <w:tab/>
        </w:r>
        <w:r w:rsidR="005426CD" w:rsidRPr="00586A0F">
          <w:rPr>
            <w:noProof/>
            <w:webHidden/>
            <w:highlight w:val="yellow"/>
          </w:rPr>
          <w:fldChar w:fldCharType="begin"/>
        </w:r>
        <w:r w:rsidR="005426CD" w:rsidRPr="00586A0F">
          <w:rPr>
            <w:noProof/>
            <w:webHidden/>
            <w:highlight w:val="yellow"/>
          </w:rPr>
          <w:instrText xml:space="preserve"> PAGEREF _Toc132809323 \h </w:instrText>
        </w:r>
        <w:r w:rsidR="005426CD" w:rsidRPr="00586A0F">
          <w:rPr>
            <w:noProof/>
            <w:webHidden/>
            <w:highlight w:val="yellow"/>
          </w:rPr>
        </w:r>
        <w:r w:rsidR="005426CD" w:rsidRPr="00586A0F">
          <w:rPr>
            <w:noProof/>
            <w:webHidden/>
            <w:highlight w:val="yellow"/>
          </w:rPr>
          <w:fldChar w:fldCharType="separate"/>
        </w:r>
        <w:r w:rsidR="005426CD" w:rsidRPr="00586A0F">
          <w:rPr>
            <w:noProof/>
            <w:webHidden/>
            <w:highlight w:val="yellow"/>
          </w:rPr>
          <w:t>12</w:t>
        </w:r>
        <w:r w:rsidR="005426CD" w:rsidRPr="00586A0F">
          <w:rPr>
            <w:noProof/>
            <w:webHidden/>
            <w:highlight w:val="yellow"/>
          </w:rPr>
          <w:fldChar w:fldCharType="end"/>
        </w:r>
      </w:hyperlink>
    </w:p>
    <w:p w14:paraId="77F19863" w14:textId="1896D97F" w:rsidR="005426CD" w:rsidRPr="00586A0F" w:rsidRDefault="00000000">
      <w:pPr>
        <w:pStyle w:val="21"/>
        <w:tabs>
          <w:tab w:val="right" w:leader="dot" w:pos="9736"/>
        </w:tabs>
        <w:rPr>
          <w:rFonts w:asciiTheme="minorHAnsi" w:eastAsiaTheme="minorEastAsia" w:hAnsiTheme="minorHAnsi"/>
          <w:noProof/>
          <w:sz w:val="22"/>
          <w:highlight w:val="yellow"/>
          <w:lang w:eastAsia="uk-UA"/>
        </w:rPr>
      </w:pPr>
      <w:hyperlink w:anchor="_Toc132809324" w:history="1">
        <w:r w:rsidR="005426CD" w:rsidRPr="00586A0F">
          <w:rPr>
            <w:rStyle w:val="a8"/>
            <w:noProof/>
            <w:highlight w:val="yellow"/>
          </w:rPr>
          <w:t>3.2 Результати експериментального дослідження</w:t>
        </w:r>
        <w:r w:rsidR="005426CD" w:rsidRPr="00586A0F">
          <w:rPr>
            <w:noProof/>
            <w:webHidden/>
            <w:highlight w:val="yellow"/>
          </w:rPr>
          <w:tab/>
        </w:r>
        <w:r w:rsidR="005426CD" w:rsidRPr="00586A0F">
          <w:rPr>
            <w:noProof/>
            <w:webHidden/>
            <w:highlight w:val="yellow"/>
          </w:rPr>
          <w:fldChar w:fldCharType="begin"/>
        </w:r>
        <w:r w:rsidR="005426CD" w:rsidRPr="00586A0F">
          <w:rPr>
            <w:noProof/>
            <w:webHidden/>
            <w:highlight w:val="yellow"/>
          </w:rPr>
          <w:instrText xml:space="preserve"> PAGEREF _Toc132809324 \h </w:instrText>
        </w:r>
        <w:r w:rsidR="005426CD" w:rsidRPr="00586A0F">
          <w:rPr>
            <w:noProof/>
            <w:webHidden/>
            <w:highlight w:val="yellow"/>
          </w:rPr>
        </w:r>
        <w:r w:rsidR="005426CD" w:rsidRPr="00586A0F">
          <w:rPr>
            <w:noProof/>
            <w:webHidden/>
            <w:highlight w:val="yellow"/>
          </w:rPr>
          <w:fldChar w:fldCharType="separate"/>
        </w:r>
        <w:r w:rsidR="005426CD" w:rsidRPr="00586A0F">
          <w:rPr>
            <w:noProof/>
            <w:webHidden/>
            <w:highlight w:val="yellow"/>
          </w:rPr>
          <w:t>17</w:t>
        </w:r>
        <w:r w:rsidR="005426CD" w:rsidRPr="00586A0F">
          <w:rPr>
            <w:noProof/>
            <w:webHidden/>
            <w:highlight w:val="yellow"/>
          </w:rPr>
          <w:fldChar w:fldCharType="end"/>
        </w:r>
      </w:hyperlink>
    </w:p>
    <w:p w14:paraId="0A70148A" w14:textId="025D1740" w:rsidR="005426CD" w:rsidRPr="00586A0F" w:rsidRDefault="00000000">
      <w:pPr>
        <w:pStyle w:val="11"/>
        <w:tabs>
          <w:tab w:val="right" w:leader="dot" w:pos="9736"/>
        </w:tabs>
        <w:rPr>
          <w:rFonts w:asciiTheme="minorHAnsi" w:eastAsiaTheme="minorEastAsia" w:hAnsiTheme="minorHAnsi"/>
          <w:noProof/>
          <w:sz w:val="22"/>
          <w:highlight w:val="yellow"/>
          <w:lang w:eastAsia="uk-UA"/>
        </w:rPr>
      </w:pPr>
      <w:hyperlink w:anchor="_Toc132809325" w:history="1">
        <w:r w:rsidR="005426CD" w:rsidRPr="00586A0F">
          <w:rPr>
            <w:rStyle w:val="a8"/>
            <w:noProof/>
            <w:highlight w:val="yellow"/>
          </w:rPr>
          <w:t>Висновки</w:t>
        </w:r>
        <w:r w:rsidR="005426CD" w:rsidRPr="00586A0F">
          <w:rPr>
            <w:noProof/>
            <w:webHidden/>
            <w:highlight w:val="yellow"/>
          </w:rPr>
          <w:tab/>
        </w:r>
        <w:r w:rsidR="005426CD" w:rsidRPr="00586A0F">
          <w:rPr>
            <w:noProof/>
            <w:webHidden/>
            <w:highlight w:val="yellow"/>
          </w:rPr>
          <w:fldChar w:fldCharType="begin"/>
        </w:r>
        <w:r w:rsidR="005426CD" w:rsidRPr="00586A0F">
          <w:rPr>
            <w:noProof/>
            <w:webHidden/>
            <w:highlight w:val="yellow"/>
          </w:rPr>
          <w:instrText xml:space="preserve"> PAGEREF _Toc132809325 \h </w:instrText>
        </w:r>
        <w:r w:rsidR="005426CD" w:rsidRPr="00586A0F">
          <w:rPr>
            <w:noProof/>
            <w:webHidden/>
            <w:highlight w:val="yellow"/>
          </w:rPr>
        </w:r>
        <w:r w:rsidR="005426CD" w:rsidRPr="00586A0F">
          <w:rPr>
            <w:noProof/>
            <w:webHidden/>
            <w:highlight w:val="yellow"/>
          </w:rPr>
          <w:fldChar w:fldCharType="separate"/>
        </w:r>
        <w:r w:rsidR="005426CD" w:rsidRPr="00586A0F">
          <w:rPr>
            <w:noProof/>
            <w:webHidden/>
            <w:highlight w:val="yellow"/>
          </w:rPr>
          <w:t>23</w:t>
        </w:r>
        <w:r w:rsidR="005426CD" w:rsidRPr="00586A0F">
          <w:rPr>
            <w:noProof/>
            <w:webHidden/>
            <w:highlight w:val="yellow"/>
          </w:rPr>
          <w:fldChar w:fldCharType="end"/>
        </w:r>
      </w:hyperlink>
    </w:p>
    <w:p w14:paraId="08D0AE4E" w14:textId="6BFD85C6" w:rsidR="005426CD" w:rsidRPr="00586A0F" w:rsidRDefault="00000000">
      <w:pPr>
        <w:pStyle w:val="11"/>
        <w:tabs>
          <w:tab w:val="right" w:leader="dot" w:pos="9736"/>
        </w:tabs>
        <w:rPr>
          <w:rFonts w:asciiTheme="minorHAnsi" w:eastAsiaTheme="minorEastAsia" w:hAnsiTheme="minorHAnsi"/>
          <w:noProof/>
          <w:sz w:val="22"/>
          <w:highlight w:val="yellow"/>
          <w:lang w:eastAsia="uk-UA"/>
        </w:rPr>
      </w:pPr>
      <w:hyperlink w:anchor="_Toc132809326" w:history="1">
        <w:r w:rsidR="005426CD" w:rsidRPr="00586A0F">
          <w:rPr>
            <w:rStyle w:val="a8"/>
            <w:noProof/>
            <w:highlight w:val="yellow"/>
          </w:rPr>
          <w:t>Список використаних джерел</w:t>
        </w:r>
        <w:r w:rsidR="005426CD" w:rsidRPr="00586A0F">
          <w:rPr>
            <w:noProof/>
            <w:webHidden/>
            <w:highlight w:val="yellow"/>
          </w:rPr>
          <w:tab/>
        </w:r>
        <w:r w:rsidR="005426CD" w:rsidRPr="00586A0F">
          <w:rPr>
            <w:noProof/>
            <w:webHidden/>
            <w:highlight w:val="yellow"/>
          </w:rPr>
          <w:fldChar w:fldCharType="begin"/>
        </w:r>
        <w:r w:rsidR="005426CD" w:rsidRPr="00586A0F">
          <w:rPr>
            <w:noProof/>
            <w:webHidden/>
            <w:highlight w:val="yellow"/>
          </w:rPr>
          <w:instrText xml:space="preserve"> PAGEREF _Toc132809326 \h </w:instrText>
        </w:r>
        <w:r w:rsidR="005426CD" w:rsidRPr="00586A0F">
          <w:rPr>
            <w:noProof/>
            <w:webHidden/>
            <w:highlight w:val="yellow"/>
          </w:rPr>
        </w:r>
        <w:r w:rsidR="005426CD" w:rsidRPr="00586A0F">
          <w:rPr>
            <w:noProof/>
            <w:webHidden/>
            <w:highlight w:val="yellow"/>
          </w:rPr>
          <w:fldChar w:fldCharType="separate"/>
        </w:r>
        <w:r w:rsidR="005426CD" w:rsidRPr="00586A0F">
          <w:rPr>
            <w:noProof/>
            <w:webHidden/>
            <w:highlight w:val="yellow"/>
          </w:rPr>
          <w:t>24</w:t>
        </w:r>
        <w:r w:rsidR="005426CD" w:rsidRPr="00586A0F">
          <w:rPr>
            <w:noProof/>
            <w:webHidden/>
            <w:highlight w:val="yellow"/>
          </w:rPr>
          <w:fldChar w:fldCharType="end"/>
        </w:r>
      </w:hyperlink>
    </w:p>
    <w:p w14:paraId="1A937B46" w14:textId="48BB9457" w:rsidR="000851F6" w:rsidRPr="00323008" w:rsidRDefault="008A39B0">
      <w:r w:rsidRPr="00586A0F">
        <w:rPr>
          <w:highlight w:val="yellow"/>
        </w:rPr>
        <w:fldChar w:fldCharType="end"/>
      </w:r>
    </w:p>
    <w:p w14:paraId="67C3FF8C" w14:textId="01C8E730" w:rsidR="000851F6" w:rsidRPr="00323008" w:rsidRDefault="000851F6"/>
    <w:p w14:paraId="1359D7EF" w14:textId="1CC5D7C5" w:rsidR="00985542" w:rsidRPr="00323008" w:rsidRDefault="00985542">
      <w:pPr>
        <w:spacing w:after="160" w:line="259" w:lineRule="auto"/>
        <w:ind w:firstLine="0"/>
        <w:jc w:val="left"/>
      </w:pPr>
      <w:r w:rsidRPr="00323008">
        <w:br w:type="page"/>
      </w:r>
    </w:p>
    <w:p w14:paraId="6CF35D2E" w14:textId="33AAC245" w:rsidR="00985542" w:rsidRPr="00323008" w:rsidRDefault="00DD7C2C" w:rsidP="00DD7C2C">
      <w:pPr>
        <w:pStyle w:val="1"/>
      </w:pPr>
      <w:bookmarkStart w:id="0" w:name="_Toc132809314"/>
      <w:r w:rsidRPr="00323008">
        <w:lastRenderedPageBreak/>
        <w:t>ВСТУП</w:t>
      </w:r>
      <w:bookmarkEnd w:id="0"/>
    </w:p>
    <w:p w14:paraId="50BCF2B0" w14:textId="3116777A" w:rsidR="00DD7C2C" w:rsidRPr="00323008" w:rsidRDefault="00DD7C2C" w:rsidP="00521D36">
      <w:r w:rsidRPr="00323008">
        <w:br w:type="page"/>
      </w:r>
    </w:p>
    <w:p w14:paraId="42E9E513" w14:textId="5444BC1F" w:rsidR="00674C59" w:rsidRPr="00323008" w:rsidRDefault="00AA4B15" w:rsidP="00AA4B15">
      <w:pPr>
        <w:pStyle w:val="1"/>
      </w:pPr>
      <w:bookmarkStart w:id="1" w:name="_Toc132809315"/>
      <w:r w:rsidRPr="00323008">
        <w:lastRenderedPageBreak/>
        <w:t>Розділ 1. Огляд літератури</w:t>
      </w:r>
      <w:bookmarkEnd w:id="1"/>
    </w:p>
    <w:p w14:paraId="6529F1A1" w14:textId="745C3C14" w:rsidR="00A82D4B" w:rsidRPr="00323008" w:rsidRDefault="00AA4B15" w:rsidP="00AA4B15">
      <w:pPr>
        <w:pStyle w:val="2"/>
      </w:pPr>
      <w:bookmarkStart w:id="2" w:name="_Toc132809316"/>
      <w:r w:rsidRPr="00323008">
        <w:t>1.1.</w:t>
      </w:r>
      <w:bookmarkEnd w:id="2"/>
      <w:r w:rsidRPr="00323008">
        <w:t xml:space="preserve"> </w:t>
      </w:r>
    </w:p>
    <w:p w14:paraId="30B92E56" w14:textId="77777777" w:rsidR="00605E66" w:rsidRDefault="00605E66"/>
    <w:p w14:paraId="0B3B1333" w14:textId="77777777" w:rsidR="00605E66" w:rsidRDefault="00605E66"/>
    <w:p w14:paraId="2CD3F8A1" w14:textId="5AF5FB53" w:rsidR="00B82E46" w:rsidRPr="00323008" w:rsidRDefault="00B82E46"/>
    <w:p w14:paraId="29B779E4" w14:textId="1179C015" w:rsidR="00B82E46" w:rsidRPr="00323008" w:rsidRDefault="00AA4B15" w:rsidP="00AA4B15">
      <w:pPr>
        <w:pStyle w:val="2"/>
      </w:pPr>
      <w:bookmarkStart w:id="3" w:name="_Toc132809317"/>
      <w:r w:rsidRPr="00323008">
        <w:t>1.2.</w:t>
      </w:r>
      <w:bookmarkEnd w:id="3"/>
      <w:r w:rsidRPr="00323008">
        <w:t xml:space="preserve"> </w:t>
      </w:r>
    </w:p>
    <w:p w14:paraId="2668E696" w14:textId="77777777" w:rsidR="00605E66" w:rsidRDefault="00605E66"/>
    <w:p w14:paraId="497F6D2E" w14:textId="2162C004" w:rsidR="00E31524" w:rsidRPr="00323008" w:rsidRDefault="00E31524"/>
    <w:p w14:paraId="3FDF21BB" w14:textId="6242DFC5" w:rsidR="00FC40AE" w:rsidRPr="00323008" w:rsidRDefault="00FC40AE"/>
    <w:p w14:paraId="1DBFE7A2" w14:textId="58C72312" w:rsidR="009E11F1" w:rsidRPr="00323008" w:rsidRDefault="009E11F1" w:rsidP="009E11F1">
      <w:pPr>
        <w:pStyle w:val="2"/>
      </w:pPr>
      <w:bookmarkStart w:id="4" w:name="_Toc132809318"/>
      <w:r w:rsidRPr="00323008">
        <w:t>1.</w:t>
      </w:r>
      <w:r>
        <w:t>3</w:t>
      </w:r>
      <w:r w:rsidRPr="00323008">
        <w:t>.</w:t>
      </w:r>
      <w:bookmarkEnd w:id="4"/>
      <w:r w:rsidRPr="00323008">
        <w:t xml:space="preserve"> </w:t>
      </w:r>
    </w:p>
    <w:p w14:paraId="75E71F1E" w14:textId="6E839B32" w:rsidR="00AD7172" w:rsidRPr="00323008" w:rsidRDefault="00AD7172"/>
    <w:p w14:paraId="5A7B80FD" w14:textId="3A8F7C8E" w:rsidR="00AD7172" w:rsidRPr="00323008" w:rsidRDefault="00AD7172"/>
    <w:p w14:paraId="5CC7CCC7" w14:textId="6E1A634A" w:rsidR="00286146" w:rsidRPr="00323008" w:rsidRDefault="00286146"/>
    <w:p w14:paraId="33EFA381" w14:textId="09B8C693" w:rsidR="009E1DD9" w:rsidRPr="00323008" w:rsidRDefault="009E1DD9">
      <w:pPr>
        <w:spacing w:after="160" w:line="259" w:lineRule="auto"/>
        <w:ind w:firstLine="0"/>
        <w:jc w:val="left"/>
      </w:pPr>
      <w:r w:rsidRPr="00323008">
        <w:br w:type="page"/>
      </w:r>
    </w:p>
    <w:p w14:paraId="10A6AA74" w14:textId="4E1477F9" w:rsidR="009E1DD9" w:rsidRPr="00323008" w:rsidRDefault="009E1DD9" w:rsidP="009E1DD9">
      <w:pPr>
        <w:pStyle w:val="1"/>
      </w:pPr>
      <w:bookmarkStart w:id="5" w:name="_Toc132809319"/>
      <w:r w:rsidRPr="00323008">
        <w:lastRenderedPageBreak/>
        <w:t>Розділ 2. Методика роботи</w:t>
      </w:r>
      <w:bookmarkEnd w:id="5"/>
    </w:p>
    <w:p w14:paraId="18C65815" w14:textId="510A9A00" w:rsidR="009E1DD9" w:rsidRPr="00323008" w:rsidRDefault="00FC40AE" w:rsidP="00FC40AE">
      <w:pPr>
        <w:pStyle w:val="2"/>
      </w:pPr>
      <w:bookmarkStart w:id="6" w:name="_Toc132809320"/>
      <w:r w:rsidRPr="00323008">
        <w:t xml:space="preserve">2.1 </w:t>
      </w:r>
      <w:bookmarkEnd w:id="6"/>
      <w:r w:rsidR="00586A0F">
        <w:t>Методика виготовлення зразків</w:t>
      </w:r>
    </w:p>
    <w:p w14:paraId="7BC4D865" w14:textId="6361011E" w:rsidR="00586A0F" w:rsidRPr="00BD01F6" w:rsidRDefault="00586A0F" w:rsidP="00FC40AE">
      <w:r>
        <w:t xml:space="preserve">В роботі проводилося виготовлення </w:t>
      </w:r>
      <w:proofErr w:type="spellStart"/>
      <w:r>
        <w:t>діодних</w:t>
      </w:r>
      <w:proofErr w:type="spellEnd"/>
      <w:r>
        <w:t xml:space="preserve"> структур з кремній – полімер. Для цього на монокристалічні пластини кремнію</w:t>
      </w:r>
      <w:r w:rsidR="00BD01F6">
        <w:t xml:space="preserve"> з електронною провідністю методом </w:t>
      </w:r>
      <w:proofErr w:type="spellStart"/>
      <w:r w:rsidR="00BD01F6">
        <w:t>спінінгування</w:t>
      </w:r>
      <w:proofErr w:type="spellEnd"/>
      <w:r w:rsidR="00BD01F6">
        <w:t xml:space="preserve"> наносився шар </w:t>
      </w:r>
      <w:proofErr w:type="spellStart"/>
      <w:r w:rsidR="00BD01F6" w:rsidRPr="00BD01F6">
        <w:t>poly</w:t>
      </w:r>
      <w:proofErr w:type="spellEnd"/>
      <w:r w:rsidR="00BD01F6" w:rsidRPr="00BD01F6">
        <w:t xml:space="preserve">(3,4-ethylenedioxythiophene) </w:t>
      </w:r>
      <w:proofErr w:type="spellStart"/>
      <w:r w:rsidR="00BD01F6" w:rsidRPr="00BD01F6">
        <w:t>polystyrene</w:t>
      </w:r>
      <w:proofErr w:type="spellEnd"/>
      <w:r w:rsidR="00BD01F6" w:rsidRPr="00BD01F6">
        <w:t xml:space="preserve"> </w:t>
      </w:r>
      <w:proofErr w:type="spellStart"/>
      <w:r w:rsidR="00BD01F6" w:rsidRPr="00BD01F6">
        <w:t>sulfonate</w:t>
      </w:r>
      <w:proofErr w:type="spellEnd"/>
      <w:r w:rsidR="00BD01F6" w:rsidRPr="00BD01F6">
        <w:t xml:space="preserve"> (</w:t>
      </w:r>
      <w:proofErr w:type="spellStart"/>
      <w:r w:rsidR="00BD01F6" w:rsidRPr="00BD01F6">
        <w:t>PEDOT:PSS</w:t>
      </w:r>
      <w:proofErr w:type="spellEnd"/>
      <w:r w:rsidR="00BD01F6" w:rsidRPr="00BD01F6">
        <w:t>)</w:t>
      </w:r>
      <w:r w:rsidR="00BD01F6">
        <w:t xml:space="preserve">, після чого для утворення омічних контактів з боку полімеру </w:t>
      </w:r>
      <w:proofErr w:type="spellStart"/>
      <w:r w:rsidR="00BD01F6">
        <w:t>напилявся</w:t>
      </w:r>
      <w:proofErr w:type="spellEnd"/>
      <w:r w:rsidR="00BD01F6">
        <w:t xml:space="preserve"> шар срібла, а з тильної сторони механічним способом наносився шар евтектики </w:t>
      </w:r>
      <w:proofErr w:type="spellStart"/>
      <w:r w:rsidR="00BD01F6">
        <w:rPr>
          <w:lang w:val="en-US"/>
        </w:rPr>
        <w:t>GaZn</w:t>
      </w:r>
      <w:proofErr w:type="spellEnd"/>
      <w:r w:rsidR="00BD01F6">
        <w:t>. Послідовність дій була наступна:</w:t>
      </w:r>
    </w:p>
    <w:p w14:paraId="46DF90D3" w14:textId="153BA80A" w:rsidR="00991265" w:rsidRPr="00991265" w:rsidRDefault="00991265" w:rsidP="00991265">
      <w:pPr>
        <w:ind w:firstLine="0"/>
      </w:pPr>
      <w:r>
        <w:t>1. Травлення кремнію в 30%</w:t>
      </w:r>
      <w:r>
        <w:t>-</w:t>
      </w:r>
      <w:r>
        <w:t xml:space="preserve">розчині </w:t>
      </w:r>
      <w:r>
        <w:rPr>
          <w:lang w:val="en-US"/>
        </w:rPr>
        <w:t xml:space="preserve">HF </w:t>
      </w:r>
      <w:r>
        <w:t xml:space="preserve">протягом </w:t>
      </w:r>
      <w:r>
        <w:rPr>
          <w:lang w:val="en-US"/>
        </w:rPr>
        <w:t>15 c</w:t>
      </w:r>
      <w:r>
        <w:t>.</w:t>
      </w:r>
    </w:p>
    <w:p w14:paraId="09C3CF3D" w14:textId="53386C06" w:rsidR="00991265" w:rsidRDefault="00991265" w:rsidP="00991265">
      <w:pPr>
        <w:ind w:firstLine="0"/>
      </w:pPr>
      <w:r>
        <w:t>2. Промивання пластини в дистильованій воді.</w:t>
      </w:r>
    </w:p>
    <w:p w14:paraId="37F20FCF" w14:textId="6525F965" w:rsidR="00991265" w:rsidRPr="00991265" w:rsidRDefault="00991265" w:rsidP="00991265">
      <w:pPr>
        <w:ind w:firstLine="0"/>
      </w:pPr>
      <w:r>
        <w:t>3. Н</w:t>
      </w:r>
      <w:r>
        <w:t xml:space="preserve">анесення розчину </w:t>
      </w:r>
      <w:proofErr w:type="spellStart"/>
      <w:r>
        <w:rPr>
          <w:lang w:val="en-US"/>
        </w:rPr>
        <w:t>PEDOT:PSS</w:t>
      </w:r>
      <w:proofErr w:type="spellEnd"/>
      <w:r>
        <w:t>.</w:t>
      </w:r>
    </w:p>
    <w:p w14:paraId="5C5537F6" w14:textId="200D9734" w:rsidR="00991265" w:rsidRDefault="00991265" w:rsidP="00991265">
      <w:pPr>
        <w:ind w:firstLine="0"/>
      </w:pPr>
      <w:r>
        <w:t>4.</w:t>
      </w:r>
      <w:r>
        <w:t xml:space="preserve"> </w:t>
      </w:r>
      <w:proofErr w:type="spellStart"/>
      <w:r>
        <w:t>Спінінгування</w:t>
      </w:r>
      <w:proofErr w:type="spellEnd"/>
      <w:r>
        <w:t xml:space="preserve"> на протязі 30 с зі </w:t>
      </w:r>
      <w:r>
        <w:t>швидкіст</w:t>
      </w:r>
      <w:r>
        <w:t>ю</w:t>
      </w:r>
      <w:r>
        <w:t xml:space="preserve"> обертання </w:t>
      </w:r>
      <w:r>
        <w:sym w:font="Symbol" w:char="F077"/>
      </w:r>
      <w:r>
        <w:t>.</w:t>
      </w:r>
    </w:p>
    <w:p w14:paraId="4C50C84F" w14:textId="4A377211" w:rsidR="00991265" w:rsidRPr="00F1019F" w:rsidRDefault="00991265" w:rsidP="00991265">
      <w:pPr>
        <w:ind w:firstLine="0"/>
      </w:pPr>
      <w:r>
        <w:t>5.</w:t>
      </w:r>
      <w:r>
        <w:t xml:space="preserve"> </w:t>
      </w:r>
      <w:r>
        <w:t xml:space="preserve">Витримка зразків при кімнатній температурі </w:t>
      </w:r>
      <w:r w:rsidR="00F1019F">
        <w:t xml:space="preserve">тривалістю </w:t>
      </w:r>
      <w:r>
        <w:rPr>
          <w:lang w:val="en-US"/>
        </w:rPr>
        <w:t>t</w:t>
      </w:r>
      <w:r w:rsidRPr="00A0107F">
        <w:rPr>
          <w:vertAlign w:val="subscript"/>
          <w:lang w:val="en-US"/>
        </w:rPr>
        <w:t>d</w:t>
      </w:r>
      <w:r w:rsidR="00F1019F">
        <w:t>.</w:t>
      </w:r>
    </w:p>
    <w:p w14:paraId="522166C6" w14:textId="3ADE7AFD" w:rsidR="00991265" w:rsidRDefault="00F1019F" w:rsidP="00991265">
      <w:pPr>
        <w:ind w:firstLine="0"/>
      </w:pPr>
      <w:r>
        <w:t>6.</w:t>
      </w:r>
      <w:r w:rsidR="00991265">
        <w:t xml:space="preserve"> </w:t>
      </w:r>
      <w:r>
        <w:t>В</w:t>
      </w:r>
      <w:r w:rsidR="00991265">
        <w:t xml:space="preserve">ідпал </w:t>
      </w:r>
      <w:r>
        <w:t xml:space="preserve">при температурі </w:t>
      </w:r>
      <w:r w:rsidR="00991265">
        <w:t xml:space="preserve">140 </w:t>
      </w:r>
      <w:r w:rsidR="00991265">
        <w:sym w:font="Symbol" w:char="F0B0"/>
      </w:r>
      <w:r w:rsidR="00991265">
        <w:t>С</w:t>
      </w:r>
      <w:r>
        <w:t xml:space="preserve"> на протязі </w:t>
      </w:r>
      <w:r w:rsidR="00991265">
        <w:t>15 хв</w:t>
      </w:r>
      <w:r>
        <w:t>.</w:t>
      </w:r>
    </w:p>
    <w:p w14:paraId="66709F3B" w14:textId="2C4A96BA" w:rsidR="00991265" w:rsidRDefault="00F1019F" w:rsidP="00991265">
      <w:pPr>
        <w:ind w:firstLine="0"/>
        <w:rPr>
          <w:lang w:val="en-US"/>
        </w:rPr>
      </w:pPr>
      <w:r>
        <w:t>7.</w:t>
      </w:r>
      <w:r w:rsidR="00991265">
        <w:t xml:space="preserve"> </w:t>
      </w:r>
      <w:r>
        <w:t>Вакуумне на</w:t>
      </w:r>
      <w:r w:rsidR="00991265">
        <w:t xml:space="preserve">пилення </w:t>
      </w:r>
      <w:r>
        <w:t xml:space="preserve">срібного </w:t>
      </w:r>
      <w:r w:rsidR="00991265">
        <w:t xml:space="preserve">контакту на </w:t>
      </w:r>
      <w:r>
        <w:t>полімерну плівку.</w:t>
      </w:r>
    </w:p>
    <w:p w14:paraId="09998A74" w14:textId="53CE316D" w:rsidR="00991265" w:rsidRPr="00A0107F" w:rsidRDefault="00F1019F" w:rsidP="00991265">
      <w:pPr>
        <w:ind w:firstLine="0"/>
      </w:pPr>
      <w:r>
        <w:t>8.</w:t>
      </w:r>
      <w:r w:rsidR="00991265">
        <w:rPr>
          <w:lang w:val="en-US"/>
        </w:rPr>
        <w:t xml:space="preserve"> </w:t>
      </w:r>
      <w:r>
        <w:t>В</w:t>
      </w:r>
      <w:r w:rsidR="00991265">
        <w:t xml:space="preserve">ідколювання </w:t>
      </w:r>
      <w:r>
        <w:t xml:space="preserve">запилених </w:t>
      </w:r>
      <w:r w:rsidR="00991265">
        <w:t>країв</w:t>
      </w:r>
      <w:r>
        <w:t xml:space="preserve"> структур.</w:t>
      </w:r>
    </w:p>
    <w:p w14:paraId="62614CD2" w14:textId="284B1337" w:rsidR="00991265" w:rsidRPr="00F1019F" w:rsidRDefault="00F1019F" w:rsidP="00991265">
      <w:pPr>
        <w:ind w:firstLine="0"/>
      </w:pPr>
      <w:r>
        <w:t>9.</w:t>
      </w:r>
      <w:r w:rsidR="00991265">
        <w:t xml:space="preserve"> </w:t>
      </w:r>
      <w:r>
        <w:t>В</w:t>
      </w:r>
      <w:r w:rsidR="00991265">
        <w:t xml:space="preserve">тирання контакту </w:t>
      </w:r>
      <w:proofErr w:type="spellStart"/>
      <w:r w:rsidR="00991265">
        <w:rPr>
          <w:lang w:val="en-US"/>
        </w:rPr>
        <w:t>ZnGa</w:t>
      </w:r>
      <w:proofErr w:type="spellEnd"/>
      <w:r>
        <w:t>.</w:t>
      </w:r>
    </w:p>
    <w:p w14:paraId="483FEE8B" w14:textId="65CE7B9C" w:rsidR="00586A0F" w:rsidRDefault="00F1019F" w:rsidP="00FC40AE">
      <w:r>
        <w:t xml:space="preserve">В роботі використовувалися пластини </w:t>
      </w:r>
      <w:r>
        <w:rPr>
          <w:lang w:val="en-US"/>
        </w:rPr>
        <w:t>n-Si</w:t>
      </w:r>
      <w:r w:rsidRPr="00F1019F">
        <w:t xml:space="preserve"> </w:t>
      </w:r>
      <w:r>
        <w:t xml:space="preserve">легованого фосфором </w:t>
      </w:r>
      <w:r>
        <w:t xml:space="preserve">з </w:t>
      </w:r>
      <w:r>
        <w:t>питоми</w:t>
      </w:r>
      <w:r>
        <w:t>м</w:t>
      </w:r>
      <w:r>
        <w:t xml:space="preserve"> оп</w:t>
      </w:r>
      <w:r>
        <w:t>о</w:t>
      </w:r>
      <w:r>
        <w:t>р</w:t>
      </w:r>
      <w:r>
        <w:t>ом</w:t>
      </w:r>
      <w:r>
        <w:t xml:space="preserve"> 1-10 </w:t>
      </w:r>
      <w:proofErr w:type="spellStart"/>
      <w:r>
        <w:t>Ом</w:t>
      </w:r>
      <w:proofErr w:type="spellEnd"/>
      <w:r>
        <w:t xml:space="preserve"> см</w:t>
      </w:r>
      <w:r w:rsidR="00834EDA">
        <w:t xml:space="preserve"> товщиною 525</w:t>
      </w:r>
      <w:r w:rsidR="00834EDA">
        <w:rPr>
          <w:rFonts w:cs="Times New Roman"/>
        </w:rPr>
        <w:t>±</w:t>
      </w:r>
      <w:r w:rsidR="00834EDA">
        <w:t>25 мкм</w:t>
      </w:r>
      <w:r>
        <w:t>, з яких вирізалися елементи розміром 1</w:t>
      </w:r>
      <w:r>
        <w:rPr>
          <w:rFonts w:cs="Times New Roman"/>
        </w:rPr>
        <w:t>×</w:t>
      </w:r>
      <w:r>
        <w:t>1 см</w:t>
      </w:r>
      <w:r w:rsidRPr="00F1019F">
        <w:rPr>
          <w:vertAlign w:val="superscript"/>
        </w:rPr>
        <w:t>2</w:t>
      </w:r>
      <w:r>
        <w:t xml:space="preserve">. </w:t>
      </w:r>
      <w:r w:rsidR="00834EDA">
        <w:t xml:space="preserve">Кінцева (після розколювання) площа зразків </w:t>
      </w:r>
      <w:r w:rsidR="00834EDA">
        <w:rPr>
          <w:lang w:val="en-US"/>
        </w:rPr>
        <w:t xml:space="preserve">S </w:t>
      </w:r>
      <w:r w:rsidR="00834EDA">
        <w:t>складала від 10 до 20 мм</w:t>
      </w:r>
      <w:r w:rsidR="00834EDA" w:rsidRPr="00834EDA">
        <w:rPr>
          <w:vertAlign w:val="superscript"/>
        </w:rPr>
        <w:t>2</w:t>
      </w:r>
      <w:r w:rsidR="00834EDA">
        <w:t xml:space="preserve">. </w:t>
      </w:r>
      <w:r>
        <w:t xml:space="preserve">Для створення полімерного шару використовувався водний (3-4)% розчин </w:t>
      </w:r>
      <w:proofErr w:type="spellStart"/>
      <w:r>
        <w:rPr>
          <w:lang w:val="en-US"/>
        </w:rPr>
        <w:t>PEDOT:PSS</w:t>
      </w:r>
      <w:proofErr w:type="spellEnd"/>
      <w:r>
        <w:t xml:space="preserve"> (655201-25</w:t>
      </w:r>
      <w:r>
        <w:rPr>
          <w:lang w:val="en-US"/>
        </w:rPr>
        <w:t>G</w:t>
      </w:r>
      <w:r>
        <w:t>)</w:t>
      </w:r>
      <w:r>
        <w:rPr>
          <w:lang w:val="en-US"/>
        </w:rPr>
        <w:t xml:space="preserve">. </w:t>
      </w:r>
      <w:r>
        <w:t xml:space="preserve">Використовувалися дві швидкості </w:t>
      </w:r>
      <w:proofErr w:type="spellStart"/>
      <w:r>
        <w:t>спінінгування</w:t>
      </w:r>
      <w:proofErr w:type="spellEnd"/>
      <w:r>
        <w:t xml:space="preserve">: 3000 та 5000 об/хв в залежності від зразка. Крім того, варіювався час ізотермічної витримки </w:t>
      </w:r>
      <w:r>
        <w:rPr>
          <w:lang w:val="en-US"/>
        </w:rPr>
        <w:t>t</w:t>
      </w:r>
      <w:r w:rsidRPr="00A0107F">
        <w:rPr>
          <w:vertAlign w:val="subscript"/>
          <w:lang w:val="en-US"/>
        </w:rPr>
        <w:t>d</w:t>
      </w:r>
      <w:r>
        <w:t xml:space="preserve">: 20 хв або 50 хв. Для кожного з вибраних режимів виготовлювалося декілька зразків, які надалі </w:t>
      </w:r>
      <w:r w:rsidR="00AC1947">
        <w:t xml:space="preserve">маркуватимуться за схемою </w:t>
      </w:r>
      <w:r w:rsidR="00AC1947">
        <w:rPr>
          <w:lang w:val="en-US"/>
        </w:rPr>
        <w:t>DX-Y</w:t>
      </w:r>
      <w:r w:rsidR="00AC1947">
        <w:t xml:space="preserve">, де Х – кількість тисяч </w:t>
      </w:r>
      <w:r w:rsidR="00AC1947">
        <w:t xml:space="preserve">обертів </w:t>
      </w:r>
      <w:r w:rsidR="00AC1947">
        <w:t xml:space="preserve">за хвилину під час </w:t>
      </w:r>
      <w:proofErr w:type="spellStart"/>
      <w:r w:rsidR="00AC1947">
        <w:t>спінінгування</w:t>
      </w:r>
      <w:proofErr w:type="spellEnd"/>
      <w:r w:rsidR="00AC1947">
        <w:t xml:space="preserve">, </w:t>
      </w:r>
      <w:r w:rsidR="00AC1947">
        <w:rPr>
          <w:lang w:val="en-US"/>
        </w:rPr>
        <w:t xml:space="preserve">Y – </w:t>
      </w:r>
      <w:r w:rsidR="00AC1947">
        <w:t xml:space="preserve">величина </w:t>
      </w:r>
      <w:r w:rsidR="00AC1947">
        <w:rPr>
          <w:lang w:val="en-US"/>
        </w:rPr>
        <w:t>t</w:t>
      </w:r>
      <w:r w:rsidR="00AC1947" w:rsidRPr="00A0107F">
        <w:rPr>
          <w:vertAlign w:val="subscript"/>
          <w:lang w:val="en-US"/>
        </w:rPr>
        <w:t>d</w:t>
      </w:r>
      <w:r w:rsidR="00AC1947">
        <w:rPr>
          <w:lang w:val="en-US"/>
        </w:rPr>
        <w:t xml:space="preserve">. </w:t>
      </w:r>
      <w:r w:rsidR="00AC1947">
        <w:t xml:space="preserve">Наприклад, </w:t>
      </w:r>
      <w:r w:rsidR="00AC1947">
        <w:rPr>
          <w:lang w:val="en-US"/>
        </w:rPr>
        <w:t>D3-50</w:t>
      </w:r>
      <w:r w:rsidR="00AC1947">
        <w:t xml:space="preserve"> стосуватиметься зразків, при виготовленні яких застосовувалося </w:t>
      </w:r>
      <w:proofErr w:type="spellStart"/>
      <w:r w:rsidR="00AC1947">
        <w:t>спінінгування</w:t>
      </w:r>
      <w:proofErr w:type="spellEnd"/>
      <w:r w:rsidR="00AC1947">
        <w:t xml:space="preserve"> зі швидкістю 3</w:t>
      </w:r>
      <w:r w:rsidR="00AC1947">
        <w:t>000 об/хв</w:t>
      </w:r>
      <w:r w:rsidR="00AC1947">
        <w:t xml:space="preserve"> та які витримувалися при кімнатній температурі протягом 50 хв.</w:t>
      </w:r>
    </w:p>
    <w:p w14:paraId="33A31B2F" w14:textId="1ED23B4D" w:rsidR="00AC1947" w:rsidRPr="00C04540" w:rsidRDefault="00AC1947" w:rsidP="00FC40AE">
      <w:r>
        <w:lastRenderedPageBreak/>
        <w:t xml:space="preserve">Крім того, частина зразків </w:t>
      </w:r>
      <w:r w:rsidR="00C04540">
        <w:t xml:space="preserve">під час ізотермічної витримки при кімнатній температурі піддавалася ультразвуковій обробці. Для цього зразок розміщувався на поверхні </w:t>
      </w:r>
      <w:proofErr w:type="spellStart"/>
      <w:r w:rsidR="00C04540">
        <w:t>п’єзоперетворювача</w:t>
      </w:r>
      <w:proofErr w:type="spellEnd"/>
      <w:r w:rsidR="00C04540">
        <w:t>, в якому збуджувалися повздовжні (частотою 2,5 МГц) або радіальні (500 кГц) коливання. Акустичний контакт створювався до допомогою вакуумного масла або спеціального гелю на водяній основі. Відповідні зразки позначатимуться літерою «</w:t>
      </w:r>
      <w:r w:rsidR="00C04540">
        <w:rPr>
          <w:lang w:val="en-US"/>
        </w:rPr>
        <w:t>u</w:t>
      </w:r>
      <w:r w:rsidR="00C04540">
        <w:t>»</w:t>
      </w:r>
      <w:r w:rsidR="00C04540">
        <w:rPr>
          <w:lang w:val="en-US"/>
        </w:rPr>
        <w:t xml:space="preserve">: </w:t>
      </w:r>
      <w:r w:rsidR="00C04540">
        <w:rPr>
          <w:lang w:val="en-US"/>
        </w:rPr>
        <w:t>DX-Y</w:t>
      </w:r>
      <w:r w:rsidR="00C04540">
        <w:rPr>
          <w:lang w:val="en-US"/>
        </w:rPr>
        <w:t>u</w:t>
      </w:r>
      <w:r w:rsidR="00C04540">
        <w:t>.</w:t>
      </w:r>
    </w:p>
    <w:p w14:paraId="281E9881" w14:textId="17C6B749" w:rsidR="00991265" w:rsidRDefault="00834EDA" w:rsidP="00FC40AE">
      <w:r>
        <w:t xml:space="preserve">Метою роботи було визначення впливу вказаних факторів виготовлення (швидкість </w:t>
      </w:r>
      <w:proofErr w:type="spellStart"/>
      <w:r>
        <w:t>спінінгування</w:t>
      </w:r>
      <w:proofErr w:type="spellEnd"/>
      <w:r>
        <w:t xml:space="preserve">, час витримки при кімнатній температурі, наявність ультразвукової обробки) на електрофізичні параметри </w:t>
      </w:r>
      <w:proofErr w:type="spellStart"/>
      <w:r>
        <w:t>діодних</w:t>
      </w:r>
      <w:proofErr w:type="spellEnd"/>
      <w:r>
        <w:t xml:space="preserve"> структур.</w:t>
      </w:r>
    </w:p>
    <w:p w14:paraId="24E17AF6" w14:textId="4DE74097" w:rsidR="003A306A" w:rsidRPr="00323008" w:rsidRDefault="00314F1A" w:rsidP="00314F1A">
      <w:pPr>
        <w:pStyle w:val="2"/>
      </w:pPr>
      <w:bookmarkStart w:id="7" w:name="_Toc132809321"/>
      <w:r w:rsidRPr="00323008">
        <w:t xml:space="preserve">2.2 </w:t>
      </w:r>
      <w:bookmarkEnd w:id="7"/>
      <w:r w:rsidR="00586A0F">
        <w:t>Експериментальні методики</w:t>
      </w:r>
      <w:r w:rsidR="00605E66">
        <w:t xml:space="preserve"> </w:t>
      </w:r>
    </w:p>
    <w:p w14:paraId="5E7401CB" w14:textId="77735212" w:rsidR="00586A0F" w:rsidRDefault="00834EDA" w:rsidP="00FC40AE">
      <w:pPr>
        <w:rPr>
          <w:szCs w:val="28"/>
        </w:rPr>
      </w:pPr>
      <w:r>
        <w:rPr>
          <w:szCs w:val="28"/>
        </w:rPr>
        <w:t xml:space="preserve">В роботі проводилися наступні вимірювання </w:t>
      </w:r>
      <w:proofErr w:type="spellStart"/>
      <w:r>
        <w:rPr>
          <w:szCs w:val="28"/>
        </w:rPr>
        <w:t>діодних</w:t>
      </w:r>
      <w:proofErr w:type="spellEnd"/>
      <w:r>
        <w:rPr>
          <w:szCs w:val="28"/>
        </w:rPr>
        <w:t xml:space="preserve"> структур:</w:t>
      </w:r>
    </w:p>
    <w:p w14:paraId="15A0C656" w14:textId="07D436BB" w:rsidR="00834EDA" w:rsidRDefault="00834EDA" w:rsidP="00834EDA">
      <w:pPr>
        <w:ind w:firstLine="0"/>
        <w:rPr>
          <w:szCs w:val="28"/>
        </w:rPr>
      </w:pPr>
      <w:r>
        <w:rPr>
          <w:szCs w:val="28"/>
        </w:rPr>
        <w:t>- вольт-</w:t>
      </w:r>
      <w:proofErr w:type="spellStart"/>
      <w:r>
        <w:rPr>
          <w:szCs w:val="28"/>
        </w:rPr>
        <w:t>фарадних</w:t>
      </w:r>
      <w:proofErr w:type="spellEnd"/>
      <w:r>
        <w:rPr>
          <w:szCs w:val="28"/>
        </w:rPr>
        <w:t xml:space="preserve"> (</w:t>
      </w:r>
      <w:r>
        <w:rPr>
          <w:szCs w:val="28"/>
          <w:lang w:val="en-US"/>
        </w:rPr>
        <w:t>CV</w:t>
      </w:r>
      <w:r>
        <w:rPr>
          <w:szCs w:val="28"/>
        </w:rPr>
        <w:t>)</w:t>
      </w:r>
      <w:r>
        <w:rPr>
          <w:szCs w:val="28"/>
          <w:lang w:val="en-US"/>
        </w:rPr>
        <w:t xml:space="preserve"> </w:t>
      </w:r>
      <w:r>
        <w:rPr>
          <w:szCs w:val="28"/>
        </w:rPr>
        <w:t>характеристик;</w:t>
      </w:r>
    </w:p>
    <w:p w14:paraId="228929E9" w14:textId="7A1BEEC3" w:rsidR="00834EDA" w:rsidRDefault="00834EDA" w:rsidP="00834EDA">
      <w:pPr>
        <w:ind w:firstLine="0"/>
        <w:rPr>
          <w:szCs w:val="28"/>
        </w:rPr>
      </w:pPr>
      <w:r>
        <w:rPr>
          <w:szCs w:val="28"/>
        </w:rPr>
        <w:t xml:space="preserve">- </w:t>
      </w:r>
      <w:proofErr w:type="spellStart"/>
      <w:r>
        <w:rPr>
          <w:szCs w:val="28"/>
        </w:rPr>
        <w:t>залежностей</w:t>
      </w:r>
      <w:proofErr w:type="spellEnd"/>
      <w:r>
        <w:rPr>
          <w:szCs w:val="28"/>
        </w:rPr>
        <w:t xml:space="preserve"> ємності від частоти (</w:t>
      </w:r>
      <w:r>
        <w:rPr>
          <w:szCs w:val="28"/>
          <w:lang w:val="en-US"/>
        </w:rPr>
        <w:t>C-f</w:t>
      </w:r>
      <w:r>
        <w:rPr>
          <w:szCs w:val="28"/>
        </w:rPr>
        <w:t>);</w:t>
      </w:r>
    </w:p>
    <w:p w14:paraId="72738104" w14:textId="75CDFA23" w:rsidR="00834EDA" w:rsidRDefault="00834EDA" w:rsidP="00834EDA">
      <w:pPr>
        <w:ind w:firstLine="0"/>
        <w:rPr>
          <w:szCs w:val="28"/>
          <w:lang w:val="ru-RU"/>
        </w:rPr>
      </w:pPr>
      <w:r>
        <w:rPr>
          <w:szCs w:val="28"/>
        </w:rPr>
        <w:t xml:space="preserve">- </w:t>
      </w:r>
      <w:proofErr w:type="spellStart"/>
      <w:r>
        <w:rPr>
          <w:szCs w:val="28"/>
        </w:rPr>
        <w:t>залежностей</w:t>
      </w:r>
      <w:proofErr w:type="spellEnd"/>
      <w:r>
        <w:rPr>
          <w:szCs w:val="28"/>
        </w:rPr>
        <w:t xml:space="preserve"> активного та реактивного опору від частоти</w:t>
      </w:r>
      <w:r>
        <w:rPr>
          <w:szCs w:val="28"/>
          <w:lang w:val="en-US"/>
        </w:rPr>
        <w:t xml:space="preserve"> (RR-f)</w:t>
      </w:r>
      <w:r>
        <w:rPr>
          <w:szCs w:val="28"/>
          <w:lang w:val="ru-RU"/>
        </w:rPr>
        <w:t>;</w:t>
      </w:r>
    </w:p>
    <w:p w14:paraId="3BF6BD0D" w14:textId="70F97060" w:rsidR="00834EDA" w:rsidRPr="00834EDA" w:rsidRDefault="00834EDA" w:rsidP="00834EDA">
      <w:pPr>
        <w:ind w:firstLine="0"/>
        <w:rPr>
          <w:szCs w:val="28"/>
          <w:lang w:val="ru-RU"/>
        </w:rPr>
      </w:pPr>
      <w:r>
        <w:rPr>
          <w:szCs w:val="28"/>
          <w:lang w:val="ru-RU"/>
        </w:rPr>
        <w:t>- вольт-</w:t>
      </w:r>
      <w:proofErr w:type="spellStart"/>
      <w:r>
        <w:rPr>
          <w:szCs w:val="28"/>
          <w:lang w:val="ru-RU"/>
        </w:rPr>
        <w:t>амперних</w:t>
      </w:r>
      <w:proofErr w:type="spellEnd"/>
      <w:r>
        <w:rPr>
          <w:szCs w:val="28"/>
          <w:lang w:val="ru-RU"/>
        </w:rPr>
        <w:t xml:space="preserve"> характеристик (ВАХ).</w:t>
      </w:r>
    </w:p>
    <w:p w14:paraId="75BCA5B3" w14:textId="6324241E" w:rsidR="00586A0F" w:rsidRPr="00ED0735" w:rsidRDefault="00834EDA" w:rsidP="00FC40AE">
      <w:pPr>
        <w:rPr>
          <w:szCs w:val="28"/>
        </w:rPr>
      </w:pPr>
      <w:r>
        <w:rPr>
          <w:szCs w:val="28"/>
          <w:lang w:val="en-US"/>
        </w:rPr>
        <w:t>CV, C-f</w:t>
      </w:r>
      <w:r>
        <w:rPr>
          <w:szCs w:val="28"/>
        </w:rPr>
        <w:t xml:space="preserve"> та </w:t>
      </w:r>
      <w:r>
        <w:rPr>
          <w:szCs w:val="28"/>
          <w:lang w:val="en-US"/>
        </w:rPr>
        <w:t>RR-f</w:t>
      </w:r>
      <w:r>
        <w:rPr>
          <w:szCs w:val="28"/>
        </w:rPr>
        <w:t xml:space="preserve"> вимірювання проводилися за допомогою </w:t>
      </w:r>
      <w:proofErr w:type="spellStart"/>
      <w:r w:rsidR="00A86F4B" w:rsidRPr="009B57B2">
        <w:rPr>
          <w:rFonts w:eastAsia="Times New Roman"/>
          <w:bCs/>
          <w:szCs w:val="28"/>
        </w:rPr>
        <w:t>LRC</w:t>
      </w:r>
      <w:proofErr w:type="spellEnd"/>
      <w:r w:rsidR="00A86F4B" w:rsidRPr="009B57B2">
        <w:rPr>
          <w:rFonts w:eastAsia="Times New Roman"/>
          <w:bCs/>
          <w:szCs w:val="28"/>
        </w:rPr>
        <w:t xml:space="preserve"> вимірювач </w:t>
      </w:r>
      <w:proofErr w:type="spellStart"/>
      <w:r w:rsidR="00A86F4B" w:rsidRPr="009B57B2">
        <w:rPr>
          <w:rFonts w:eastAsia="Times New Roman"/>
          <w:bCs/>
          <w:szCs w:val="28"/>
        </w:rPr>
        <w:t>Sourcetronic</w:t>
      </w:r>
      <w:proofErr w:type="spellEnd"/>
      <w:r w:rsidR="00A86F4B" w:rsidRPr="009B57B2">
        <w:rPr>
          <w:rFonts w:eastAsia="Times New Roman"/>
          <w:bCs/>
          <w:szCs w:val="28"/>
        </w:rPr>
        <w:t xml:space="preserve"> ST2829C</w:t>
      </w:r>
      <w:r w:rsidR="00A86F4B">
        <w:rPr>
          <w:rFonts w:eastAsia="Times New Roman"/>
          <w:bCs/>
          <w:szCs w:val="28"/>
        </w:rPr>
        <w:t xml:space="preserve">. Амплітуда вимірювального сигналу складала 10 </w:t>
      </w:r>
      <w:proofErr w:type="spellStart"/>
      <w:r w:rsidR="00A86F4B">
        <w:rPr>
          <w:rFonts w:eastAsia="Times New Roman"/>
          <w:bCs/>
          <w:szCs w:val="28"/>
        </w:rPr>
        <w:t>мВ</w:t>
      </w:r>
      <w:proofErr w:type="spellEnd"/>
      <w:r w:rsidR="00A86F4B">
        <w:rPr>
          <w:rFonts w:eastAsia="Times New Roman"/>
          <w:bCs/>
          <w:szCs w:val="28"/>
        </w:rPr>
        <w:t xml:space="preserve">. </w:t>
      </w:r>
      <w:r w:rsidR="00A86F4B">
        <w:rPr>
          <w:rFonts w:eastAsia="Times New Roman"/>
          <w:bCs/>
          <w:szCs w:val="28"/>
          <w:lang w:val="en-US"/>
        </w:rPr>
        <w:t xml:space="preserve">CV </w:t>
      </w:r>
      <w:r w:rsidR="00A86F4B">
        <w:rPr>
          <w:rFonts w:eastAsia="Times New Roman"/>
          <w:bCs/>
          <w:szCs w:val="28"/>
        </w:rPr>
        <w:t xml:space="preserve">характеристики вимірювалися в діапазоні -1,5-1,5 В на частотах 1 МГц, 100 кГц та 10 кГц. </w:t>
      </w:r>
      <w:r w:rsidR="00ED0735">
        <w:rPr>
          <w:rFonts w:eastAsia="Times New Roman"/>
          <w:bCs/>
          <w:szCs w:val="28"/>
        </w:rPr>
        <w:t xml:space="preserve">Діапазон </w:t>
      </w:r>
      <w:r w:rsidR="00ED0735">
        <w:rPr>
          <w:szCs w:val="28"/>
          <w:lang w:val="en-US"/>
        </w:rPr>
        <w:t>C-f</w:t>
      </w:r>
      <w:r w:rsidR="00ED0735">
        <w:rPr>
          <w:szCs w:val="28"/>
        </w:rPr>
        <w:t xml:space="preserve"> та </w:t>
      </w:r>
      <w:r w:rsidR="00ED0735">
        <w:rPr>
          <w:szCs w:val="28"/>
          <w:lang w:val="en-US"/>
        </w:rPr>
        <w:t>RR-f</w:t>
      </w:r>
      <w:r w:rsidR="00ED0735">
        <w:rPr>
          <w:szCs w:val="28"/>
        </w:rPr>
        <w:t xml:space="preserve"> вимірів складав від 1кГц до 1Мгц, причому частотна залежність ємності визначалася при зворотній зміщеннях від 1,2 до 0 В, а залежності імпедансу – при нульовому зміщення та прямому 0,4 В.</w:t>
      </w:r>
    </w:p>
    <w:p w14:paraId="33F33B6D" w14:textId="58B9A4C1" w:rsidR="00586A0F" w:rsidRDefault="00ED0735" w:rsidP="00FC40AE">
      <w:pPr>
        <w:rPr>
          <w:rFonts w:eastAsia="Times New Roman"/>
          <w:bCs/>
          <w:szCs w:val="28"/>
        </w:rPr>
      </w:pPr>
      <w:r>
        <w:rPr>
          <w:szCs w:val="28"/>
        </w:rPr>
        <w:t xml:space="preserve">Для вимірювання прямих ділянок </w:t>
      </w:r>
      <w:proofErr w:type="spellStart"/>
      <w:r>
        <w:rPr>
          <w:szCs w:val="28"/>
        </w:rPr>
        <w:t>ВАХ</w:t>
      </w:r>
      <w:proofErr w:type="spellEnd"/>
      <w:r>
        <w:rPr>
          <w:szCs w:val="28"/>
        </w:rPr>
        <w:t xml:space="preserve"> використовувався </w:t>
      </w:r>
      <w:r>
        <w:rPr>
          <w:rFonts w:eastAsia="Times New Roman"/>
          <w:bCs/>
          <w:szCs w:val="28"/>
        </w:rPr>
        <w:t>д</w:t>
      </w:r>
      <w:r w:rsidRPr="00935DAC">
        <w:rPr>
          <w:rFonts w:eastAsia="Times New Roman"/>
          <w:bCs/>
          <w:szCs w:val="28"/>
        </w:rPr>
        <w:t xml:space="preserve">жерело-вимірювач постійного струму </w:t>
      </w:r>
      <w:proofErr w:type="spellStart"/>
      <w:r w:rsidRPr="00935DAC">
        <w:rPr>
          <w:rFonts w:eastAsia="Times New Roman"/>
          <w:bCs/>
          <w:szCs w:val="28"/>
        </w:rPr>
        <w:t>Keithley</w:t>
      </w:r>
      <w:proofErr w:type="spellEnd"/>
      <w:r w:rsidRPr="00935DAC">
        <w:rPr>
          <w:rFonts w:eastAsia="Times New Roman"/>
          <w:bCs/>
          <w:szCs w:val="28"/>
        </w:rPr>
        <w:t xml:space="preserve"> 2450</w:t>
      </w:r>
      <w:r>
        <w:rPr>
          <w:rFonts w:eastAsia="Times New Roman"/>
          <w:bCs/>
          <w:szCs w:val="28"/>
        </w:rPr>
        <w:t xml:space="preserve">. Вимірювання проводилися в діапазоні до 1 В з кроком 10 </w:t>
      </w:r>
      <w:proofErr w:type="spellStart"/>
      <w:r>
        <w:rPr>
          <w:rFonts w:eastAsia="Times New Roman"/>
          <w:bCs/>
          <w:szCs w:val="28"/>
        </w:rPr>
        <w:t>мВ</w:t>
      </w:r>
      <w:proofErr w:type="spellEnd"/>
      <w:r>
        <w:rPr>
          <w:rFonts w:eastAsia="Times New Roman"/>
          <w:bCs/>
          <w:szCs w:val="28"/>
        </w:rPr>
        <w:t>.</w:t>
      </w:r>
    </w:p>
    <w:p w14:paraId="42772009" w14:textId="4602DA58" w:rsidR="00ED0735" w:rsidRPr="00ED0735" w:rsidRDefault="00ED0735" w:rsidP="00FC40AE">
      <w:pPr>
        <w:rPr>
          <w:rFonts w:eastAsia="Times New Roman"/>
          <w:bCs/>
          <w:szCs w:val="28"/>
        </w:rPr>
      </w:pPr>
      <w:r>
        <w:rPr>
          <w:rFonts w:eastAsia="Times New Roman"/>
          <w:bCs/>
          <w:szCs w:val="28"/>
        </w:rPr>
        <w:t xml:space="preserve">Експерименти проводилися при кімнатній температурі, для її контролю використовувався елемент </w:t>
      </w:r>
      <w:r>
        <w:rPr>
          <w:rFonts w:eastAsia="Times New Roman"/>
          <w:bCs/>
          <w:szCs w:val="28"/>
          <w:lang w:val="en-US"/>
        </w:rPr>
        <w:t>P100</w:t>
      </w:r>
      <w:r>
        <w:rPr>
          <w:rFonts w:eastAsia="Times New Roman"/>
          <w:bCs/>
          <w:szCs w:val="28"/>
        </w:rPr>
        <w:t xml:space="preserve">, величина опору якого визначалася за допомогою </w:t>
      </w:r>
      <w:proofErr w:type="spellStart"/>
      <w:r>
        <w:rPr>
          <w:rFonts w:eastAsia="Times New Roman"/>
          <w:bCs/>
          <w:szCs w:val="28"/>
        </w:rPr>
        <w:t>мультиметра</w:t>
      </w:r>
      <w:proofErr w:type="spellEnd"/>
      <w:r>
        <w:rPr>
          <w:rFonts w:eastAsia="Times New Roman"/>
          <w:bCs/>
          <w:szCs w:val="28"/>
        </w:rPr>
        <w:t xml:space="preserve"> </w:t>
      </w:r>
      <w:proofErr w:type="spellStart"/>
      <w:r w:rsidRPr="009B57B2">
        <w:rPr>
          <w:rFonts w:eastAsia="Times New Roman"/>
          <w:bCs/>
          <w:szCs w:val="28"/>
        </w:rPr>
        <w:t>Keithley</w:t>
      </w:r>
      <w:proofErr w:type="spellEnd"/>
      <w:r w:rsidRPr="009B57B2">
        <w:rPr>
          <w:rFonts w:eastAsia="Times New Roman"/>
          <w:bCs/>
          <w:szCs w:val="28"/>
        </w:rPr>
        <w:t xml:space="preserve"> DMM6500</w:t>
      </w:r>
      <w:r>
        <w:rPr>
          <w:rFonts w:eastAsia="Times New Roman"/>
          <w:bCs/>
          <w:szCs w:val="28"/>
        </w:rPr>
        <w:t>.</w:t>
      </w:r>
    </w:p>
    <w:p w14:paraId="0AF401DE" w14:textId="77777777" w:rsidR="00ED0735" w:rsidRDefault="00ED0735" w:rsidP="00FC40AE">
      <w:pPr>
        <w:rPr>
          <w:szCs w:val="28"/>
        </w:rPr>
      </w:pPr>
    </w:p>
    <w:p w14:paraId="377DFE1C" w14:textId="7B2C2859" w:rsidR="009E1DD9" w:rsidRPr="00323008" w:rsidRDefault="009E1DD9" w:rsidP="00147EFE">
      <w:r w:rsidRPr="00323008">
        <w:br w:type="page"/>
      </w:r>
    </w:p>
    <w:p w14:paraId="4222A531" w14:textId="33B7F669" w:rsidR="009E1DD9" w:rsidRDefault="009E1DD9" w:rsidP="009E1DD9">
      <w:pPr>
        <w:pStyle w:val="1"/>
      </w:pPr>
      <w:bookmarkStart w:id="8" w:name="_Toc132809322"/>
      <w:r w:rsidRPr="00323008">
        <w:lastRenderedPageBreak/>
        <w:t>Розділ 3. Отримані результати</w:t>
      </w:r>
      <w:bookmarkEnd w:id="8"/>
    </w:p>
    <w:p w14:paraId="0E375439" w14:textId="086205B4" w:rsidR="009E1DD9" w:rsidRDefault="0097193E" w:rsidP="0097193E">
      <w:pPr>
        <w:pStyle w:val="2"/>
      </w:pPr>
      <w:bookmarkStart w:id="9" w:name="_Toc132809323"/>
      <w:r w:rsidRPr="00323008">
        <w:t xml:space="preserve">3.1 </w:t>
      </w:r>
      <w:r w:rsidR="00586A0F">
        <w:t>Вольт-</w:t>
      </w:r>
      <w:proofErr w:type="spellStart"/>
      <w:r w:rsidR="00586A0F">
        <w:t>фарадні</w:t>
      </w:r>
      <w:proofErr w:type="spellEnd"/>
      <w:r w:rsidR="00586A0F">
        <w:t xml:space="preserve"> характеристики</w:t>
      </w:r>
      <w:bookmarkEnd w:id="9"/>
      <w:r w:rsidR="00605E66">
        <w:t xml:space="preserve"> </w:t>
      </w:r>
    </w:p>
    <w:p w14:paraId="2B0CA5EB" w14:textId="475659D7" w:rsidR="00F44187" w:rsidRPr="00F44187" w:rsidRDefault="00F44187" w:rsidP="00586A0F">
      <w:r>
        <w:t>Типові С</w:t>
      </w:r>
      <w:r>
        <w:rPr>
          <w:lang w:val="en-US"/>
        </w:rPr>
        <w:t>V</w:t>
      </w:r>
      <w:r>
        <w:t xml:space="preserve">-характеристики досліджуваних зразків наведено на рис.3.1. </w:t>
      </w:r>
      <w:r w:rsidR="002033FE">
        <w:t xml:space="preserve">Видно, що ємність структури залежить від частоти вимірювання, особливо при прямому зміщенні. Відомо, що при зменшенні частоти внесок у ємність починають давати більш повільні енергетичні рівні. 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8"/>
        <w:gridCol w:w="4868"/>
      </w:tblGrid>
      <w:tr w:rsidR="00F44187" w14:paraId="3A5EF770" w14:textId="77777777" w:rsidTr="00F44187">
        <w:tc>
          <w:tcPr>
            <w:tcW w:w="4868" w:type="dxa"/>
          </w:tcPr>
          <w:p w14:paraId="37E5753A" w14:textId="222FD405" w:rsidR="00F44187" w:rsidRDefault="00F44187" w:rsidP="00586A0F">
            <w:pPr>
              <w:ind w:firstLine="0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1FE592F1" wp14:editId="21AB5C2F">
                  <wp:extent cx="2880000" cy="2036331"/>
                  <wp:effectExtent l="0" t="0" r="0" b="2540"/>
                  <wp:docPr id="188600107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6001070" name="Рисунок 1886001070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036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8" w:type="dxa"/>
          </w:tcPr>
          <w:p w14:paraId="78CF0E27" w14:textId="7B48D7B8" w:rsidR="00F44187" w:rsidRDefault="00F44187" w:rsidP="00586A0F">
            <w:pPr>
              <w:ind w:firstLine="0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3488B4DE" wp14:editId="7AD9CF70">
                  <wp:extent cx="2880000" cy="2036331"/>
                  <wp:effectExtent l="0" t="0" r="0" b="2540"/>
                  <wp:docPr id="41784900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7849001" name="Рисунок 417849001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036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4187" w14:paraId="1FA103FE" w14:textId="77777777" w:rsidTr="00F44187">
        <w:tc>
          <w:tcPr>
            <w:tcW w:w="9736" w:type="dxa"/>
            <w:gridSpan w:val="2"/>
          </w:tcPr>
          <w:p w14:paraId="1382E53D" w14:textId="1C632F40" w:rsidR="00F44187" w:rsidRPr="00F44187" w:rsidRDefault="00F44187" w:rsidP="00586A0F">
            <w:pPr>
              <w:ind w:firstLine="0"/>
            </w:pPr>
            <w:r>
              <w:t>Рис.3.1. Типові вольт-</w:t>
            </w:r>
            <w:proofErr w:type="spellStart"/>
            <w:r>
              <w:t>фарадні</w:t>
            </w:r>
            <w:proofErr w:type="spellEnd"/>
            <w:r>
              <w:t xml:space="preserve"> характеристики досліджуваних структур. Зразки  </w:t>
            </w:r>
            <w:r>
              <w:rPr>
                <w:lang w:val="en-US"/>
              </w:rPr>
              <w:t>D3-20u</w:t>
            </w:r>
            <w:r>
              <w:t xml:space="preserve"> (а) та</w:t>
            </w:r>
            <w:r>
              <w:rPr>
                <w:lang w:val="ru-RU"/>
              </w:rPr>
              <w:t xml:space="preserve"> </w:t>
            </w:r>
            <w:r>
              <w:rPr>
                <w:lang w:val="en-US"/>
              </w:rPr>
              <w:t>D3-20</w:t>
            </w:r>
            <w:r>
              <w:t xml:space="preserve"> (б).</w:t>
            </w:r>
          </w:p>
        </w:tc>
      </w:tr>
    </w:tbl>
    <w:p w14:paraId="0C364343" w14:textId="546925A7" w:rsidR="00586A0F" w:rsidRDefault="002033FE" w:rsidP="00586A0F">
      <w:r>
        <w:t>З літератури відомо, що доцільно окремо аналізувати прямі та зворотні ділянки подібних характеристик.</w:t>
      </w:r>
      <w:r>
        <w:t xml:space="preserve"> </w:t>
      </w:r>
      <w:r w:rsidR="00A7036C">
        <w:t xml:space="preserve">Зокрема, при зворотному зміщенні ємність </w:t>
      </w:r>
      <w:proofErr w:type="spellStart"/>
      <w:r w:rsidR="00A7036C">
        <w:t>діодної</w:t>
      </w:r>
      <w:proofErr w:type="spellEnd"/>
      <w:r w:rsidR="00A7036C">
        <w:t xml:space="preserve"> структури С має визначатися концентрацією носіїв </w:t>
      </w:r>
      <w:r w:rsidR="00A7036C">
        <w:rPr>
          <w:lang w:val="el-GR"/>
        </w:rPr>
        <w:t xml:space="preserve">Ν </w:t>
      </w:r>
      <w:r w:rsidR="00A7036C">
        <w:t xml:space="preserve">та висотою бар’єру </w:t>
      </w:r>
      <w:proofErr w:type="spellStart"/>
      <w:r w:rsidR="00A7036C">
        <w:rPr>
          <w:lang w:val="en-US"/>
        </w:rPr>
        <w:t>Vb</w:t>
      </w:r>
      <w:proofErr w:type="spellEnd"/>
      <w:r w:rsidR="00A7036C">
        <w:rPr>
          <w:lang w:val="el-GR"/>
        </w:rPr>
        <w:t xml:space="preserve"> [1]</w:t>
      </w:r>
      <w:r w:rsidR="00A7036C">
        <w:t>:</w:t>
      </w:r>
    </w:p>
    <w:p w14:paraId="3A6AA697" w14:textId="310A01D9" w:rsidR="00A7036C" w:rsidRDefault="00A7036C" w:rsidP="00586A0F">
      <w:r w:rsidRPr="00A7036C">
        <w:rPr>
          <w:position w:val="-34"/>
        </w:rPr>
        <w:object w:dxaOrig="2620" w:dyaOrig="780" w14:anchorId="2492DA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1" type="#_x0000_t75" style="width:131.25pt;height:38.9pt" o:ole="">
            <v:imagedata r:id="rId9" o:title=""/>
          </v:shape>
          <o:OLEObject Type="Embed" ProgID="Equation.DSMT4" ShapeID="_x0000_i1051" DrawAspect="Content" ObjectID="_1777904806" r:id="rId10"/>
        </w:object>
      </w:r>
      <w:r w:rsidR="00CA3032">
        <w:t>,</w:t>
      </w:r>
      <w:r>
        <w:t xml:space="preserve">   (3.1)</w:t>
      </w:r>
    </w:p>
    <w:p w14:paraId="2CCDA4BB" w14:textId="21EA076B" w:rsidR="00A7036C" w:rsidRPr="00CA3032" w:rsidRDefault="00A7036C" w:rsidP="00A7036C">
      <w:pPr>
        <w:ind w:firstLine="0"/>
      </w:pPr>
      <w:r>
        <w:t xml:space="preserve">де </w:t>
      </w:r>
      <w:r w:rsidR="00D87180">
        <w:rPr>
          <w:lang w:val="el-GR"/>
        </w:rPr>
        <w:t>ε</w:t>
      </w:r>
      <w:r w:rsidR="00D87180">
        <w:rPr>
          <w:lang w:val="ru-RU"/>
        </w:rPr>
        <w:t xml:space="preserve"> – </w:t>
      </w:r>
      <w:r w:rsidR="00D87180" w:rsidRPr="00D87180">
        <w:t>діелектрична проникність напівпровідника</w:t>
      </w:r>
      <w:r w:rsidR="00D87180">
        <w:t xml:space="preserve"> (в нашому випадку </w:t>
      </w:r>
      <w:r w:rsidR="00D87180">
        <w:rPr>
          <w:lang w:val="el-GR"/>
        </w:rPr>
        <w:t>ε</w:t>
      </w:r>
      <w:r w:rsidR="00D87180">
        <w:rPr>
          <w:lang w:val="ru-RU"/>
        </w:rPr>
        <w:t>=11</w:t>
      </w:r>
      <w:r w:rsidR="00D87180">
        <w:t xml:space="preserve">,7), </w:t>
      </w:r>
      <w:r w:rsidR="00D87180">
        <w:rPr>
          <w:lang w:val="en-US"/>
        </w:rPr>
        <w:t>V</w:t>
      </w:r>
      <w:r w:rsidR="00D87180">
        <w:t xml:space="preserve"> – прикладена зворотна напруга. </w:t>
      </w:r>
      <w:r w:rsidR="00CA3032">
        <w:t>Тобто, використовуючи зворотну вольт-</w:t>
      </w:r>
      <w:proofErr w:type="spellStart"/>
      <w:r w:rsidR="00CA3032">
        <w:t>фарадну</w:t>
      </w:r>
      <w:proofErr w:type="spellEnd"/>
      <w:r w:rsidR="00CA3032">
        <w:t xml:space="preserve"> характеристику (</w:t>
      </w:r>
      <w:proofErr w:type="spellStart"/>
      <w:r w:rsidR="00CA3032">
        <w:t>ВФХ</w:t>
      </w:r>
      <w:proofErr w:type="spellEnd"/>
      <w:r w:rsidR="00CA3032">
        <w:t xml:space="preserve">) можна визначити профіль легування </w:t>
      </w:r>
      <w:r w:rsidR="00CA3032">
        <w:rPr>
          <w:lang w:val="en-US"/>
        </w:rPr>
        <w:t>N(x)</w:t>
      </w:r>
      <w:r w:rsidR="00CA3032">
        <w:t>, де концентрація носіїв у певній точці визначається через похідну по напрузі від величини, оберненої до квадрату ємності</w:t>
      </w:r>
    </w:p>
    <w:p w14:paraId="23E2558B" w14:textId="67F5AE68" w:rsidR="00CA3032" w:rsidRDefault="00CA3032" w:rsidP="00CA3032">
      <w:r w:rsidRPr="00CA3032">
        <w:rPr>
          <w:position w:val="-36"/>
        </w:rPr>
        <w:object w:dxaOrig="2980" w:dyaOrig="920" w14:anchorId="706D1598">
          <v:shape id="_x0000_i1054" type="#_x0000_t75" style="width:149.25pt;height:45.85pt" o:ole="">
            <v:imagedata r:id="rId11" o:title=""/>
          </v:shape>
          <o:OLEObject Type="Embed" ProgID="Equation.DSMT4" ShapeID="_x0000_i1054" DrawAspect="Content" ObjectID="_1777904807" r:id="rId12"/>
        </w:object>
      </w:r>
      <w:r>
        <w:t>,</w:t>
      </w:r>
      <w:r>
        <w:t xml:space="preserve">    (3.</w:t>
      </w:r>
      <w:r>
        <w:t>2</w:t>
      </w:r>
      <w:r>
        <w:t>)</w:t>
      </w:r>
    </w:p>
    <w:p w14:paraId="19B72EDB" w14:textId="1D9A3FAD" w:rsidR="00A7036C" w:rsidRDefault="00CA3032" w:rsidP="00CA3032">
      <w:pPr>
        <w:ind w:firstLine="0"/>
      </w:pPr>
      <w:r>
        <w:t>а відстань даної точки від границі розділу</w:t>
      </w:r>
    </w:p>
    <w:p w14:paraId="557266A7" w14:textId="2B9C9D31" w:rsidR="00CA3032" w:rsidRDefault="00CA3032" w:rsidP="00CA3032">
      <w:r w:rsidRPr="00CA3032">
        <w:rPr>
          <w:position w:val="-28"/>
        </w:rPr>
        <w:object w:dxaOrig="1060" w:dyaOrig="720" w14:anchorId="15FAE6BC">
          <v:shape id="_x0000_i1057" type="#_x0000_t75" style="width:52.85pt;height:36pt" o:ole="">
            <v:imagedata r:id="rId13" o:title=""/>
          </v:shape>
          <o:OLEObject Type="Embed" ProgID="Equation.DSMT4" ShapeID="_x0000_i1057" DrawAspect="Content" ObjectID="_1777904808" r:id="rId14"/>
        </w:object>
      </w:r>
      <w:r>
        <w:t>.</w:t>
      </w:r>
      <w:r>
        <w:t xml:space="preserve">    (3.</w:t>
      </w:r>
      <w:r>
        <w:t>3</w:t>
      </w:r>
      <w:r>
        <w:t>)</w:t>
      </w:r>
    </w:p>
    <w:p w14:paraId="613D976D" w14:textId="7D2BF210" w:rsidR="00A7036C" w:rsidRPr="00FE4DA6" w:rsidRDefault="00FE4DA6" w:rsidP="00586A0F">
      <w:r>
        <w:t xml:space="preserve">На рис.3.2 приведені типові результати розрахунку концентрації носіїв. Зауважимо, що вимірювання на частоті 1 МГц дають значення </w:t>
      </w:r>
      <w:r>
        <w:rPr>
          <w:lang w:val="en-US"/>
        </w:rPr>
        <w:t>N</w:t>
      </w:r>
      <w:r>
        <w:t xml:space="preserve">, трохи нижчі ніж на інших частотах. Крім того, при </w:t>
      </w:r>
      <w:r>
        <w:t>1 МГц</w:t>
      </w:r>
      <w:r>
        <w:t xml:space="preserve"> спостерігається залежність </w:t>
      </w:r>
      <w:r>
        <w:rPr>
          <w:lang w:val="en-US"/>
        </w:rPr>
        <w:t>N</w:t>
      </w:r>
      <w:r>
        <w:t xml:space="preserve"> від глибини, неочікувана для кремнієвих пластин, які використовувалися. Тому для оцінки </w:t>
      </w:r>
      <w:r>
        <w:rPr>
          <w:lang w:val="en-US"/>
        </w:rPr>
        <w:t xml:space="preserve">N </w:t>
      </w:r>
      <w:r>
        <w:t>у зразках використовувалися дані отримані при частотах 100 кГц та 10 кГц.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6"/>
      </w:tblGrid>
      <w:tr w:rsidR="00230FBA" w14:paraId="24EDDA6A" w14:textId="77777777" w:rsidTr="00555967">
        <w:tc>
          <w:tcPr>
            <w:tcW w:w="9736" w:type="dxa"/>
          </w:tcPr>
          <w:p w14:paraId="6EA75828" w14:textId="30CFF4DE" w:rsidR="00230FBA" w:rsidRDefault="00230FBA" w:rsidP="00230FBA">
            <w:pPr>
              <w:ind w:firstLine="0"/>
              <w:jc w:val="center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34F1C543" wp14:editId="2C4D9979">
                  <wp:extent cx="3600000" cy="2545414"/>
                  <wp:effectExtent l="0" t="0" r="635" b="7620"/>
                  <wp:docPr id="837484836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7484836" name="Рисунок 837484836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25454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0FBA" w14:paraId="722297AE" w14:textId="77777777" w:rsidTr="00850A03">
        <w:tc>
          <w:tcPr>
            <w:tcW w:w="9736" w:type="dxa"/>
          </w:tcPr>
          <w:p w14:paraId="53E0CCEE" w14:textId="089FC979" w:rsidR="00230FBA" w:rsidRPr="00F44187" w:rsidRDefault="00230FBA" w:rsidP="00850A03">
            <w:pPr>
              <w:ind w:firstLine="0"/>
            </w:pPr>
            <w:r>
              <w:t>Рис.3.</w:t>
            </w:r>
            <w:r>
              <w:t>2</w:t>
            </w:r>
            <w:r>
              <w:t xml:space="preserve">. </w:t>
            </w:r>
            <w:r>
              <w:t>Типова залежність концентрації носіїв від відстані до границі розділу.</w:t>
            </w:r>
            <w:r>
              <w:t xml:space="preserve"> Зразки </w:t>
            </w:r>
            <w:r>
              <w:rPr>
                <w:lang w:val="en-US"/>
              </w:rPr>
              <w:t>D3-20u</w:t>
            </w:r>
            <w:r>
              <w:t xml:space="preserve"> (</w:t>
            </w:r>
            <w:r>
              <w:t>сімейства кривих 1 та 2</w:t>
            </w:r>
            <w:r>
              <w:t>) та</w:t>
            </w:r>
            <w:r>
              <w:rPr>
                <w:lang w:val="ru-RU"/>
              </w:rPr>
              <w:t xml:space="preserve"> </w:t>
            </w:r>
            <w:r>
              <w:rPr>
                <w:lang w:val="en-US"/>
              </w:rPr>
              <w:t>D3-20</w:t>
            </w:r>
            <w:r>
              <w:t xml:space="preserve"> (</w:t>
            </w:r>
            <w:r>
              <w:t>3, 4</w:t>
            </w:r>
            <w:r>
              <w:t>).</w:t>
            </w:r>
            <w:r>
              <w:t xml:space="preserve"> </w:t>
            </w:r>
            <w:r w:rsidR="00D47557">
              <w:t>Ємність вимірювалась при частотах 1 МГц (1, 3) та 100 кГц (2,4). Різні криві в одному сімействі відповідають різним вимірюванням</w:t>
            </w:r>
          </w:p>
        </w:tc>
      </w:tr>
    </w:tbl>
    <w:p w14:paraId="45B60EC8" w14:textId="392E8DC6" w:rsidR="00A7036C" w:rsidRDefault="00FE4DA6" w:rsidP="00586A0F">
      <w:r>
        <w:t>Отримані результати показали, що концентрація носіїв у різних зразках становить (1-2)</w:t>
      </w:r>
      <w:r>
        <w:rPr>
          <w:rFonts w:cs="Times New Roman"/>
        </w:rPr>
        <w:t>×</w:t>
      </w:r>
      <w:r>
        <w:t>10</w:t>
      </w:r>
      <w:r w:rsidRPr="00FE4DA6">
        <w:rPr>
          <w:vertAlign w:val="superscript"/>
        </w:rPr>
        <w:t>14</w:t>
      </w:r>
      <w:r>
        <w:t xml:space="preserve"> см</w:t>
      </w:r>
      <w:r w:rsidRPr="00FE4DA6">
        <w:rPr>
          <w:vertAlign w:val="superscript"/>
        </w:rPr>
        <w:t>-3</w:t>
      </w:r>
      <w:r>
        <w:t xml:space="preserve">. Залежності концентрації від параметрів виготовлення не виявлено. Зауважимо, що номінальному опору пластин (1-10) </w:t>
      </w:r>
      <w:proofErr w:type="spellStart"/>
      <w:r>
        <w:t>Ом</w:t>
      </w:r>
      <w:proofErr w:type="spellEnd"/>
      <w:r>
        <w:t xml:space="preserve"> см відповідає концентрація електронів (0,5-5)</w:t>
      </w:r>
      <w:r w:rsidRPr="00FE4DA6">
        <w:rPr>
          <w:rFonts w:cs="Times New Roman"/>
        </w:rPr>
        <w:t xml:space="preserve"> </w:t>
      </w:r>
      <w:r>
        <w:rPr>
          <w:rFonts w:cs="Times New Roman"/>
        </w:rPr>
        <w:t>×</w:t>
      </w:r>
      <w:r>
        <w:t>10</w:t>
      </w:r>
      <w:r w:rsidRPr="00FE4DA6">
        <w:rPr>
          <w:vertAlign w:val="superscript"/>
        </w:rPr>
        <w:t>14</w:t>
      </w:r>
      <w:r>
        <w:t xml:space="preserve"> см</w:t>
      </w:r>
      <w:r w:rsidRPr="00FE4DA6">
        <w:rPr>
          <w:vertAlign w:val="superscript"/>
        </w:rPr>
        <w:t>-3</w:t>
      </w:r>
      <w:r>
        <w:t xml:space="preserve">. Тобто отримані дані цілком відповідають очікуванням. </w:t>
      </w:r>
    </w:p>
    <w:p w14:paraId="6974D513" w14:textId="19FDBF0B" w:rsidR="00A7036C" w:rsidRPr="002C2942" w:rsidRDefault="007F0882" w:rsidP="00586A0F">
      <w:r>
        <w:t xml:space="preserve">Як видно з виразу (3.1), залежність величини, оберненої до квадрату ємності від напруги має бути прямою, причому перетин відповідної апроксимуючої лінії з віссю </w:t>
      </w:r>
      <w:proofErr w:type="spellStart"/>
      <w:r>
        <w:t>напруг</w:t>
      </w:r>
      <w:proofErr w:type="spellEnd"/>
      <w:r>
        <w:t xml:space="preserve"> дозволяє оцінити висоту бар’єру. На рис.3.3 наведено подібні побудови для декількох зразків.</w:t>
      </w:r>
      <w:r w:rsidR="000367BA">
        <w:t xml:space="preserve"> Видно, що висота бар’єру залежить від 1) частоти вимірювального сигналу; 2) методу виготовлення структур. Проаналізуємо </w:t>
      </w:r>
      <w:r w:rsidR="000367BA">
        <w:lastRenderedPageBreak/>
        <w:t>отримані дані окремо для кожної частоти.</w:t>
      </w:r>
      <w:r w:rsidR="002C2942">
        <w:t xml:space="preserve"> Надалі будемо вказувати у нижньому індексі частоту вимірювання: наприклад </w:t>
      </w:r>
      <w:r w:rsidR="002C2942" w:rsidRPr="002C2942">
        <w:rPr>
          <w:i/>
          <w:iCs/>
          <w:lang w:val="en-US"/>
        </w:rPr>
        <w:t>V</w:t>
      </w:r>
      <w:r w:rsidR="002C2942" w:rsidRPr="002C2942">
        <w:rPr>
          <w:vertAlign w:val="subscript"/>
          <w:lang w:val="en-US"/>
        </w:rPr>
        <w:t>b,1M</w:t>
      </w:r>
      <w:r w:rsidR="002C2942">
        <w:rPr>
          <w:lang w:val="en-US"/>
        </w:rPr>
        <w:t xml:space="preserve"> </w:t>
      </w:r>
      <w:proofErr w:type="spellStart"/>
      <w:r w:rsidR="002C2942">
        <w:rPr>
          <w:lang w:val="ru-RU"/>
        </w:rPr>
        <w:t>означатиме</w:t>
      </w:r>
      <w:proofErr w:type="spellEnd"/>
      <w:r w:rsidR="002C2942">
        <w:rPr>
          <w:lang w:val="ru-RU"/>
        </w:rPr>
        <w:t xml:space="preserve"> </w:t>
      </w:r>
      <w:proofErr w:type="spellStart"/>
      <w:r w:rsidR="002C2942">
        <w:rPr>
          <w:lang w:val="ru-RU"/>
        </w:rPr>
        <w:t>висоту</w:t>
      </w:r>
      <w:proofErr w:type="spellEnd"/>
      <w:r w:rsidR="002C2942">
        <w:rPr>
          <w:lang w:val="ru-RU"/>
        </w:rPr>
        <w:t xml:space="preserve"> бар</w:t>
      </w:r>
      <w:r w:rsidR="002C2942">
        <w:t>’</w:t>
      </w:r>
      <w:proofErr w:type="spellStart"/>
      <w:r w:rsidR="002C2942">
        <w:t>єру</w:t>
      </w:r>
      <w:proofErr w:type="spellEnd"/>
      <w:r w:rsidR="002C2942">
        <w:t xml:space="preserve"> визначену при вимірювальному сигналі 1 МГц.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6"/>
      </w:tblGrid>
      <w:tr w:rsidR="002033FE" w14:paraId="6D8A8CCD" w14:textId="77777777" w:rsidTr="00850A03">
        <w:tc>
          <w:tcPr>
            <w:tcW w:w="9736" w:type="dxa"/>
          </w:tcPr>
          <w:p w14:paraId="1414659A" w14:textId="48174E50" w:rsidR="002033FE" w:rsidRDefault="002033FE" w:rsidP="00850A03">
            <w:pPr>
              <w:ind w:firstLine="0"/>
              <w:jc w:val="center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41242CFA" wp14:editId="5C745396">
                  <wp:extent cx="3600000" cy="2545414"/>
                  <wp:effectExtent l="0" t="0" r="635" b="7620"/>
                  <wp:docPr id="147842396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8423965" name="Рисунок 1478423965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25454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33FE" w14:paraId="31D95815" w14:textId="77777777" w:rsidTr="00850A03">
        <w:tc>
          <w:tcPr>
            <w:tcW w:w="9736" w:type="dxa"/>
          </w:tcPr>
          <w:p w14:paraId="774875BA" w14:textId="61D75546" w:rsidR="002033FE" w:rsidRPr="00F44187" w:rsidRDefault="002033FE" w:rsidP="00850A03">
            <w:pPr>
              <w:ind w:firstLine="0"/>
            </w:pPr>
            <w:r>
              <w:t>Рис.3.</w:t>
            </w:r>
            <w:r>
              <w:t>3</w:t>
            </w:r>
            <w:r>
              <w:t xml:space="preserve">. </w:t>
            </w:r>
            <w:r>
              <w:t>Залежності оберненої ємності від напруги зворотного зміщення.</w:t>
            </w:r>
          </w:p>
        </w:tc>
      </w:tr>
    </w:tbl>
    <w:p w14:paraId="1D124B16" w14:textId="09263178" w:rsidR="002033FE" w:rsidRDefault="00F7673F" w:rsidP="00586A0F">
      <w:r>
        <w:t xml:space="preserve">На рис.3.4 наведені значення висот бар’єрів, визначені для зразків різних серій. Видно, що навіть для структур, виготовлених з використанням певного режиму існує розкид даних. Для їхнього представлення та аналізу застосовувалася наступна процедура. </w:t>
      </w:r>
    </w:p>
    <w:p w14:paraId="1A19CC8B" w14:textId="77777777" w:rsidR="002033FE" w:rsidRDefault="002033FE" w:rsidP="00586A0F"/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46"/>
      </w:tblGrid>
      <w:tr w:rsidR="002C2942" w14:paraId="532AF634" w14:textId="77777777" w:rsidTr="00850A03">
        <w:tc>
          <w:tcPr>
            <w:tcW w:w="9736" w:type="dxa"/>
          </w:tcPr>
          <w:p w14:paraId="7ED1D6D0" w14:textId="6F159BCC" w:rsidR="002C2942" w:rsidRDefault="00983622" w:rsidP="00850A03">
            <w:pPr>
              <w:ind w:firstLine="0"/>
              <w:jc w:val="center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2B06E3B6" wp14:editId="2F00AD06">
                  <wp:extent cx="6188710" cy="2958465"/>
                  <wp:effectExtent l="0" t="0" r="2540" b="0"/>
                  <wp:docPr id="158829692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829692" name="Рисунок 158829692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8710" cy="2958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2942" w14:paraId="1003557D" w14:textId="77777777" w:rsidTr="00850A03">
        <w:tc>
          <w:tcPr>
            <w:tcW w:w="9736" w:type="dxa"/>
          </w:tcPr>
          <w:p w14:paraId="3234007C" w14:textId="7DF0D5A6" w:rsidR="002C2942" w:rsidRPr="00F44187" w:rsidRDefault="002C2942" w:rsidP="00850A03">
            <w:pPr>
              <w:ind w:firstLine="0"/>
            </w:pPr>
            <w:r>
              <w:t>Рис.3.</w:t>
            </w:r>
            <w:r>
              <w:t>4</w:t>
            </w:r>
            <w:r>
              <w:t xml:space="preserve">. </w:t>
            </w:r>
            <w:r>
              <w:t xml:space="preserve">Величини висоти бар’єру, визначені </w:t>
            </w:r>
            <w:r w:rsidR="00F7673F">
              <w:t xml:space="preserve">з </w:t>
            </w:r>
            <w:proofErr w:type="spellStart"/>
            <w:r w:rsidR="00F7673F">
              <w:t>ВФХ</w:t>
            </w:r>
            <w:proofErr w:type="spellEnd"/>
            <w:r w:rsidR="00F7673F">
              <w:t xml:space="preserve"> при 1МГц </w:t>
            </w:r>
            <w:r>
              <w:t>для зразків різних серій</w:t>
            </w:r>
            <w:r>
              <w:t>.</w:t>
            </w:r>
          </w:p>
        </w:tc>
      </w:tr>
    </w:tbl>
    <w:p w14:paraId="30977E7D" w14:textId="77777777" w:rsidR="002033FE" w:rsidRDefault="002033FE" w:rsidP="00586A0F"/>
    <w:p w14:paraId="25D6813C" w14:textId="77777777" w:rsidR="002033FE" w:rsidRDefault="002033FE" w:rsidP="00586A0F"/>
    <w:p w14:paraId="13A547A3" w14:textId="77777777" w:rsidR="006A5194" w:rsidRDefault="006A5194" w:rsidP="00586A0F"/>
    <w:p w14:paraId="69484C4B" w14:textId="77777777" w:rsidR="006A5194" w:rsidRDefault="006A5194" w:rsidP="00586A0F"/>
    <w:p w14:paraId="73B41CEF" w14:textId="77777777" w:rsidR="00586A0F" w:rsidRDefault="00586A0F" w:rsidP="00586A0F"/>
    <w:p w14:paraId="5FA0C6E9" w14:textId="77777777" w:rsidR="00586A0F" w:rsidRPr="00586A0F" w:rsidRDefault="00586A0F" w:rsidP="00586A0F"/>
    <w:p w14:paraId="77FCAA4D" w14:textId="24530E51" w:rsidR="0097193E" w:rsidRPr="00323008" w:rsidRDefault="0097193E" w:rsidP="0097193E">
      <w:pPr>
        <w:pStyle w:val="2"/>
      </w:pPr>
      <w:bookmarkStart w:id="10" w:name="_Toc132809324"/>
      <w:r w:rsidRPr="00323008">
        <w:t xml:space="preserve">3.2 </w:t>
      </w:r>
      <w:r w:rsidR="00605E66">
        <w:t>Результати експериментального дослідження</w:t>
      </w:r>
      <w:bookmarkEnd w:id="10"/>
    </w:p>
    <w:p w14:paraId="25A8AD1D" w14:textId="28A640B5" w:rsidR="00FC40AE" w:rsidRPr="00323008" w:rsidRDefault="00FC40AE"/>
    <w:p w14:paraId="28819F11" w14:textId="369F1875" w:rsidR="009E1DD9" w:rsidRPr="00323008" w:rsidRDefault="009E1DD9">
      <w:pPr>
        <w:spacing w:after="160" w:line="259" w:lineRule="auto"/>
        <w:ind w:firstLine="0"/>
        <w:jc w:val="left"/>
      </w:pPr>
      <w:r w:rsidRPr="00323008">
        <w:br w:type="page"/>
      </w:r>
    </w:p>
    <w:p w14:paraId="107A18D9" w14:textId="01F6ACD0" w:rsidR="009E1DD9" w:rsidRPr="00323008" w:rsidRDefault="009E1DD9" w:rsidP="009E1DD9">
      <w:pPr>
        <w:pStyle w:val="1"/>
      </w:pPr>
      <w:bookmarkStart w:id="11" w:name="_Toc132809325"/>
      <w:r w:rsidRPr="00323008">
        <w:lastRenderedPageBreak/>
        <w:t>Висновки</w:t>
      </w:r>
      <w:bookmarkEnd w:id="11"/>
    </w:p>
    <w:p w14:paraId="5637FB0F" w14:textId="5824CF9F" w:rsidR="009E1DD9" w:rsidRPr="00C82CCC" w:rsidRDefault="00A21A3F" w:rsidP="00A21A3F">
      <w:pPr>
        <w:ind w:firstLine="0"/>
        <w:rPr>
          <w:rFonts w:cs="Times New Roman"/>
        </w:rPr>
      </w:pPr>
      <w:r w:rsidRPr="00C82CCC">
        <w:t xml:space="preserve">1. </w:t>
      </w:r>
      <w:r w:rsidR="00C82CCC">
        <w:t xml:space="preserve">Проведено моделювання та експериментальне дослідження кінетики змін напруги розімкнутого кола, струму короткого замикання, максимальної вихідної потужності та фактору форми кремнієвих сонячних елементів, викликаних утворенням пар залізо-бор з </w:t>
      </w:r>
      <w:proofErr w:type="spellStart"/>
      <w:r w:rsidR="00C82CCC">
        <w:t>міжвузольних</w:t>
      </w:r>
      <w:proofErr w:type="spellEnd"/>
      <w:r w:rsidR="00C82CCC">
        <w:t xml:space="preserve"> атомів заліза. </w:t>
      </w:r>
    </w:p>
    <w:p w14:paraId="2425DB34" w14:textId="69BA25C5" w:rsidR="00622D0E" w:rsidRPr="00C82CCC" w:rsidRDefault="00622D0E" w:rsidP="00A21A3F">
      <w:pPr>
        <w:ind w:firstLine="0"/>
      </w:pPr>
      <w:r w:rsidRPr="00C82CCC">
        <w:t xml:space="preserve">2. </w:t>
      </w:r>
      <w:r w:rsidR="005254AD">
        <w:t>Виявлено, що характерний час відновлення фотоелектричних параметрів</w:t>
      </w:r>
      <w:r w:rsidR="00C4694C">
        <w:t xml:space="preserve">, </w:t>
      </w:r>
      <w:proofErr w:type="spellStart"/>
      <w:r w:rsidR="00C4694C">
        <w:t>пов</w:t>
      </w:r>
      <w:proofErr w:type="spellEnd"/>
      <w:r w:rsidR="00C4694C">
        <w:rPr>
          <w:lang w:val="en-US"/>
        </w:rPr>
        <w:t>’</w:t>
      </w:r>
      <w:proofErr w:type="spellStart"/>
      <w:r w:rsidR="00C4694C">
        <w:t>язаного</w:t>
      </w:r>
      <w:proofErr w:type="spellEnd"/>
      <w:r w:rsidR="00C4694C">
        <w:t xml:space="preserve"> з утворенням комплексу </w:t>
      </w:r>
      <w:proofErr w:type="spellStart"/>
      <w:r w:rsidR="00C4694C">
        <w:rPr>
          <w:lang w:val="en-US"/>
        </w:rPr>
        <w:t>FeB</w:t>
      </w:r>
      <w:proofErr w:type="spellEnd"/>
      <w:r w:rsidR="00C4694C">
        <w:t>,</w:t>
      </w:r>
      <w:r w:rsidR="005254AD">
        <w:t xml:space="preserve"> відрізняється від характерного часу </w:t>
      </w:r>
      <w:r w:rsidR="00C4694C">
        <w:t xml:space="preserve">перебудови дефектної підсистеми та зростає за збільшенням ступеня попередньої дисоціації пар. </w:t>
      </w:r>
    </w:p>
    <w:p w14:paraId="7C4D255B" w14:textId="7C228B22" w:rsidR="009E1DD9" w:rsidRPr="00323008" w:rsidRDefault="00E5336A" w:rsidP="00E5336A">
      <w:pPr>
        <w:ind w:firstLine="0"/>
      </w:pPr>
      <w:r w:rsidRPr="00C82CCC">
        <w:t xml:space="preserve">3. </w:t>
      </w:r>
      <w:r w:rsidR="00C4694C">
        <w:t xml:space="preserve">Показано в результаті моделювання та підтверджено експериментально, що викликані розпадом пар </w:t>
      </w:r>
      <w:proofErr w:type="spellStart"/>
      <w:r w:rsidR="00C4694C">
        <w:rPr>
          <w:lang w:val="en-US"/>
        </w:rPr>
        <w:t>FeB</w:t>
      </w:r>
      <w:proofErr w:type="spellEnd"/>
      <w:r w:rsidR="00C4694C">
        <w:t xml:space="preserve"> абсолютна амплітуда зміни напруги розімкнутого кола та відносні амплітуди змін струму короткого замикання та максимальної вихідної потужності можуть бути використані для оцінки концентрації </w:t>
      </w:r>
      <w:proofErr w:type="spellStart"/>
      <w:r w:rsidR="00C4694C">
        <w:t>домішкового</w:t>
      </w:r>
      <w:proofErr w:type="spellEnd"/>
      <w:r w:rsidR="00C4694C">
        <w:t xml:space="preserve"> заліза у кремнієвих сонячних елементах.</w:t>
      </w:r>
    </w:p>
    <w:p w14:paraId="24BA11C4" w14:textId="77777777" w:rsidR="00A21A3F" w:rsidRDefault="00A21A3F"/>
    <w:p w14:paraId="4B5C6745" w14:textId="77777777" w:rsidR="00C4694C" w:rsidRPr="00323008" w:rsidRDefault="00C4694C"/>
    <w:p w14:paraId="35C73C48" w14:textId="49F1970B" w:rsidR="00554756" w:rsidRPr="00323008" w:rsidRDefault="00554756">
      <w:pPr>
        <w:spacing w:after="160" w:line="259" w:lineRule="auto"/>
        <w:ind w:firstLine="0"/>
        <w:jc w:val="left"/>
      </w:pPr>
      <w:r w:rsidRPr="00323008">
        <w:br w:type="page"/>
      </w:r>
    </w:p>
    <w:p w14:paraId="543C6865" w14:textId="1BCF7392" w:rsidR="00094F77" w:rsidRPr="00323008" w:rsidRDefault="00554756" w:rsidP="00554756">
      <w:pPr>
        <w:pStyle w:val="1"/>
      </w:pPr>
      <w:bookmarkStart w:id="12" w:name="_Toc132809326"/>
      <w:r w:rsidRPr="00323008">
        <w:lastRenderedPageBreak/>
        <w:t>Список використаних джерел</w:t>
      </w:r>
      <w:bookmarkEnd w:id="12"/>
    </w:p>
    <w:p w14:paraId="7984C911" w14:textId="0D0D2DD5" w:rsidR="00176232" w:rsidRPr="00323008" w:rsidRDefault="00176232" w:rsidP="00605E66">
      <w:pPr>
        <w:ind w:firstLine="0"/>
      </w:pPr>
      <w:r w:rsidRPr="00323008">
        <w:t xml:space="preserve">[1] </w:t>
      </w:r>
    </w:p>
    <w:p w14:paraId="175A26C2" w14:textId="77777777" w:rsidR="004859B6" w:rsidRDefault="004859B6" w:rsidP="00180534">
      <w:pPr>
        <w:ind w:firstLine="0"/>
      </w:pPr>
      <w:r>
        <w:rPr>
          <w:lang w:val="en-US"/>
        </w:rPr>
        <w:t xml:space="preserve">[1] </w:t>
      </w:r>
      <w:proofErr w:type="spellStart"/>
      <w:r w:rsidRPr="009E2A9C">
        <w:t>Burgelman</w:t>
      </w:r>
      <w:proofErr w:type="spellEnd"/>
      <w:r>
        <w:t xml:space="preserve"> </w:t>
      </w:r>
      <w:r w:rsidRPr="009E2A9C">
        <w:t xml:space="preserve">M. </w:t>
      </w:r>
      <w:proofErr w:type="spellStart"/>
      <w:r w:rsidRPr="009E2A9C">
        <w:t>Modelling</w:t>
      </w:r>
      <w:proofErr w:type="spellEnd"/>
      <w:r w:rsidRPr="009E2A9C">
        <w:t xml:space="preserve"> </w:t>
      </w:r>
      <w:proofErr w:type="spellStart"/>
      <w:r w:rsidRPr="009E2A9C">
        <w:t>polycrystalline</w:t>
      </w:r>
      <w:proofErr w:type="spellEnd"/>
      <w:r w:rsidRPr="009E2A9C">
        <w:t xml:space="preserve"> </w:t>
      </w:r>
      <w:proofErr w:type="spellStart"/>
      <w:r w:rsidRPr="009E2A9C">
        <w:t>semiconductor</w:t>
      </w:r>
      <w:proofErr w:type="spellEnd"/>
      <w:r w:rsidRPr="009E2A9C">
        <w:t xml:space="preserve"> </w:t>
      </w:r>
      <w:proofErr w:type="spellStart"/>
      <w:r w:rsidRPr="009E2A9C">
        <w:t>solar</w:t>
      </w:r>
      <w:proofErr w:type="spellEnd"/>
      <w:r w:rsidRPr="009E2A9C">
        <w:t xml:space="preserve"> </w:t>
      </w:r>
      <w:proofErr w:type="spellStart"/>
      <w:r w:rsidRPr="009E2A9C">
        <w:t>cells</w:t>
      </w:r>
      <w:proofErr w:type="spellEnd"/>
      <w:r>
        <w:rPr>
          <w:lang w:val="en-US"/>
        </w:rPr>
        <w:t xml:space="preserve"> / </w:t>
      </w:r>
      <w:r w:rsidRPr="009E2A9C">
        <w:t>M</w:t>
      </w:r>
      <w:r>
        <w:t xml:space="preserve">. </w:t>
      </w:r>
      <w:proofErr w:type="spellStart"/>
      <w:r w:rsidRPr="009E2A9C">
        <w:t>Burgelman</w:t>
      </w:r>
      <w:proofErr w:type="spellEnd"/>
      <w:r w:rsidRPr="009E2A9C">
        <w:t>, P</w:t>
      </w:r>
      <w:r>
        <w:t xml:space="preserve">. </w:t>
      </w:r>
      <w:proofErr w:type="spellStart"/>
      <w:r w:rsidRPr="009E2A9C">
        <w:t>Nollet</w:t>
      </w:r>
      <w:proofErr w:type="spellEnd"/>
      <w:r w:rsidRPr="009E2A9C">
        <w:t>, S</w:t>
      </w:r>
      <w:r>
        <w:t xml:space="preserve">. </w:t>
      </w:r>
      <w:proofErr w:type="spellStart"/>
      <w:r w:rsidRPr="009E2A9C">
        <w:t>Degrave</w:t>
      </w:r>
      <w:proofErr w:type="spellEnd"/>
      <w:r w:rsidRPr="00BC18F3">
        <w:t xml:space="preserve"> // </w:t>
      </w:r>
      <w:proofErr w:type="spellStart"/>
      <w:r w:rsidRPr="009E2A9C">
        <w:t>Thin</w:t>
      </w:r>
      <w:proofErr w:type="spellEnd"/>
      <w:r w:rsidRPr="009E2A9C">
        <w:t xml:space="preserve"> </w:t>
      </w:r>
      <w:proofErr w:type="spellStart"/>
      <w:r w:rsidRPr="009E2A9C">
        <w:t>Solid</w:t>
      </w:r>
      <w:proofErr w:type="spellEnd"/>
      <w:r w:rsidRPr="009E2A9C">
        <w:t xml:space="preserve"> </w:t>
      </w:r>
      <w:proofErr w:type="spellStart"/>
      <w:r w:rsidRPr="009E2A9C">
        <w:t>Films</w:t>
      </w:r>
      <w:proofErr w:type="spellEnd"/>
      <w:r w:rsidRPr="000F36B3">
        <w:t>.</w:t>
      </w:r>
      <w:r>
        <w:rPr>
          <w:lang w:val="en-US"/>
        </w:rPr>
        <w:t xml:space="preserve"> </w:t>
      </w:r>
      <w:r>
        <w:t>– 2000</w:t>
      </w:r>
      <w:r w:rsidRPr="00BC18F3">
        <w:rPr>
          <w:rFonts w:eastAsia="Symbol"/>
        </w:rPr>
        <w:t xml:space="preserve">. </w:t>
      </w:r>
      <w:r w:rsidRPr="00BC18F3">
        <w:t>–</w:t>
      </w:r>
      <w:r w:rsidRPr="00BC18F3">
        <w:rPr>
          <w:rFonts w:eastAsia="Symbol"/>
        </w:rPr>
        <w:t xml:space="preserve"> </w:t>
      </w:r>
      <w:proofErr w:type="spellStart"/>
      <w:r w:rsidRPr="00BC18F3">
        <w:t>Vol</w:t>
      </w:r>
      <w:proofErr w:type="spellEnd"/>
      <w:r w:rsidRPr="00BC18F3">
        <w:t>.</w:t>
      </w:r>
      <w:r>
        <w:rPr>
          <w:lang w:val="en-US"/>
        </w:rPr>
        <w:t> </w:t>
      </w:r>
      <w:r>
        <w:t>361</w:t>
      </w:r>
      <w:r>
        <w:noBreakHyphen/>
        <w:t>362</w:t>
      </w:r>
      <w:r w:rsidRPr="00BC18F3">
        <w:t>. – P. </w:t>
      </w:r>
      <w:r w:rsidRPr="000F36B3">
        <w:t>5</w:t>
      </w:r>
      <w:r>
        <w:t>2</w:t>
      </w:r>
      <w:r w:rsidRPr="000F36B3">
        <w:t>7</w:t>
      </w:r>
      <w:r>
        <w:noBreakHyphen/>
        <w:t>532.</w:t>
      </w:r>
    </w:p>
    <w:p w14:paraId="4E25789A" w14:textId="2B2C1D4C" w:rsidR="00180534" w:rsidRDefault="00180534" w:rsidP="00180534">
      <w:pPr>
        <w:ind w:firstLine="0"/>
        <w:rPr>
          <w:lang w:val="en-US"/>
        </w:rPr>
      </w:pPr>
      <w:r>
        <w:rPr>
          <w:lang w:val="en-US"/>
        </w:rPr>
        <w:t>[2]</w:t>
      </w:r>
    </w:p>
    <w:p w14:paraId="22236833" w14:textId="4D7781E9" w:rsidR="00180534" w:rsidRPr="00180534" w:rsidRDefault="00180534" w:rsidP="00180534">
      <w:pPr>
        <w:ind w:firstLine="0"/>
        <w:rPr>
          <w:lang w:val="en-US"/>
        </w:rPr>
      </w:pPr>
      <w:r>
        <w:rPr>
          <w:lang w:val="en-US"/>
        </w:rPr>
        <w:t>[3]</w:t>
      </w:r>
    </w:p>
    <w:p w14:paraId="788DAA94" w14:textId="77777777" w:rsidR="004859B6" w:rsidRPr="00E70215" w:rsidRDefault="004859B6" w:rsidP="00180534">
      <w:pPr>
        <w:ind w:firstLine="0"/>
        <w:rPr>
          <w:lang w:val="en-US"/>
        </w:rPr>
      </w:pPr>
      <w:r>
        <w:rPr>
          <w:lang w:val="en-US"/>
        </w:rPr>
        <w:t>[4]</w:t>
      </w:r>
      <w:r w:rsidRPr="00E70215">
        <w:t xml:space="preserve"> </w:t>
      </w:r>
      <w:proofErr w:type="spellStart"/>
      <w:r w:rsidRPr="009D3C05">
        <w:t>O'Mara</w:t>
      </w:r>
      <w:proofErr w:type="spellEnd"/>
      <w:r>
        <w:t xml:space="preserve"> </w:t>
      </w:r>
      <w:proofErr w:type="spellStart"/>
      <w:r w:rsidRPr="009D3C05">
        <w:t>W.C</w:t>
      </w:r>
      <w:proofErr w:type="spellEnd"/>
      <w:r w:rsidRPr="009D3C05">
        <w:t xml:space="preserve">. </w:t>
      </w:r>
      <w:proofErr w:type="spellStart"/>
      <w:r w:rsidRPr="009D3C05">
        <w:t>Handbook</w:t>
      </w:r>
      <w:proofErr w:type="spellEnd"/>
      <w:r w:rsidRPr="009D3C05">
        <w:t xml:space="preserve"> </w:t>
      </w:r>
      <w:proofErr w:type="spellStart"/>
      <w:r w:rsidRPr="009D3C05">
        <w:t>of</w:t>
      </w:r>
      <w:proofErr w:type="spellEnd"/>
      <w:r w:rsidRPr="009D3C05">
        <w:t xml:space="preserve"> </w:t>
      </w:r>
      <w:proofErr w:type="spellStart"/>
      <w:r w:rsidRPr="009D3C05">
        <w:t>semiconductor</w:t>
      </w:r>
      <w:proofErr w:type="spellEnd"/>
      <w:r w:rsidRPr="009D3C05">
        <w:t xml:space="preserve"> </w:t>
      </w:r>
      <w:proofErr w:type="spellStart"/>
      <w:r w:rsidRPr="009D3C05">
        <w:t>silicon</w:t>
      </w:r>
      <w:proofErr w:type="spellEnd"/>
      <w:r w:rsidRPr="009D3C05">
        <w:t xml:space="preserve"> </w:t>
      </w:r>
      <w:proofErr w:type="spellStart"/>
      <w:r w:rsidRPr="009D3C05">
        <w:t>technology</w:t>
      </w:r>
      <w:proofErr w:type="spellEnd"/>
      <w:r>
        <w:rPr>
          <w:lang w:val="en-US"/>
        </w:rPr>
        <w:t xml:space="preserve"> / </w:t>
      </w:r>
      <w:proofErr w:type="spellStart"/>
      <w:r w:rsidRPr="009D3C05">
        <w:t>W.C</w:t>
      </w:r>
      <w:proofErr w:type="spellEnd"/>
      <w:r w:rsidRPr="009D3C05">
        <w:t>.</w:t>
      </w:r>
      <w:r>
        <w:t xml:space="preserve"> </w:t>
      </w:r>
      <w:proofErr w:type="spellStart"/>
      <w:r w:rsidRPr="009D3C05">
        <w:t>O'Mara</w:t>
      </w:r>
      <w:proofErr w:type="spellEnd"/>
      <w:r w:rsidRPr="009D3C05">
        <w:t xml:space="preserve">, </w:t>
      </w:r>
      <w:proofErr w:type="spellStart"/>
      <w:r w:rsidRPr="009D3C05">
        <w:t>R.B</w:t>
      </w:r>
      <w:proofErr w:type="spellEnd"/>
      <w:r w:rsidRPr="009D3C05">
        <w:t>.</w:t>
      </w:r>
      <w:r>
        <w:t xml:space="preserve"> </w:t>
      </w:r>
      <w:proofErr w:type="spellStart"/>
      <w:r w:rsidRPr="009D3C05">
        <w:t>Herring</w:t>
      </w:r>
      <w:proofErr w:type="spellEnd"/>
      <w:r w:rsidRPr="009D3C05">
        <w:t xml:space="preserve">, </w:t>
      </w:r>
      <w:proofErr w:type="spellStart"/>
      <w:r w:rsidRPr="009D3C05">
        <w:t>L.P</w:t>
      </w:r>
      <w:proofErr w:type="spellEnd"/>
      <w:r w:rsidRPr="009D3C05">
        <w:t>.</w:t>
      </w:r>
      <w:r>
        <w:t xml:space="preserve"> </w:t>
      </w:r>
      <w:proofErr w:type="spellStart"/>
      <w:r w:rsidRPr="009D3C05">
        <w:t>Hant</w:t>
      </w:r>
      <w:proofErr w:type="spellEnd"/>
      <w:r>
        <w:t xml:space="preserve">. – </w:t>
      </w:r>
      <w:proofErr w:type="spellStart"/>
      <w:r w:rsidRPr="009D3C05">
        <w:t>New</w:t>
      </w:r>
      <w:proofErr w:type="spellEnd"/>
      <w:r w:rsidRPr="009D3C05">
        <w:t xml:space="preserve"> </w:t>
      </w:r>
      <w:proofErr w:type="spellStart"/>
      <w:r w:rsidRPr="009D3C05">
        <w:t>Jersey</w:t>
      </w:r>
      <w:proofErr w:type="spellEnd"/>
      <w:r w:rsidRPr="009D3C05">
        <w:t xml:space="preserve">, </w:t>
      </w:r>
      <w:proofErr w:type="spellStart"/>
      <w:r w:rsidRPr="009D3C05">
        <w:t>USA</w:t>
      </w:r>
      <w:proofErr w:type="spellEnd"/>
      <w:r w:rsidRPr="009D3C05">
        <w:t xml:space="preserve">: </w:t>
      </w:r>
      <w:proofErr w:type="spellStart"/>
      <w:r w:rsidRPr="009D3C05">
        <w:t>Noyes</w:t>
      </w:r>
      <w:proofErr w:type="spellEnd"/>
      <w:r w:rsidRPr="009D3C05">
        <w:t xml:space="preserve"> </w:t>
      </w:r>
      <w:proofErr w:type="spellStart"/>
      <w:r w:rsidRPr="009D3C05">
        <w:t>Publications</w:t>
      </w:r>
      <w:proofErr w:type="spellEnd"/>
      <w:r w:rsidRPr="009D3C05">
        <w:t>, 1990</w:t>
      </w:r>
      <w:r>
        <w:t>. – 795 р.</w:t>
      </w:r>
    </w:p>
    <w:p w14:paraId="6DD5E241" w14:textId="77777777" w:rsidR="004859B6" w:rsidRPr="00E70215" w:rsidRDefault="004859B6" w:rsidP="00180534">
      <w:pPr>
        <w:ind w:firstLine="0"/>
        <w:rPr>
          <w:lang w:val="en-US"/>
        </w:rPr>
      </w:pPr>
      <w:r>
        <w:rPr>
          <w:lang w:val="en-US"/>
        </w:rPr>
        <w:t xml:space="preserve">[5] </w:t>
      </w:r>
      <w:proofErr w:type="spellStart"/>
      <w:r w:rsidRPr="00012582">
        <w:t>Green</w:t>
      </w:r>
      <w:proofErr w:type="spellEnd"/>
      <w:r>
        <w:t xml:space="preserve"> </w:t>
      </w:r>
      <w:r w:rsidRPr="00012582">
        <w:t>M</w:t>
      </w:r>
      <w:r>
        <w:t xml:space="preserve">. </w:t>
      </w:r>
      <w:r w:rsidRPr="00012582">
        <w:t xml:space="preserve">A. </w:t>
      </w:r>
      <w:proofErr w:type="spellStart"/>
      <w:r w:rsidRPr="00012582">
        <w:t>Intrinsic</w:t>
      </w:r>
      <w:proofErr w:type="spellEnd"/>
      <w:r w:rsidRPr="00012582">
        <w:t xml:space="preserve"> </w:t>
      </w:r>
      <w:proofErr w:type="spellStart"/>
      <w:r w:rsidRPr="00012582">
        <w:t>concentration</w:t>
      </w:r>
      <w:proofErr w:type="spellEnd"/>
      <w:r w:rsidRPr="00012582">
        <w:t xml:space="preserve">, </w:t>
      </w:r>
      <w:proofErr w:type="spellStart"/>
      <w:r w:rsidRPr="00012582">
        <w:t>effective</w:t>
      </w:r>
      <w:proofErr w:type="spellEnd"/>
      <w:r w:rsidRPr="00012582">
        <w:t xml:space="preserve"> </w:t>
      </w:r>
      <w:proofErr w:type="spellStart"/>
      <w:r w:rsidRPr="00012582">
        <w:t>densities</w:t>
      </w:r>
      <w:proofErr w:type="spellEnd"/>
      <w:r w:rsidRPr="00012582">
        <w:t xml:space="preserve"> </w:t>
      </w:r>
      <w:proofErr w:type="spellStart"/>
      <w:r w:rsidRPr="00012582">
        <w:t>of</w:t>
      </w:r>
      <w:proofErr w:type="spellEnd"/>
      <w:r w:rsidRPr="00012582">
        <w:t xml:space="preserve"> </w:t>
      </w:r>
      <w:proofErr w:type="spellStart"/>
      <w:r w:rsidRPr="00012582">
        <w:t>states</w:t>
      </w:r>
      <w:proofErr w:type="spellEnd"/>
      <w:r w:rsidRPr="00012582">
        <w:t xml:space="preserve">, </w:t>
      </w:r>
      <w:proofErr w:type="spellStart"/>
      <w:r w:rsidRPr="00012582">
        <w:t>and</w:t>
      </w:r>
      <w:proofErr w:type="spellEnd"/>
      <w:r w:rsidRPr="00012582">
        <w:t xml:space="preserve"> </w:t>
      </w:r>
      <w:proofErr w:type="spellStart"/>
      <w:r w:rsidRPr="00012582">
        <w:t>effective</w:t>
      </w:r>
      <w:proofErr w:type="spellEnd"/>
      <w:r w:rsidRPr="00012582">
        <w:t xml:space="preserve"> </w:t>
      </w:r>
      <w:proofErr w:type="spellStart"/>
      <w:r w:rsidRPr="00012582">
        <w:t>mass</w:t>
      </w:r>
      <w:proofErr w:type="spellEnd"/>
      <w:r w:rsidRPr="00012582">
        <w:t xml:space="preserve"> </w:t>
      </w:r>
      <w:proofErr w:type="spellStart"/>
      <w:r w:rsidRPr="00012582">
        <w:t>in</w:t>
      </w:r>
      <w:proofErr w:type="spellEnd"/>
      <w:r w:rsidRPr="00012582">
        <w:t xml:space="preserve"> </w:t>
      </w:r>
      <w:proofErr w:type="spellStart"/>
      <w:r w:rsidRPr="00012582">
        <w:t>silicon</w:t>
      </w:r>
      <w:proofErr w:type="spellEnd"/>
      <w:r>
        <w:rPr>
          <w:lang w:val="en-US"/>
        </w:rPr>
        <w:t xml:space="preserve"> / </w:t>
      </w:r>
      <w:proofErr w:type="spellStart"/>
      <w:r w:rsidRPr="00012582">
        <w:t>M</w:t>
      </w:r>
      <w:r>
        <w:t>.</w:t>
      </w:r>
      <w:r w:rsidRPr="00012582">
        <w:t>A</w:t>
      </w:r>
      <w:proofErr w:type="spellEnd"/>
      <w:r w:rsidRPr="00012582">
        <w:t>.</w:t>
      </w:r>
      <w:r>
        <w:t xml:space="preserve"> </w:t>
      </w:r>
      <w:proofErr w:type="spellStart"/>
      <w:r w:rsidRPr="00012582">
        <w:t>Green</w:t>
      </w:r>
      <w:proofErr w:type="spellEnd"/>
      <w:r w:rsidRPr="00BC18F3">
        <w:t xml:space="preserve"> // </w:t>
      </w:r>
      <w:r w:rsidRPr="00012582">
        <w:t xml:space="preserve">J. </w:t>
      </w:r>
      <w:proofErr w:type="spellStart"/>
      <w:r w:rsidRPr="00012582">
        <w:t>Appl</w:t>
      </w:r>
      <w:proofErr w:type="spellEnd"/>
      <w:r w:rsidRPr="00012582">
        <w:t xml:space="preserve">. </w:t>
      </w:r>
      <w:proofErr w:type="spellStart"/>
      <w:proofErr w:type="gramStart"/>
      <w:r w:rsidRPr="00012582">
        <w:t>Phys</w:t>
      </w:r>
      <w:proofErr w:type="spellEnd"/>
      <w:r w:rsidRPr="00012582">
        <w:t>.</w:t>
      </w:r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  <w:r>
        <w:t>– 1990</w:t>
      </w:r>
      <w:r w:rsidRPr="00BC18F3">
        <w:rPr>
          <w:rFonts w:eastAsia="Symbol"/>
        </w:rPr>
        <w:t xml:space="preserve">. </w:t>
      </w:r>
      <w:r w:rsidRPr="00BC18F3">
        <w:t>–</w:t>
      </w:r>
      <w:r w:rsidRPr="00BC18F3">
        <w:rPr>
          <w:rFonts w:eastAsia="Symbol"/>
        </w:rPr>
        <w:t xml:space="preserve"> </w:t>
      </w:r>
      <w:proofErr w:type="spellStart"/>
      <w:r w:rsidRPr="00BC18F3">
        <w:t>Vol</w:t>
      </w:r>
      <w:proofErr w:type="spellEnd"/>
      <w:r w:rsidRPr="00BC18F3">
        <w:t>.</w:t>
      </w:r>
      <w:r>
        <w:rPr>
          <w:lang w:val="en-US"/>
        </w:rPr>
        <w:t> </w:t>
      </w:r>
      <w:r>
        <w:t>67</w:t>
      </w:r>
      <w:r w:rsidRPr="00BC18F3">
        <w:t>. – P. </w:t>
      </w:r>
      <w:r>
        <w:t>2944</w:t>
      </w:r>
      <w:r>
        <w:noBreakHyphen/>
        <w:t>2954</w:t>
      </w:r>
      <w:r>
        <w:rPr>
          <w:lang w:val="en-US"/>
        </w:rPr>
        <w:t>.</w:t>
      </w:r>
    </w:p>
    <w:p w14:paraId="4155C66F" w14:textId="77777777" w:rsidR="004859B6" w:rsidRPr="00DA3251" w:rsidRDefault="004859B6" w:rsidP="00180534">
      <w:pPr>
        <w:ind w:firstLine="0"/>
        <w:rPr>
          <w:lang w:val="en-US"/>
        </w:rPr>
      </w:pPr>
      <w:r>
        <w:rPr>
          <w:lang w:val="en-US"/>
        </w:rPr>
        <w:t xml:space="preserve">[6] </w:t>
      </w:r>
      <w:proofErr w:type="spellStart"/>
      <w:r w:rsidRPr="009A630B">
        <w:t>Passler</w:t>
      </w:r>
      <w:proofErr w:type="spellEnd"/>
      <w:r>
        <w:t xml:space="preserve"> </w:t>
      </w:r>
      <w:r w:rsidRPr="009A630B">
        <w:t>R</w:t>
      </w:r>
      <w:r>
        <w:t>.</w:t>
      </w:r>
      <w:r w:rsidRPr="009A630B">
        <w:t xml:space="preserve"> </w:t>
      </w:r>
      <w:proofErr w:type="spellStart"/>
      <w:r w:rsidRPr="009A630B">
        <w:t>Dispersion-related</w:t>
      </w:r>
      <w:proofErr w:type="spellEnd"/>
      <w:r w:rsidRPr="009A630B">
        <w:t xml:space="preserve"> </w:t>
      </w:r>
      <w:proofErr w:type="spellStart"/>
      <w:r w:rsidRPr="009A630B">
        <w:t>description</w:t>
      </w:r>
      <w:proofErr w:type="spellEnd"/>
      <w:r w:rsidRPr="009A630B">
        <w:t xml:space="preserve"> </w:t>
      </w:r>
      <w:proofErr w:type="spellStart"/>
      <w:r w:rsidRPr="009A630B">
        <w:t>of</w:t>
      </w:r>
      <w:proofErr w:type="spellEnd"/>
      <w:r w:rsidRPr="009A630B">
        <w:t xml:space="preserve"> </w:t>
      </w:r>
      <w:proofErr w:type="spellStart"/>
      <w:r w:rsidRPr="009A630B">
        <w:t>temperature</w:t>
      </w:r>
      <w:proofErr w:type="spellEnd"/>
      <w:r w:rsidRPr="009A630B">
        <w:t xml:space="preserve"> </w:t>
      </w:r>
      <w:proofErr w:type="spellStart"/>
      <w:r w:rsidRPr="009A630B">
        <w:t>dependencies</w:t>
      </w:r>
      <w:proofErr w:type="spellEnd"/>
      <w:r w:rsidRPr="009A630B">
        <w:t xml:space="preserve"> </w:t>
      </w:r>
      <w:proofErr w:type="spellStart"/>
      <w:r w:rsidRPr="009A630B">
        <w:t>of</w:t>
      </w:r>
      <w:proofErr w:type="spellEnd"/>
      <w:r w:rsidRPr="009A630B">
        <w:t xml:space="preserve"> </w:t>
      </w:r>
      <w:proofErr w:type="spellStart"/>
      <w:r w:rsidRPr="009A630B">
        <w:t>band</w:t>
      </w:r>
      <w:proofErr w:type="spellEnd"/>
      <w:r w:rsidRPr="009A630B">
        <w:t xml:space="preserve"> </w:t>
      </w:r>
      <w:proofErr w:type="spellStart"/>
      <w:r w:rsidRPr="009A630B">
        <w:t>gaps</w:t>
      </w:r>
      <w:proofErr w:type="spellEnd"/>
      <w:r w:rsidRPr="009A630B">
        <w:t xml:space="preserve"> </w:t>
      </w:r>
      <w:proofErr w:type="spellStart"/>
      <w:r w:rsidRPr="009A630B">
        <w:t>in</w:t>
      </w:r>
      <w:proofErr w:type="spellEnd"/>
      <w:r w:rsidRPr="009A630B">
        <w:t xml:space="preserve"> </w:t>
      </w:r>
      <w:proofErr w:type="spellStart"/>
      <w:r w:rsidRPr="009A630B">
        <w:t>semiconductors</w:t>
      </w:r>
      <w:proofErr w:type="spellEnd"/>
      <w:r>
        <w:rPr>
          <w:lang w:val="en-US"/>
        </w:rPr>
        <w:t xml:space="preserve"> / </w:t>
      </w:r>
      <w:r w:rsidRPr="009A630B">
        <w:t>R</w:t>
      </w:r>
      <w:r>
        <w:t xml:space="preserve">. </w:t>
      </w:r>
      <w:proofErr w:type="spellStart"/>
      <w:r w:rsidRPr="009A630B">
        <w:t>Passler</w:t>
      </w:r>
      <w:proofErr w:type="spellEnd"/>
      <w:r w:rsidRPr="00BC18F3">
        <w:t xml:space="preserve"> // </w:t>
      </w:r>
      <w:proofErr w:type="spellStart"/>
      <w:r w:rsidRPr="009A630B">
        <w:t>Phys</w:t>
      </w:r>
      <w:proofErr w:type="spellEnd"/>
      <w:r w:rsidRPr="009A630B">
        <w:t xml:space="preserve">. </w:t>
      </w:r>
      <w:proofErr w:type="spellStart"/>
      <w:r w:rsidRPr="009A630B">
        <w:t>Rev</w:t>
      </w:r>
      <w:proofErr w:type="spellEnd"/>
      <w:r w:rsidRPr="009A630B">
        <w:t>. B</w:t>
      </w:r>
      <w:r>
        <w:rPr>
          <w:lang w:val="en-US"/>
        </w:rPr>
        <w:t xml:space="preserve">. </w:t>
      </w:r>
      <w:r>
        <w:t>– 2002</w:t>
      </w:r>
      <w:r w:rsidRPr="00BC18F3">
        <w:rPr>
          <w:rFonts w:eastAsia="Symbol"/>
        </w:rPr>
        <w:t xml:space="preserve">. </w:t>
      </w:r>
      <w:r w:rsidRPr="00BC18F3">
        <w:t>–</w:t>
      </w:r>
      <w:r w:rsidRPr="00BC18F3">
        <w:rPr>
          <w:rFonts w:eastAsia="Symbol"/>
        </w:rPr>
        <w:t xml:space="preserve"> </w:t>
      </w:r>
      <w:proofErr w:type="spellStart"/>
      <w:r w:rsidRPr="00BC18F3">
        <w:t>Vol</w:t>
      </w:r>
      <w:proofErr w:type="spellEnd"/>
      <w:r w:rsidRPr="00BC18F3">
        <w:t>.</w:t>
      </w:r>
      <w:r>
        <w:rPr>
          <w:lang w:val="en-US"/>
        </w:rPr>
        <w:t> </w:t>
      </w:r>
      <w:r>
        <w:t>66</w:t>
      </w:r>
      <w:r w:rsidRPr="00BC18F3">
        <w:t>. – P. </w:t>
      </w:r>
      <w:r w:rsidRPr="009A630B">
        <w:t>085201</w:t>
      </w:r>
      <w:r>
        <w:rPr>
          <w:lang w:val="en-US"/>
        </w:rPr>
        <w:t>.</w:t>
      </w:r>
    </w:p>
    <w:p w14:paraId="12AA5CAE" w14:textId="77777777" w:rsidR="004859B6" w:rsidRPr="00323008" w:rsidRDefault="004859B6" w:rsidP="00180534">
      <w:pPr>
        <w:ind w:firstLine="0"/>
      </w:pPr>
      <w:r>
        <w:rPr>
          <w:szCs w:val="28"/>
          <w:lang w:val="en-US"/>
        </w:rPr>
        <w:t xml:space="preserve">[7] </w:t>
      </w:r>
      <w:proofErr w:type="spellStart"/>
      <w:r w:rsidRPr="00012582">
        <w:t>Yan</w:t>
      </w:r>
      <w:proofErr w:type="spellEnd"/>
      <w:r>
        <w:t xml:space="preserve"> </w:t>
      </w:r>
      <w:r w:rsidRPr="00012582">
        <w:t xml:space="preserve">D. </w:t>
      </w:r>
      <w:proofErr w:type="spellStart"/>
      <w:r w:rsidRPr="00012582">
        <w:t>Empirical</w:t>
      </w:r>
      <w:proofErr w:type="spellEnd"/>
      <w:r w:rsidRPr="00012582">
        <w:t xml:space="preserve"> </w:t>
      </w:r>
      <w:proofErr w:type="spellStart"/>
      <w:r w:rsidRPr="00012582">
        <w:t>determination</w:t>
      </w:r>
      <w:proofErr w:type="spellEnd"/>
      <w:r w:rsidRPr="00012582">
        <w:t xml:space="preserve"> </w:t>
      </w:r>
      <w:proofErr w:type="spellStart"/>
      <w:r w:rsidRPr="00012582">
        <w:t>of</w:t>
      </w:r>
      <w:proofErr w:type="spellEnd"/>
      <w:r w:rsidRPr="00012582">
        <w:t xml:space="preserve"> </w:t>
      </w:r>
      <w:proofErr w:type="spellStart"/>
      <w:r w:rsidRPr="00012582">
        <w:t>the</w:t>
      </w:r>
      <w:proofErr w:type="spellEnd"/>
      <w:r w:rsidRPr="00012582">
        <w:t xml:space="preserve"> </w:t>
      </w:r>
      <w:proofErr w:type="spellStart"/>
      <w:r w:rsidRPr="00012582">
        <w:t>energy</w:t>
      </w:r>
      <w:proofErr w:type="spellEnd"/>
      <w:r w:rsidRPr="00012582">
        <w:t xml:space="preserve"> </w:t>
      </w:r>
      <w:proofErr w:type="spellStart"/>
      <w:r w:rsidRPr="00012582">
        <w:t>band</w:t>
      </w:r>
      <w:proofErr w:type="spellEnd"/>
      <w:r w:rsidRPr="00012582">
        <w:t xml:space="preserve"> </w:t>
      </w:r>
      <w:proofErr w:type="spellStart"/>
      <w:r w:rsidRPr="00012582">
        <w:t>gap</w:t>
      </w:r>
      <w:proofErr w:type="spellEnd"/>
      <w:r w:rsidRPr="00012582">
        <w:t xml:space="preserve"> </w:t>
      </w:r>
      <w:proofErr w:type="spellStart"/>
      <w:r w:rsidRPr="00012582">
        <w:t>narrowing</w:t>
      </w:r>
      <w:proofErr w:type="spellEnd"/>
      <w:r w:rsidRPr="00012582">
        <w:t xml:space="preserve"> </w:t>
      </w:r>
      <w:proofErr w:type="spellStart"/>
      <w:r w:rsidRPr="00012582">
        <w:t>in</w:t>
      </w:r>
      <w:proofErr w:type="spellEnd"/>
      <w:r w:rsidRPr="00012582">
        <w:t xml:space="preserve"> p+ </w:t>
      </w:r>
      <w:proofErr w:type="spellStart"/>
      <w:r w:rsidRPr="00012582">
        <w:t>silicon</w:t>
      </w:r>
      <w:proofErr w:type="spellEnd"/>
      <w:r w:rsidRPr="00012582">
        <w:t xml:space="preserve"> </w:t>
      </w:r>
      <w:proofErr w:type="spellStart"/>
      <w:r w:rsidRPr="00012582">
        <w:t>heavily</w:t>
      </w:r>
      <w:proofErr w:type="spellEnd"/>
      <w:r w:rsidRPr="00012582">
        <w:t xml:space="preserve"> </w:t>
      </w:r>
      <w:proofErr w:type="spellStart"/>
      <w:r w:rsidRPr="00012582">
        <w:t>doped</w:t>
      </w:r>
      <w:proofErr w:type="spellEnd"/>
      <w:r w:rsidRPr="00012582">
        <w:t xml:space="preserve"> </w:t>
      </w:r>
      <w:proofErr w:type="spellStart"/>
      <w:r w:rsidRPr="00012582">
        <w:t>with</w:t>
      </w:r>
      <w:proofErr w:type="spellEnd"/>
      <w:r w:rsidRPr="00012582">
        <w:t xml:space="preserve"> </w:t>
      </w:r>
      <w:proofErr w:type="spellStart"/>
      <w:r w:rsidRPr="00012582">
        <w:t>boron</w:t>
      </w:r>
      <w:proofErr w:type="spellEnd"/>
      <w:r>
        <w:rPr>
          <w:lang w:val="en-US"/>
        </w:rPr>
        <w:t xml:space="preserve"> / </w:t>
      </w:r>
      <w:r w:rsidRPr="00012582">
        <w:t>D</w:t>
      </w:r>
      <w:r>
        <w:t xml:space="preserve">. </w:t>
      </w:r>
      <w:proofErr w:type="spellStart"/>
      <w:r w:rsidRPr="00012582">
        <w:t>Yan</w:t>
      </w:r>
      <w:proofErr w:type="spellEnd"/>
      <w:r w:rsidRPr="00012582">
        <w:t>, A</w:t>
      </w:r>
      <w:r>
        <w:t xml:space="preserve">. </w:t>
      </w:r>
      <w:proofErr w:type="spellStart"/>
      <w:r w:rsidRPr="00012582">
        <w:t>Cuevas</w:t>
      </w:r>
      <w:proofErr w:type="spellEnd"/>
      <w:r w:rsidRPr="00BC18F3">
        <w:t xml:space="preserve"> // </w:t>
      </w:r>
      <w:proofErr w:type="spellStart"/>
      <w:r w:rsidRPr="009A630B">
        <w:t>Phys</w:t>
      </w:r>
      <w:proofErr w:type="spellEnd"/>
      <w:r w:rsidRPr="009A630B">
        <w:t xml:space="preserve">. </w:t>
      </w:r>
      <w:proofErr w:type="spellStart"/>
      <w:r w:rsidRPr="009A630B">
        <w:t>Rev</w:t>
      </w:r>
      <w:proofErr w:type="spellEnd"/>
      <w:r w:rsidRPr="009A630B">
        <w:t>. B</w:t>
      </w:r>
      <w:r>
        <w:rPr>
          <w:lang w:val="en-US"/>
        </w:rPr>
        <w:t xml:space="preserve">. </w:t>
      </w:r>
      <w:r>
        <w:t>– 2014</w:t>
      </w:r>
      <w:r w:rsidRPr="00BC18F3">
        <w:rPr>
          <w:rFonts w:eastAsia="Symbol"/>
        </w:rPr>
        <w:t xml:space="preserve">. </w:t>
      </w:r>
      <w:r w:rsidRPr="00BC18F3">
        <w:t>–</w:t>
      </w:r>
      <w:r w:rsidRPr="00BC18F3">
        <w:rPr>
          <w:rFonts w:eastAsia="Symbol"/>
        </w:rPr>
        <w:t xml:space="preserve"> </w:t>
      </w:r>
      <w:proofErr w:type="spellStart"/>
      <w:r w:rsidRPr="00BC18F3">
        <w:t>Vol</w:t>
      </w:r>
      <w:proofErr w:type="spellEnd"/>
      <w:r w:rsidRPr="00BC18F3">
        <w:t>.</w:t>
      </w:r>
      <w:r>
        <w:rPr>
          <w:lang w:val="en-US"/>
        </w:rPr>
        <w:t> </w:t>
      </w:r>
      <w:r>
        <w:t>116</w:t>
      </w:r>
      <w:r w:rsidRPr="00BC18F3">
        <w:t>. – P. </w:t>
      </w:r>
      <w:r w:rsidRPr="00012582">
        <w:t>194505</w:t>
      </w:r>
      <w:r>
        <w:rPr>
          <w:lang w:val="en-US"/>
        </w:rPr>
        <w:t>.</w:t>
      </w:r>
    </w:p>
    <w:p w14:paraId="2CB23636" w14:textId="77777777" w:rsidR="004859B6" w:rsidRPr="00DD1484" w:rsidRDefault="004859B6" w:rsidP="00180534">
      <w:pPr>
        <w:ind w:firstLine="0"/>
      </w:pPr>
      <w:r>
        <w:rPr>
          <w:szCs w:val="28"/>
          <w:lang w:val="en-US"/>
        </w:rPr>
        <w:t>[</w:t>
      </w:r>
      <w:r>
        <w:rPr>
          <w:szCs w:val="28"/>
        </w:rPr>
        <w:t>8</w:t>
      </w:r>
      <w:r>
        <w:rPr>
          <w:szCs w:val="28"/>
          <w:lang w:val="en-US"/>
        </w:rPr>
        <w:t>]</w:t>
      </w:r>
      <w:r>
        <w:rPr>
          <w:szCs w:val="28"/>
        </w:rPr>
        <w:t xml:space="preserve"> </w:t>
      </w:r>
      <w:proofErr w:type="spellStart"/>
      <w:r w:rsidRPr="006D65E2">
        <w:t>Couderc</w:t>
      </w:r>
      <w:proofErr w:type="spellEnd"/>
      <w:r>
        <w:t xml:space="preserve"> </w:t>
      </w:r>
      <w:r w:rsidRPr="006D65E2">
        <w:t xml:space="preserve">R. </w:t>
      </w:r>
      <w:proofErr w:type="spellStart"/>
      <w:r w:rsidRPr="006D65E2">
        <w:t>Reassessment</w:t>
      </w:r>
      <w:proofErr w:type="spellEnd"/>
      <w:r w:rsidRPr="006D65E2">
        <w:t xml:space="preserve"> </w:t>
      </w:r>
      <w:proofErr w:type="spellStart"/>
      <w:r w:rsidRPr="006D65E2">
        <w:t>of</w:t>
      </w:r>
      <w:proofErr w:type="spellEnd"/>
      <w:r w:rsidRPr="006D65E2">
        <w:t xml:space="preserve"> </w:t>
      </w:r>
      <w:proofErr w:type="spellStart"/>
      <w:r w:rsidRPr="006D65E2">
        <w:t>the</w:t>
      </w:r>
      <w:proofErr w:type="spellEnd"/>
      <w:r w:rsidRPr="006D65E2">
        <w:t xml:space="preserve"> </w:t>
      </w:r>
      <w:proofErr w:type="spellStart"/>
      <w:r w:rsidRPr="006D65E2">
        <w:t>intrinsic</w:t>
      </w:r>
      <w:proofErr w:type="spellEnd"/>
      <w:r w:rsidRPr="006D65E2">
        <w:t xml:space="preserve"> </w:t>
      </w:r>
      <w:proofErr w:type="spellStart"/>
      <w:r w:rsidRPr="006D65E2">
        <w:t>carrier</w:t>
      </w:r>
      <w:proofErr w:type="spellEnd"/>
      <w:r w:rsidRPr="006D65E2">
        <w:t xml:space="preserve"> </w:t>
      </w:r>
      <w:proofErr w:type="spellStart"/>
      <w:r w:rsidRPr="006D65E2">
        <w:t>density</w:t>
      </w:r>
      <w:proofErr w:type="spellEnd"/>
      <w:r>
        <w:t xml:space="preserve"> </w:t>
      </w:r>
      <w:proofErr w:type="spellStart"/>
      <w:r w:rsidRPr="006D65E2">
        <w:t>temperature</w:t>
      </w:r>
      <w:proofErr w:type="spellEnd"/>
      <w:r w:rsidRPr="006D65E2">
        <w:t xml:space="preserve"> </w:t>
      </w:r>
      <w:proofErr w:type="spellStart"/>
      <w:r w:rsidRPr="006D65E2">
        <w:t>dependence</w:t>
      </w:r>
      <w:proofErr w:type="spellEnd"/>
      <w:r w:rsidRPr="006D65E2">
        <w:t xml:space="preserve"> </w:t>
      </w:r>
      <w:proofErr w:type="spellStart"/>
      <w:r w:rsidRPr="006D65E2">
        <w:t>in</w:t>
      </w:r>
      <w:proofErr w:type="spellEnd"/>
      <w:r w:rsidRPr="006D65E2">
        <w:t xml:space="preserve"> </w:t>
      </w:r>
      <w:proofErr w:type="spellStart"/>
      <w:r w:rsidRPr="006D65E2">
        <w:t>crystalline</w:t>
      </w:r>
      <w:proofErr w:type="spellEnd"/>
      <w:r w:rsidRPr="006D65E2">
        <w:t xml:space="preserve"> </w:t>
      </w:r>
      <w:proofErr w:type="spellStart"/>
      <w:r w:rsidRPr="006D65E2">
        <w:t>silicon</w:t>
      </w:r>
      <w:proofErr w:type="spellEnd"/>
      <w:r>
        <w:rPr>
          <w:lang w:val="en-US"/>
        </w:rPr>
        <w:t xml:space="preserve"> / </w:t>
      </w:r>
      <w:r w:rsidRPr="006D65E2">
        <w:t>R</w:t>
      </w:r>
      <w:r>
        <w:t xml:space="preserve">. </w:t>
      </w:r>
      <w:proofErr w:type="spellStart"/>
      <w:r w:rsidRPr="006D65E2">
        <w:t>Couderc</w:t>
      </w:r>
      <w:proofErr w:type="spellEnd"/>
      <w:r w:rsidRPr="006D65E2">
        <w:t>,</w:t>
      </w:r>
      <w:r>
        <w:t xml:space="preserve"> </w:t>
      </w:r>
      <w:r w:rsidRPr="006D65E2">
        <w:t>M</w:t>
      </w:r>
      <w:r>
        <w:t xml:space="preserve">. </w:t>
      </w:r>
      <w:proofErr w:type="spellStart"/>
      <w:r w:rsidRPr="006D65E2">
        <w:t>Amara</w:t>
      </w:r>
      <w:proofErr w:type="spellEnd"/>
      <w:r w:rsidRPr="006D65E2">
        <w:t>, M</w:t>
      </w:r>
      <w:r>
        <w:t xml:space="preserve">. </w:t>
      </w:r>
      <w:proofErr w:type="spellStart"/>
      <w:r w:rsidRPr="006D65E2">
        <w:t>Lemiti</w:t>
      </w:r>
      <w:proofErr w:type="spellEnd"/>
      <w:r w:rsidRPr="00BC18F3">
        <w:t xml:space="preserve"> // </w:t>
      </w:r>
      <w:r w:rsidRPr="00012582">
        <w:t xml:space="preserve">J. </w:t>
      </w:r>
      <w:proofErr w:type="spellStart"/>
      <w:r w:rsidRPr="00012582">
        <w:t>Appl</w:t>
      </w:r>
      <w:proofErr w:type="spellEnd"/>
      <w:r w:rsidRPr="00012582">
        <w:t xml:space="preserve">. </w:t>
      </w:r>
      <w:proofErr w:type="spellStart"/>
      <w:r w:rsidRPr="00012582">
        <w:t>Phys</w:t>
      </w:r>
      <w:proofErr w:type="spellEnd"/>
      <w:r w:rsidRPr="00012582">
        <w:t>.</w:t>
      </w:r>
      <w:r>
        <w:rPr>
          <w:lang w:val="en-US"/>
        </w:rPr>
        <w:t xml:space="preserve"> </w:t>
      </w:r>
      <w:r>
        <w:t>– 2014</w:t>
      </w:r>
      <w:r w:rsidRPr="00BC18F3">
        <w:rPr>
          <w:rFonts w:eastAsia="Symbol"/>
        </w:rPr>
        <w:t xml:space="preserve">. </w:t>
      </w:r>
      <w:r w:rsidRPr="00BC18F3">
        <w:t>–</w:t>
      </w:r>
      <w:r w:rsidRPr="00BC18F3">
        <w:rPr>
          <w:rFonts w:eastAsia="Symbol"/>
        </w:rPr>
        <w:t xml:space="preserve"> </w:t>
      </w:r>
      <w:proofErr w:type="spellStart"/>
      <w:r w:rsidRPr="00BC18F3">
        <w:t>Vol</w:t>
      </w:r>
      <w:proofErr w:type="spellEnd"/>
      <w:r w:rsidRPr="00BC18F3">
        <w:t>.</w:t>
      </w:r>
      <w:r>
        <w:rPr>
          <w:lang w:val="en-US"/>
        </w:rPr>
        <w:t> </w:t>
      </w:r>
      <w:r>
        <w:t>115</w:t>
      </w:r>
      <w:r w:rsidRPr="00BC18F3">
        <w:t>. – P. </w:t>
      </w:r>
      <w:r w:rsidRPr="006D65E2">
        <w:t>093705</w:t>
      </w:r>
      <w:r>
        <w:rPr>
          <w:lang w:val="en-US"/>
        </w:rPr>
        <w:t>.</w:t>
      </w:r>
    </w:p>
    <w:p w14:paraId="4BD67588" w14:textId="77777777" w:rsidR="004859B6" w:rsidRDefault="004859B6" w:rsidP="00180534">
      <w:pPr>
        <w:ind w:firstLine="0"/>
      </w:pPr>
      <w:r>
        <w:rPr>
          <w:szCs w:val="28"/>
          <w:lang w:val="en-US"/>
        </w:rPr>
        <w:t>[</w:t>
      </w:r>
      <w:r>
        <w:rPr>
          <w:szCs w:val="28"/>
        </w:rPr>
        <w:t>9</w:t>
      </w:r>
      <w:r>
        <w:rPr>
          <w:szCs w:val="28"/>
          <w:lang w:val="en-US"/>
        </w:rPr>
        <w:t>]</w:t>
      </w:r>
      <w:r>
        <w:rPr>
          <w:szCs w:val="28"/>
        </w:rPr>
        <w:t xml:space="preserve"> </w:t>
      </w:r>
      <w:proofErr w:type="spellStart"/>
      <w:r w:rsidRPr="00047DB1">
        <w:t>Klaassen</w:t>
      </w:r>
      <w:proofErr w:type="spellEnd"/>
      <w:r>
        <w:t xml:space="preserve"> </w:t>
      </w:r>
      <w:proofErr w:type="spellStart"/>
      <w:r w:rsidRPr="00047DB1">
        <w:t>D.B.M</w:t>
      </w:r>
      <w:proofErr w:type="spellEnd"/>
      <w:r w:rsidRPr="00047DB1">
        <w:t xml:space="preserve">. A </w:t>
      </w:r>
      <w:proofErr w:type="spellStart"/>
      <w:r w:rsidRPr="00047DB1">
        <w:t>unified</w:t>
      </w:r>
      <w:proofErr w:type="spellEnd"/>
      <w:r w:rsidRPr="00047DB1">
        <w:t xml:space="preserve"> </w:t>
      </w:r>
      <w:proofErr w:type="spellStart"/>
      <w:r w:rsidRPr="00047DB1">
        <w:t>mobility</w:t>
      </w:r>
      <w:proofErr w:type="spellEnd"/>
      <w:r w:rsidRPr="00047DB1">
        <w:t xml:space="preserve"> </w:t>
      </w:r>
      <w:proofErr w:type="spellStart"/>
      <w:r w:rsidRPr="00047DB1">
        <w:t>model</w:t>
      </w:r>
      <w:proofErr w:type="spellEnd"/>
      <w:r w:rsidRPr="00047DB1">
        <w:t xml:space="preserve"> </w:t>
      </w:r>
      <w:proofErr w:type="spellStart"/>
      <w:r w:rsidRPr="00047DB1">
        <w:t>for</w:t>
      </w:r>
      <w:proofErr w:type="spellEnd"/>
      <w:r w:rsidRPr="00047DB1">
        <w:t xml:space="preserve"> </w:t>
      </w:r>
      <w:proofErr w:type="spellStart"/>
      <w:r w:rsidRPr="00047DB1">
        <w:t>device</w:t>
      </w:r>
      <w:proofErr w:type="spellEnd"/>
      <w:r w:rsidRPr="00047DB1">
        <w:t xml:space="preserve"> </w:t>
      </w:r>
      <w:proofErr w:type="spellStart"/>
      <w:r w:rsidRPr="00047DB1">
        <w:t>simulation</w:t>
      </w:r>
      <w:proofErr w:type="spellEnd"/>
      <w:r w:rsidRPr="00047DB1">
        <w:t xml:space="preserve"> </w:t>
      </w:r>
      <w:r>
        <w:noBreakHyphen/>
        <w:t xml:space="preserve"> </w:t>
      </w:r>
      <w:r w:rsidRPr="00047DB1">
        <w:t xml:space="preserve">I. </w:t>
      </w:r>
      <w:proofErr w:type="spellStart"/>
      <w:r w:rsidRPr="00047DB1">
        <w:t>Model</w:t>
      </w:r>
      <w:proofErr w:type="spellEnd"/>
      <w:r w:rsidRPr="00047DB1">
        <w:t xml:space="preserve"> </w:t>
      </w:r>
      <w:proofErr w:type="spellStart"/>
      <w:r w:rsidRPr="00047DB1">
        <w:t>equations</w:t>
      </w:r>
      <w:proofErr w:type="spellEnd"/>
      <w:r w:rsidRPr="00047DB1">
        <w:t xml:space="preserve"> </w:t>
      </w:r>
      <w:proofErr w:type="spellStart"/>
      <w:r w:rsidRPr="00047DB1">
        <w:t>and</w:t>
      </w:r>
      <w:proofErr w:type="spellEnd"/>
      <w:r w:rsidRPr="00047DB1">
        <w:t xml:space="preserve"> </w:t>
      </w:r>
      <w:proofErr w:type="spellStart"/>
      <w:r w:rsidRPr="00047DB1">
        <w:t>concentration</w:t>
      </w:r>
      <w:proofErr w:type="spellEnd"/>
      <w:r w:rsidRPr="00047DB1">
        <w:t xml:space="preserve"> </w:t>
      </w:r>
      <w:proofErr w:type="spellStart"/>
      <w:r w:rsidRPr="00047DB1">
        <w:t>dependence</w:t>
      </w:r>
      <w:proofErr w:type="spellEnd"/>
      <w:r>
        <w:rPr>
          <w:lang w:val="en-US"/>
        </w:rPr>
        <w:t xml:space="preserve"> / </w:t>
      </w:r>
      <w:proofErr w:type="spellStart"/>
      <w:r>
        <w:t>D.B.M</w:t>
      </w:r>
      <w:proofErr w:type="spellEnd"/>
      <w:r>
        <w:t xml:space="preserve">. </w:t>
      </w:r>
      <w:proofErr w:type="spellStart"/>
      <w:r w:rsidRPr="00047DB1">
        <w:t>Klaassen</w:t>
      </w:r>
      <w:proofErr w:type="spellEnd"/>
      <w:r w:rsidRPr="00BC18F3">
        <w:t xml:space="preserve"> // </w:t>
      </w:r>
      <w:proofErr w:type="spellStart"/>
      <w:r w:rsidRPr="00047DB1">
        <w:t>Solid-State</w:t>
      </w:r>
      <w:proofErr w:type="spellEnd"/>
      <w:r w:rsidRPr="00047DB1">
        <w:t xml:space="preserve"> </w:t>
      </w:r>
      <w:proofErr w:type="spellStart"/>
      <w:r w:rsidRPr="00047DB1">
        <w:t>Electron</w:t>
      </w:r>
      <w:proofErr w:type="spellEnd"/>
      <w:r w:rsidRPr="00047DB1">
        <w:t>.</w:t>
      </w:r>
      <w:r>
        <w:rPr>
          <w:lang w:val="en-US"/>
        </w:rPr>
        <w:t xml:space="preserve"> </w:t>
      </w:r>
      <w:r>
        <w:t>– 1992</w:t>
      </w:r>
      <w:r w:rsidRPr="00BC18F3">
        <w:rPr>
          <w:rFonts w:eastAsia="Symbol"/>
        </w:rPr>
        <w:t xml:space="preserve">. </w:t>
      </w:r>
      <w:r w:rsidRPr="00BC18F3">
        <w:t>–</w:t>
      </w:r>
      <w:r w:rsidRPr="00BC18F3">
        <w:rPr>
          <w:rFonts w:eastAsia="Symbol"/>
        </w:rPr>
        <w:t xml:space="preserve"> </w:t>
      </w:r>
      <w:proofErr w:type="spellStart"/>
      <w:r w:rsidRPr="00BC18F3">
        <w:t>Vol</w:t>
      </w:r>
      <w:proofErr w:type="spellEnd"/>
      <w:r w:rsidRPr="00BC18F3">
        <w:t>.</w:t>
      </w:r>
      <w:r>
        <w:rPr>
          <w:lang w:val="en-US"/>
        </w:rPr>
        <w:t> </w:t>
      </w:r>
      <w:r>
        <w:t>35</w:t>
      </w:r>
      <w:r w:rsidRPr="00BC18F3">
        <w:t>. – P. </w:t>
      </w:r>
      <w:r>
        <w:t>953</w:t>
      </w:r>
      <w:r>
        <w:noBreakHyphen/>
        <w:t>959.</w:t>
      </w:r>
    </w:p>
    <w:p w14:paraId="61632F7F" w14:textId="13A2446A" w:rsidR="00180534" w:rsidRDefault="00180534" w:rsidP="00180534">
      <w:pPr>
        <w:ind w:firstLine="0"/>
        <w:rPr>
          <w:lang w:val="en-US"/>
        </w:rPr>
      </w:pPr>
      <w:r>
        <w:rPr>
          <w:lang w:val="en-US"/>
        </w:rPr>
        <w:t>[10]</w:t>
      </w:r>
    </w:p>
    <w:p w14:paraId="262E5022" w14:textId="730B1CF8" w:rsidR="00180534" w:rsidRPr="00180534" w:rsidRDefault="00180534" w:rsidP="00180534">
      <w:pPr>
        <w:ind w:firstLine="0"/>
        <w:rPr>
          <w:lang w:val="en-US"/>
        </w:rPr>
      </w:pPr>
      <w:r>
        <w:rPr>
          <w:lang w:val="en-US"/>
        </w:rPr>
        <w:t>[11]</w:t>
      </w:r>
    </w:p>
    <w:p w14:paraId="7D67B9EB" w14:textId="77777777" w:rsidR="004859B6" w:rsidRDefault="004859B6" w:rsidP="00180534">
      <w:pPr>
        <w:ind w:firstLine="0"/>
        <w:rPr>
          <w:lang w:val="en-US"/>
        </w:rPr>
      </w:pPr>
      <w:r>
        <w:rPr>
          <w:szCs w:val="28"/>
          <w:lang w:val="en-US"/>
        </w:rPr>
        <w:t>[12]</w:t>
      </w:r>
      <w:r>
        <w:rPr>
          <w:szCs w:val="28"/>
        </w:rPr>
        <w:t xml:space="preserve"> </w:t>
      </w:r>
      <w:proofErr w:type="spellStart"/>
      <w:r w:rsidRPr="00747E92">
        <w:rPr>
          <w:lang w:val="en-US"/>
        </w:rPr>
        <w:t>Rougieux</w:t>
      </w:r>
      <w:proofErr w:type="spellEnd"/>
      <w:r w:rsidRPr="00747E92">
        <w:rPr>
          <w:lang w:val="en-US"/>
        </w:rPr>
        <w:t>, F</w:t>
      </w:r>
      <w:r>
        <w:rPr>
          <w:lang w:val="en-US"/>
        </w:rPr>
        <w:t>.</w:t>
      </w:r>
      <w:r w:rsidRPr="00747E92">
        <w:rPr>
          <w:lang w:val="en-US"/>
        </w:rPr>
        <w:t xml:space="preserve"> E. Determining the charge states and capture mechanisms</w:t>
      </w:r>
      <w:r>
        <w:rPr>
          <w:lang w:val="en-US"/>
        </w:rPr>
        <w:t xml:space="preserve"> </w:t>
      </w:r>
      <w:r w:rsidRPr="00747E92">
        <w:rPr>
          <w:lang w:val="en-US"/>
        </w:rPr>
        <w:t>of defects in silicon through accurate recombination analyses: A review / F</w:t>
      </w:r>
      <w:r>
        <w:rPr>
          <w:lang w:val="en-US"/>
        </w:rPr>
        <w:t>. </w:t>
      </w:r>
      <w:r w:rsidRPr="00747E92">
        <w:rPr>
          <w:lang w:val="en-US"/>
        </w:rPr>
        <w:t>E.</w:t>
      </w:r>
      <w:r>
        <w:rPr>
          <w:lang w:val="en-US"/>
        </w:rPr>
        <w:t> </w:t>
      </w:r>
      <w:proofErr w:type="spellStart"/>
      <w:r w:rsidRPr="00747E92">
        <w:rPr>
          <w:lang w:val="en-US"/>
        </w:rPr>
        <w:t>Rougieux</w:t>
      </w:r>
      <w:proofErr w:type="spellEnd"/>
      <w:r w:rsidRPr="00747E92">
        <w:rPr>
          <w:lang w:val="en-US"/>
        </w:rPr>
        <w:t>, C</w:t>
      </w:r>
      <w:r>
        <w:rPr>
          <w:lang w:val="en-US"/>
        </w:rPr>
        <w:t>. </w:t>
      </w:r>
      <w:r w:rsidRPr="00747E92">
        <w:rPr>
          <w:lang w:val="en-US"/>
        </w:rPr>
        <w:t>Sun, D</w:t>
      </w:r>
      <w:r>
        <w:rPr>
          <w:lang w:val="en-US"/>
        </w:rPr>
        <w:t>. </w:t>
      </w:r>
      <w:r w:rsidRPr="00747E92">
        <w:rPr>
          <w:lang w:val="en-US"/>
        </w:rPr>
        <w:t>Macdonald // Sol. Energy Mater. Sol.</w:t>
      </w:r>
      <w:r>
        <w:rPr>
          <w:lang w:val="en-US"/>
        </w:rPr>
        <w:t xml:space="preserve"> </w:t>
      </w:r>
      <w:r w:rsidRPr="00747E92">
        <w:rPr>
          <w:lang w:val="en-US"/>
        </w:rPr>
        <w:t>Cells. — 2018. — Vol. 187. — P.</w:t>
      </w:r>
      <w:r>
        <w:rPr>
          <w:lang w:val="en-US"/>
        </w:rPr>
        <w:t> </w:t>
      </w:r>
      <w:r w:rsidRPr="00747E92">
        <w:rPr>
          <w:lang w:val="en-US"/>
        </w:rPr>
        <w:t>263–272.</w:t>
      </w:r>
    </w:p>
    <w:p w14:paraId="0F547292" w14:textId="77777777" w:rsidR="004859B6" w:rsidRPr="0095331C" w:rsidRDefault="004859B6" w:rsidP="00180534">
      <w:pPr>
        <w:ind w:firstLine="0"/>
        <w:rPr>
          <w:lang w:val="en-US"/>
        </w:rPr>
      </w:pPr>
      <w:r>
        <w:rPr>
          <w:lang w:val="en-US"/>
        </w:rPr>
        <w:t xml:space="preserve">[13] </w:t>
      </w:r>
      <w:proofErr w:type="spellStart"/>
      <w:r w:rsidRPr="009A5AFB">
        <w:t>The</w:t>
      </w:r>
      <w:proofErr w:type="spellEnd"/>
      <w:r w:rsidRPr="009A5AFB">
        <w:t xml:space="preserve"> </w:t>
      </w:r>
      <w:proofErr w:type="spellStart"/>
      <w:r w:rsidRPr="009A5AFB">
        <w:t>e</w:t>
      </w:r>
      <w:r w:rsidRPr="009A5AFB">
        <w:rPr>
          <w:rFonts w:ascii="Cambria Math" w:hAnsi="Cambria Math" w:cs="Cambria Math"/>
        </w:rPr>
        <w:t>ﬀ</w:t>
      </w:r>
      <w:r w:rsidRPr="009A5AFB">
        <w:t>ect</w:t>
      </w:r>
      <w:proofErr w:type="spellEnd"/>
      <w:r w:rsidRPr="009A5AFB">
        <w:t xml:space="preserve"> </w:t>
      </w:r>
      <w:proofErr w:type="spellStart"/>
      <w:r w:rsidRPr="009A5AFB">
        <w:t>of</w:t>
      </w:r>
      <w:proofErr w:type="spellEnd"/>
      <w:r w:rsidRPr="009A5AFB">
        <w:t xml:space="preserve"> </w:t>
      </w:r>
      <w:proofErr w:type="spellStart"/>
      <w:r w:rsidRPr="009A5AFB">
        <w:t>oxide</w:t>
      </w:r>
      <w:proofErr w:type="spellEnd"/>
      <w:r w:rsidRPr="009A5AFB">
        <w:t xml:space="preserve"> </w:t>
      </w:r>
      <w:proofErr w:type="spellStart"/>
      <w:r w:rsidRPr="009A5AFB">
        <w:t>precipitates</w:t>
      </w:r>
      <w:proofErr w:type="spellEnd"/>
      <w:r w:rsidRPr="009A5AFB">
        <w:t xml:space="preserve"> </w:t>
      </w:r>
      <w:proofErr w:type="spellStart"/>
      <w:r w:rsidRPr="009A5AFB">
        <w:t>on</w:t>
      </w:r>
      <w:proofErr w:type="spellEnd"/>
      <w:r w:rsidRPr="009A5AFB">
        <w:t xml:space="preserve"> </w:t>
      </w:r>
      <w:proofErr w:type="spellStart"/>
      <w:r w:rsidRPr="009A5AFB">
        <w:t>minority</w:t>
      </w:r>
      <w:proofErr w:type="spellEnd"/>
      <w:r w:rsidRPr="009A5AFB">
        <w:t xml:space="preserve"> </w:t>
      </w:r>
      <w:proofErr w:type="spellStart"/>
      <w:r w:rsidRPr="009A5AFB">
        <w:t>carrier</w:t>
      </w:r>
      <w:proofErr w:type="spellEnd"/>
      <w:r w:rsidRPr="009A5AFB">
        <w:t xml:space="preserve"> </w:t>
      </w:r>
      <w:proofErr w:type="spellStart"/>
      <w:r w:rsidRPr="009A5AFB">
        <w:t>lifetime</w:t>
      </w:r>
      <w:proofErr w:type="spellEnd"/>
      <w:r w:rsidRPr="009A5AFB">
        <w:t xml:space="preserve"> </w:t>
      </w:r>
      <w:proofErr w:type="spellStart"/>
      <w:r w:rsidRPr="009A5AFB">
        <w:t>in</w:t>
      </w:r>
      <w:proofErr w:type="spellEnd"/>
      <w:r w:rsidRPr="009A5AFB">
        <w:t xml:space="preserve"> p–</w:t>
      </w:r>
      <w:proofErr w:type="spellStart"/>
      <w:r w:rsidRPr="009A5AFB">
        <w:t>type</w:t>
      </w:r>
      <w:proofErr w:type="spellEnd"/>
      <w:r w:rsidRPr="009A5AFB">
        <w:t xml:space="preserve"> </w:t>
      </w:r>
      <w:proofErr w:type="spellStart"/>
      <w:r w:rsidRPr="009A5AFB">
        <w:t>silicon</w:t>
      </w:r>
      <w:proofErr w:type="spellEnd"/>
      <w:r w:rsidRPr="009A5AFB">
        <w:t xml:space="preserve"> /</w:t>
      </w:r>
      <w:r>
        <w:rPr>
          <w:lang w:val="en-US"/>
        </w:rPr>
        <w:t xml:space="preserve"> </w:t>
      </w:r>
      <w:r w:rsidRPr="009A5AFB">
        <w:t xml:space="preserve">J. D. </w:t>
      </w:r>
      <w:proofErr w:type="spellStart"/>
      <w:r w:rsidRPr="009A5AFB">
        <w:t>Murphy</w:t>
      </w:r>
      <w:proofErr w:type="spellEnd"/>
      <w:r w:rsidRPr="009A5AFB">
        <w:t xml:space="preserve">, K. </w:t>
      </w:r>
      <w:proofErr w:type="spellStart"/>
      <w:r w:rsidRPr="009A5AFB">
        <w:t>Bothe</w:t>
      </w:r>
      <w:proofErr w:type="spellEnd"/>
      <w:r w:rsidRPr="009A5AFB">
        <w:t xml:space="preserve">, M. </w:t>
      </w:r>
      <w:proofErr w:type="spellStart"/>
      <w:r w:rsidRPr="009A5AFB">
        <w:t>Olmo</w:t>
      </w:r>
      <w:proofErr w:type="spellEnd"/>
      <w:r w:rsidRPr="009A5AFB">
        <w:t xml:space="preserve"> et </w:t>
      </w:r>
      <w:proofErr w:type="spellStart"/>
      <w:r w:rsidRPr="009A5AFB">
        <w:t>al</w:t>
      </w:r>
      <w:proofErr w:type="spellEnd"/>
      <w:r w:rsidRPr="009A5AFB">
        <w:t xml:space="preserve">. // J. </w:t>
      </w:r>
      <w:proofErr w:type="spellStart"/>
      <w:r w:rsidRPr="009A5AFB">
        <w:t>Appl</w:t>
      </w:r>
      <w:proofErr w:type="spellEnd"/>
      <w:r w:rsidRPr="009A5AFB">
        <w:t xml:space="preserve">. </w:t>
      </w:r>
      <w:proofErr w:type="spellStart"/>
      <w:r w:rsidRPr="009A5AFB">
        <w:t>Phys</w:t>
      </w:r>
      <w:proofErr w:type="spellEnd"/>
      <w:r w:rsidRPr="009A5AFB">
        <w:t xml:space="preserve">. — 2011. — </w:t>
      </w:r>
      <w:proofErr w:type="spellStart"/>
      <w:r w:rsidRPr="009A5AFB">
        <w:t>Vol</w:t>
      </w:r>
      <w:proofErr w:type="spellEnd"/>
      <w:r w:rsidRPr="009A5AFB">
        <w:t>. 110 — P. 053713.</w:t>
      </w:r>
    </w:p>
    <w:p w14:paraId="35BC0ACE" w14:textId="77777777" w:rsidR="004859B6" w:rsidRPr="0095331C" w:rsidRDefault="004859B6" w:rsidP="00180534">
      <w:pPr>
        <w:ind w:firstLine="0"/>
        <w:rPr>
          <w:lang w:val="en-US"/>
        </w:rPr>
      </w:pPr>
      <w:r>
        <w:rPr>
          <w:lang w:val="en-US"/>
        </w:rPr>
        <w:lastRenderedPageBreak/>
        <w:t xml:space="preserve">[14] </w:t>
      </w:r>
      <w:proofErr w:type="spellStart"/>
      <w:r w:rsidRPr="009A5AFB">
        <w:t>Wijaranakula</w:t>
      </w:r>
      <w:proofErr w:type="spellEnd"/>
      <w:r w:rsidRPr="009A5AFB">
        <w:t xml:space="preserve">, W. </w:t>
      </w:r>
      <w:proofErr w:type="spellStart"/>
      <w:r w:rsidRPr="009A5AFB">
        <w:t>The</w:t>
      </w:r>
      <w:proofErr w:type="spellEnd"/>
      <w:r w:rsidRPr="009A5AFB">
        <w:t xml:space="preserve"> </w:t>
      </w:r>
      <w:proofErr w:type="spellStart"/>
      <w:r w:rsidRPr="009A5AFB">
        <w:t>Reaction</w:t>
      </w:r>
      <w:proofErr w:type="spellEnd"/>
      <w:r w:rsidRPr="009A5AFB">
        <w:t xml:space="preserve"> </w:t>
      </w:r>
      <w:proofErr w:type="spellStart"/>
      <w:r w:rsidRPr="009A5AFB">
        <w:t>Kinetics</w:t>
      </w:r>
      <w:proofErr w:type="spellEnd"/>
      <w:r w:rsidRPr="009A5AFB">
        <w:t xml:space="preserve"> </w:t>
      </w:r>
      <w:proofErr w:type="spellStart"/>
      <w:r w:rsidRPr="009A5AFB">
        <w:t>of</w:t>
      </w:r>
      <w:proofErr w:type="spellEnd"/>
      <w:r w:rsidRPr="009A5AFB">
        <w:t xml:space="preserve"> </w:t>
      </w:r>
      <w:proofErr w:type="spellStart"/>
      <w:r w:rsidRPr="009A5AFB">
        <w:t>Iron</w:t>
      </w:r>
      <w:proofErr w:type="spellEnd"/>
      <w:r w:rsidRPr="009A5AFB">
        <w:t>–</w:t>
      </w:r>
      <w:proofErr w:type="spellStart"/>
      <w:r w:rsidRPr="009A5AFB">
        <w:t>Boron</w:t>
      </w:r>
      <w:proofErr w:type="spellEnd"/>
      <w:r w:rsidRPr="009A5AFB">
        <w:t xml:space="preserve"> </w:t>
      </w:r>
      <w:proofErr w:type="spellStart"/>
      <w:r w:rsidRPr="009A5AFB">
        <w:t>Pair</w:t>
      </w:r>
      <w:proofErr w:type="spellEnd"/>
      <w:r w:rsidRPr="009A5AFB">
        <w:t xml:space="preserve"> </w:t>
      </w:r>
      <w:proofErr w:type="spellStart"/>
      <w:r w:rsidRPr="009A5AFB">
        <w:t>Formation</w:t>
      </w:r>
      <w:proofErr w:type="spellEnd"/>
      <w:r w:rsidRPr="009A5AFB">
        <w:t xml:space="preserve"> </w:t>
      </w:r>
      <w:proofErr w:type="spellStart"/>
      <w:r w:rsidRPr="009A5AFB">
        <w:t>and</w:t>
      </w:r>
      <w:proofErr w:type="spellEnd"/>
      <w:r>
        <w:rPr>
          <w:lang w:val="en-US"/>
        </w:rPr>
        <w:t xml:space="preserve"> </w:t>
      </w:r>
      <w:proofErr w:type="spellStart"/>
      <w:r w:rsidRPr="009A5AFB">
        <w:t>Dissociation</w:t>
      </w:r>
      <w:proofErr w:type="spellEnd"/>
      <w:r w:rsidRPr="009A5AFB">
        <w:t xml:space="preserve"> </w:t>
      </w:r>
      <w:proofErr w:type="spellStart"/>
      <w:r w:rsidRPr="009A5AFB">
        <w:t>in</w:t>
      </w:r>
      <w:proofErr w:type="spellEnd"/>
      <w:r w:rsidRPr="009A5AFB">
        <w:t xml:space="preserve"> P–</w:t>
      </w:r>
      <w:proofErr w:type="spellStart"/>
      <w:r w:rsidRPr="009A5AFB">
        <w:t>Type</w:t>
      </w:r>
      <w:proofErr w:type="spellEnd"/>
      <w:r w:rsidRPr="009A5AFB">
        <w:t xml:space="preserve"> </w:t>
      </w:r>
      <w:proofErr w:type="spellStart"/>
      <w:r w:rsidRPr="009A5AFB">
        <w:t>Silicon</w:t>
      </w:r>
      <w:proofErr w:type="spellEnd"/>
      <w:r w:rsidRPr="009A5AFB">
        <w:t xml:space="preserve"> / W. </w:t>
      </w:r>
      <w:proofErr w:type="spellStart"/>
      <w:r w:rsidRPr="009A5AFB">
        <w:t>Wijaranakula</w:t>
      </w:r>
      <w:proofErr w:type="spellEnd"/>
      <w:r w:rsidRPr="009A5AFB">
        <w:t xml:space="preserve"> // J. </w:t>
      </w:r>
      <w:proofErr w:type="spellStart"/>
      <w:r w:rsidRPr="009A5AFB">
        <w:t>Electrochem</w:t>
      </w:r>
      <w:proofErr w:type="spellEnd"/>
      <w:r w:rsidRPr="009A5AFB">
        <w:t xml:space="preserve">. </w:t>
      </w:r>
      <w:proofErr w:type="spellStart"/>
      <w:r w:rsidRPr="009A5AFB">
        <w:t>Soc</w:t>
      </w:r>
      <w:proofErr w:type="spellEnd"/>
      <w:r w:rsidRPr="009A5AFB">
        <w:t xml:space="preserve">. —1993. — </w:t>
      </w:r>
      <w:proofErr w:type="spellStart"/>
      <w:r w:rsidRPr="009A5AFB">
        <w:t>Vol</w:t>
      </w:r>
      <w:proofErr w:type="spellEnd"/>
      <w:r w:rsidRPr="009A5AFB">
        <w:t>. 140. — P. 275–281</w:t>
      </w:r>
      <w:r w:rsidRPr="008919EA">
        <w:t>.</w:t>
      </w:r>
    </w:p>
    <w:p w14:paraId="09F74A6B" w14:textId="77777777" w:rsidR="004859B6" w:rsidRDefault="004859B6" w:rsidP="00180534">
      <w:pPr>
        <w:ind w:firstLine="0"/>
        <w:rPr>
          <w:lang w:val="en-US"/>
        </w:rPr>
      </w:pPr>
      <w:r>
        <w:rPr>
          <w:lang w:val="en-US"/>
        </w:rPr>
        <w:t xml:space="preserve">[15] </w:t>
      </w:r>
      <w:r w:rsidRPr="00B94053">
        <w:rPr>
          <w:color w:val="000000"/>
          <w:szCs w:val="28"/>
          <w:lang w:val="en-US"/>
        </w:rPr>
        <w:t>Iron-boron pairing kinetics in illuminated p-type and in boron/phosphorus co-doped n-type silicon / C</w:t>
      </w:r>
      <w:r>
        <w:rPr>
          <w:color w:val="000000"/>
          <w:szCs w:val="28"/>
        </w:rPr>
        <w:t>.</w:t>
      </w:r>
      <w:r w:rsidRPr="00B94053">
        <w:rPr>
          <w:color w:val="000000"/>
          <w:szCs w:val="28"/>
          <w:lang w:val="en-US"/>
        </w:rPr>
        <w:t xml:space="preserve"> Moller, T</w:t>
      </w:r>
      <w:r>
        <w:rPr>
          <w:color w:val="000000"/>
          <w:szCs w:val="28"/>
        </w:rPr>
        <w:t>.</w:t>
      </w:r>
      <w:r w:rsidRPr="00B94053">
        <w:rPr>
          <w:color w:val="000000"/>
          <w:szCs w:val="28"/>
          <w:lang w:val="en-US"/>
        </w:rPr>
        <w:t xml:space="preserve"> Bartel, F</w:t>
      </w:r>
      <w:r>
        <w:rPr>
          <w:color w:val="000000"/>
          <w:szCs w:val="28"/>
        </w:rPr>
        <w:t>.</w:t>
      </w:r>
      <w:r w:rsidRPr="00B94053">
        <w:rPr>
          <w:color w:val="000000"/>
          <w:szCs w:val="28"/>
          <w:lang w:val="en-US"/>
        </w:rPr>
        <w:t xml:space="preserve"> </w:t>
      </w:r>
      <w:proofErr w:type="spellStart"/>
      <w:r w:rsidRPr="00B94053">
        <w:rPr>
          <w:color w:val="000000"/>
          <w:szCs w:val="28"/>
          <w:lang w:val="en-US"/>
        </w:rPr>
        <w:t>Gibaja</w:t>
      </w:r>
      <w:proofErr w:type="spellEnd"/>
      <w:r w:rsidRPr="00B94053">
        <w:rPr>
          <w:color w:val="000000"/>
          <w:szCs w:val="28"/>
          <w:lang w:val="en-US"/>
        </w:rPr>
        <w:t>,</w:t>
      </w:r>
      <w:r>
        <w:rPr>
          <w:color w:val="000000"/>
          <w:szCs w:val="28"/>
        </w:rPr>
        <w:t xml:space="preserve"> </w:t>
      </w:r>
      <w:r w:rsidRPr="00B94053">
        <w:rPr>
          <w:color w:val="000000"/>
          <w:szCs w:val="28"/>
          <w:lang w:val="en-US"/>
        </w:rPr>
        <w:t>K</w:t>
      </w:r>
      <w:r>
        <w:rPr>
          <w:color w:val="000000"/>
          <w:szCs w:val="28"/>
        </w:rPr>
        <w:t>.</w:t>
      </w:r>
      <w:r w:rsidRPr="00B94053">
        <w:rPr>
          <w:color w:val="000000"/>
          <w:szCs w:val="28"/>
          <w:lang w:val="en-US"/>
        </w:rPr>
        <w:t xml:space="preserve"> Lauer // J. Appl. Phys. — 2014. — Vol. 116. — P. 024503.</w:t>
      </w:r>
    </w:p>
    <w:p w14:paraId="6EEEAC95" w14:textId="77777777" w:rsidR="004859B6" w:rsidRDefault="004859B6" w:rsidP="00180534">
      <w:pPr>
        <w:ind w:firstLine="0"/>
        <w:rPr>
          <w:color w:val="000000"/>
          <w:szCs w:val="28"/>
          <w:lang w:val="en-US"/>
        </w:rPr>
      </w:pPr>
      <w:r>
        <w:rPr>
          <w:lang w:val="en-US"/>
        </w:rPr>
        <w:t xml:space="preserve">[16] </w:t>
      </w:r>
      <w:r w:rsidRPr="0043281C">
        <w:rPr>
          <w:color w:val="000000"/>
          <w:szCs w:val="28"/>
          <w:lang w:val="en-US"/>
        </w:rPr>
        <w:t>Dissociation and Formation Kinetics of Iron–Boron Pairs in Silicon after Phosphorus Implantation Gettering / N</w:t>
      </w:r>
      <w:r>
        <w:rPr>
          <w:color w:val="000000"/>
          <w:szCs w:val="28"/>
        </w:rPr>
        <w:t>.</w:t>
      </w:r>
      <w:r w:rsidRPr="0043281C">
        <w:rPr>
          <w:color w:val="000000"/>
          <w:szCs w:val="28"/>
          <w:lang w:val="en-US"/>
        </w:rPr>
        <w:t xml:space="preserve"> </w:t>
      </w:r>
      <w:proofErr w:type="spellStart"/>
      <w:r w:rsidRPr="0043281C">
        <w:rPr>
          <w:color w:val="000000"/>
          <w:szCs w:val="28"/>
          <w:lang w:val="en-US"/>
        </w:rPr>
        <w:t>Khelifati</w:t>
      </w:r>
      <w:proofErr w:type="spellEnd"/>
      <w:r w:rsidRPr="0043281C">
        <w:rPr>
          <w:color w:val="000000"/>
          <w:szCs w:val="28"/>
          <w:lang w:val="en-US"/>
        </w:rPr>
        <w:t>, H</w:t>
      </w:r>
      <w:r>
        <w:rPr>
          <w:color w:val="000000"/>
          <w:szCs w:val="28"/>
        </w:rPr>
        <w:t>.</w:t>
      </w:r>
      <w:r w:rsidRPr="0043281C">
        <w:rPr>
          <w:color w:val="000000"/>
          <w:szCs w:val="28"/>
          <w:lang w:val="en-US"/>
        </w:rPr>
        <w:t>S. Laine,</w:t>
      </w:r>
      <w:r>
        <w:rPr>
          <w:color w:val="000000"/>
          <w:szCs w:val="28"/>
        </w:rPr>
        <w:t xml:space="preserve"> </w:t>
      </w:r>
      <w:r w:rsidRPr="0043281C">
        <w:rPr>
          <w:color w:val="000000"/>
          <w:szCs w:val="28"/>
          <w:lang w:val="en-US"/>
        </w:rPr>
        <w:t>V</w:t>
      </w:r>
      <w:r>
        <w:rPr>
          <w:color w:val="000000"/>
          <w:szCs w:val="28"/>
        </w:rPr>
        <w:t>.</w:t>
      </w:r>
      <w:r w:rsidRPr="0043281C">
        <w:rPr>
          <w:color w:val="000000"/>
          <w:szCs w:val="28"/>
          <w:lang w:val="en-US"/>
        </w:rPr>
        <w:t xml:space="preserve"> </w:t>
      </w:r>
      <w:proofErr w:type="spellStart"/>
      <w:r w:rsidRPr="0043281C">
        <w:rPr>
          <w:color w:val="000000"/>
          <w:szCs w:val="28"/>
          <w:lang w:val="en-US"/>
        </w:rPr>
        <w:t>Vahanissi</w:t>
      </w:r>
      <w:proofErr w:type="spellEnd"/>
      <w:r w:rsidRPr="0043281C">
        <w:rPr>
          <w:color w:val="000000"/>
          <w:szCs w:val="28"/>
          <w:lang w:val="en-US"/>
        </w:rPr>
        <w:t xml:space="preserve"> et</w:t>
      </w:r>
      <w:r>
        <w:rPr>
          <w:color w:val="000000"/>
          <w:szCs w:val="28"/>
        </w:rPr>
        <w:t> </w:t>
      </w:r>
      <w:r w:rsidRPr="0043281C">
        <w:rPr>
          <w:color w:val="000000"/>
          <w:szCs w:val="28"/>
          <w:lang w:val="en-US"/>
        </w:rPr>
        <w:t>al. // Phys Status Solidi A. — 2019. — Vol. 216. — P. 1900253.</w:t>
      </w:r>
    </w:p>
    <w:p w14:paraId="5C99DF55" w14:textId="4FF840E8" w:rsidR="00C25A13" w:rsidRDefault="00C25A13" w:rsidP="00180534">
      <w:pPr>
        <w:ind w:firstLine="0"/>
        <w:rPr>
          <w:lang w:val="ru-RU"/>
        </w:rPr>
      </w:pPr>
      <w:r w:rsidRPr="00C25A13">
        <w:rPr>
          <w:color w:val="000000"/>
          <w:szCs w:val="28"/>
          <w:lang w:val="ru-RU"/>
        </w:rPr>
        <w:t xml:space="preserve">[17] </w:t>
      </w:r>
      <w:proofErr w:type="spellStart"/>
      <w:r w:rsidRPr="00FD5D04">
        <w:rPr>
          <w:lang w:val="ru-RU"/>
        </w:rPr>
        <w:t>Фаренбрух</w:t>
      </w:r>
      <w:proofErr w:type="spellEnd"/>
      <w:r w:rsidRPr="00FD5D04">
        <w:rPr>
          <w:lang w:val="ru-RU"/>
        </w:rPr>
        <w:t xml:space="preserve">, А. Солнечные элементы. Теория и эксперимент / А. </w:t>
      </w:r>
      <w:proofErr w:type="spellStart"/>
      <w:r w:rsidRPr="00FD5D04">
        <w:rPr>
          <w:lang w:val="ru-RU"/>
        </w:rPr>
        <w:t>Фаренбрух</w:t>
      </w:r>
      <w:proofErr w:type="spellEnd"/>
      <w:r w:rsidRPr="00FD5D04">
        <w:rPr>
          <w:lang w:val="ru-RU"/>
        </w:rPr>
        <w:t>,</w:t>
      </w:r>
      <w:r>
        <w:rPr>
          <w:lang w:val="ru-RU"/>
        </w:rPr>
        <w:t xml:space="preserve"> </w:t>
      </w:r>
      <w:r w:rsidRPr="00FD5D04">
        <w:rPr>
          <w:lang w:val="ru-RU"/>
        </w:rPr>
        <w:t xml:space="preserve">Р. </w:t>
      </w:r>
      <w:proofErr w:type="spellStart"/>
      <w:r w:rsidRPr="00FD5D04">
        <w:rPr>
          <w:lang w:val="ru-RU"/>
        </w:rPr>
        <w:t>Бьюб</w:t>
      </w:r>
      <w:proofErr w:type="spellEnd"/>
      <w:r w:rsidRPr="00FD5D04">
        <w:rPr>
          <w:lang w:val="ru-RU"/>
        </w:rPr>
        <w:t>. — M.: Энергоатомиздат, 1987. — 280 с.</w:t>
      </w:r>
    </w:p>
    <w:p w14:paraId="56AB191E" w14:textId="5021B55D" w:rsidR="00180534" w:rsidRPr="00180534" w:rsidRDefault="00180534" w:rsidP="00180534">
      <w:pPr>
        <w:ind w:firstLine="0"/>
        <w:rPr>
          <w:lang w:val="en-US"/>
        </w:rPr>
      </w:pPr>
      <w:r>
        <w:rPr>
          <w:lang w:val="en-US"/>
        </w:rPr>
        <w:t xml:space="preserve">[18] </w:t>
      </w:r>
    </w:p>
    <w:p w14:paraId="2D4B8096" w14:textId="77777777" w:rsidR="00176232" w:rsidRDefault="00176232" w:rsidP="004859B6">
      <w:pPr>
        <w:ind w:firstLine="0"/>
      </w:pPr>
    </w:p>
    <w:p w14:paraId="73BABB1B" w14:textId="47D8A7DB" w:rsidR="00554756" w:rsidRPr="00323008" w:rsidRDefault="00554756">
      <w:pPr>
        <w:spacing w:after="160" w:line="259" w:lineRule="auto"/>
        <w:ind w:firstLine="0"/>
        <w:jc w:val="left"/>
      </w:pPr>
    </w:p>
    <w:sectPr w:rsidR="00554756" w:rsidRPr="00323008" w:rsidSect="00985542">
      <w:footerReference w:type="default" r:id="rId18"/>
      <w:pgSz w:w="11906" w:h="16838"/>
      <w:pgMar w:top="1134" w:right="720" w:bottom="1134" w:left="1440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821034" w14:textId="77777777" w:rsidR="008A7A61" w:rsidRDefault="008A7A61" w:rsidP="006B3820">
      <w:pPr>
        <w:spacing w:line="240" w:lineRule="auto"/>
      </w:pPr>
      <w:r>
        <w:separator/>
      </w:r>
    </w:p>
  </w:endnote>
  <w:endnote w:type="continuationSeparator" w:id="0">
    <w:p w14:paraId="1DF76FB6" w14:textId="77777777" w:rsidR="008A7A61" w:rsidRDefault="008A7A61" w:rsidP="006B38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IDFont+F1">
    <w:altName w:val="Cambria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76996561"/>
      <w:docPartObj>
        <w:docPartGallery w:val="Page Numbers (Bottom of Page)"/>
        <w:docPartUnique/>
      </w:docPartObj>
    </w:sdtPr>
    <w:sdtContent>
      <w:p w14:paraId="6B401DFF" w14:textId="77777777" w:rsidR="00985542" w:rsidRDefault="00985542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5CBAFA8" w14:textId="77777777" w:rsidR="00985542" w:rsidRDefault="0098554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EF2747" w14:textId="77777777" w:rsidR="008A7A61" w:rsidRDefault="008A7A61" w:rsidP="006B3820">
      <w:pPr>
        <w:spacing w:line="240" w:lineRule="auto"/>
      </w:pPr>
      <w:r>
        <w:separator/>
      </w:r>
    </w:p>
  </w:footnote>
  <w:footnote w:type="continuationSeparator" w:id="0">
    <w:p w14:paraId="02E3CD88" w14:textId="77777777" w:rsidR="008A7A61" w:rsidRDefault="008A7A61" w:rsidP="006B382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14D"/>
    <w:rsid w:val="00001313"/>
    <w:rsid w:val="000162F9"/>
    <w:rsid w:val="000202BD"/>
    <w:rsid w:val="000209E9"/>
    <w:rsid w:val="00025241"/>
    <w:rsid w:val="000309DE"/>
    <w:rsid w:val="000367BA"/>
    <w:rsid w:val="000429DA"/>
    <w:rsid w:val="00047702"/>
    <w:rsid w:val="000547FE"/>
    <w:rsid w:val="000569B6"/>
    <w:rsid w:val="000759EA"/>
    <w:rsid w:val="000851F6"/>
    <w:rsid w:val="000857EE"/>
    <w:rsid w:val="000879B8"/>
    <w:rsid w:val="00094F77"/>
    <w:rsid w:val="000A4EB7"/>
    <w:rsid w:val="000A4F4E"/>
    <w:rsid w:val="000A53B4"/>
    <w:rsid w:val="000A554B"/>
    <w:rsid w:val="000C5D9A"/>
    <w:rsid w:val="000D4ABB"/>
    <w:rsid w:val="000E55AD"/>
    <w:rsid w:val="00117346"/>
    <w:rsid w:val="00122E66"/>
    <w:rsid w:val="0012578D"/>
    <w:rsid w:val="00126B60"/>
    <w:rsid w:val="00127723"/>
    <w:rsid w:val="00131E91"/>
    <w:rsid w:val="00143541"/>
    <w:rsid w:val="00144BAF"/>
    <w:rsid w:val="001455D4"/>
    <w:rsid w:val="00147EFE"/>
    <w:rsid w:val="00151202"/>
    <w:rsid w:val="00167E6D"/>
    <w:rsid w:val="00176232"/>
    <w:rsid w:val="00180534"/>
    <w:rsid w:val="00181169"/>
    <w:rsid w:val="00181369"/>
    <w:rsid w:val="00184F34"/>
    <w:rsid w:val="00185BC3"/>
    <w:rsid w:val="00192DF4"/>
    <w:rsid w:val="00193F17"/>
    <w:rsid w:val="00195FF9"/>
    <w:rsid w:val="001A5E7D"/>
    <w:rsid w:val="001A5EF7"/>
    <w:rsid w:val="001B4193"/>
    <w:rsid w:val="001D4421"/>
    <w:rsid w:val="001D65A0"/>
    <w:rsid w:val="001E1ECF"/>
    <w:rsid w:val="001E529C"/>
    <w:rsid w:val="001E56D7"/>
    <w:rsid w:val="002022F8"/>
    <w:rsid w:val="002033FE"/>
    <w:rsid w:val="00203C77"/>
    <w:rsid w:val="00214C28"/>
    <w:rsid w:val="002203E7"/>
    <w:rsid w:val="00227EC7"/>
    <w:rsid w:val="00230FBA"/>
    <w:rsid w:val="00275FAA"/>
    <w:rsid w:val="00281B53"/>
    <w:rsid w:val="002857A3"/>
    <w:rsid w:val="00286146"/>
    <w:rsid w:val="00292045"/>
    <w:rsid w:val="00292F5D"/>
    <w:rsid w:val="00293463"/>
    <w:rsid w:val="002B0DC2"/>
    <w:rsid w:val="002C2942"/>
    <w:rsid w:val="002C4966"/>
    <w:rsid w:val="002D4795"/>
    <w:rsid w:val="002E0C41"/>
    <w:rsid w:val="002E21F6"/>
    <w:rsid w:val="002F1976"/>
    <w:rsid w:val="002F614D"/>
    <w:rsid w:val="00314F1A"/>
    <w:rsid w:val="00317BB5"/>
    <w:rsid w:val="00323008"/>
    <w:rsid w:val="003334E0"/>
    <w:rsid w:val="00357165"/>
    <w:rsid w:val="00360512"/>
    <w:rsid w:val="00362BED"/>
    <w:rsid w:val="00377191"/>
    <w:rsid w:val="00381873"/>
    <w:rsid w:val="00381F10"/>
    <w:rsid w:val="00384279"/>
    <w:rsid w:val="0038727D"/>
    <w:rsid w:val="003A0DA5"/>
    <w:rsid w:val="003A18F8"/>
    <w:rsid w:val="003A306A"/>
    <w:rsid w:val="003B131C"/>
    <w:rsid w:val="003C3AB0"/>
    <w:rsid w:val="003D279D"/>
    <w:rsid w:val="003D2C94"/>
    <w:rsid w:val="003D3E42"/>
    <w:rsid w:val="003E1EE5"/>
    <w:rsid w:val="003E38D7"/>
    <w:rsid w:val="003F011E"/>
    <w:rsid w:val="003F612F"/>
    <w:rsid w:val="0040000A"/>
    <w:rsid w:val="004219AC"/>
    <w:rsid w:val="0043227D"/>
    <w:rsid w:val="00445338"/>
    <w:rsid w:val="0044744C"/>
    <w:rsid w:val="004627C2"/>
    <w:rsid w:val="00476C6C"/>
    <w:rsid w:val="00476E3E"/>
    <w:rsid w:val="004859B6"/>
    <w:rsid w:val="00487981"/>
    <w:rsid w:val="00494147"/>
    <w:rsid w:val="00496110"/>
    <w:rsid w:val="004A0F0D"/>
    <w:rsid w:val="004A254C"/>
    <w:rsid w:val="004A6C5A"/>
    <w:rsid w:val="004C2E74"/>
    <w:rsid w:val="004D3B9B"/>
    <w:rsid w:val="004E5BD0"/>
    <w:rsid w:val="004E7093"/>
    <w:rsid w:val="00502754"/>
    <w:rsid w:val="00505F96"/>
    <w:rsid w:val="00521D36"/>
    <w:rsid w:val="00522511"/>
    <w:rsid w:val="005254AD"/>
    <w:rsid w:val="005341AD"/>
    <w:rsid w:val="00534AEA"/>
    <w:rsid w:val="005418BE"/>
    <w:rsid w:val="005426CD"/>
    <w:rsid w:val="0055002D"/>
    <w:rsid w:val="00550A3F"/>
    <w:rsid w:val="005545FA"/>
    <w:rsid w:val="00554756"/>
    <w:rsid w:val="0055489A"/>
    <w:rsid w:val="00561C20"/>
    <w:rsid w:val="00567114"/>
    <w:rsid w:val="00582A6C"/>
    <w:rsid w:val="00585F85"/>
    <w:rsid w:val="00586A0F"/>
    <w:rsid w:val="00591670"/>
    <w:rsid w:val="00593753"/>
    <w:rsid w:val="005948E0"/>
    <w:rsid w:val="005B3F58"/>
    <w:rsid w:val="005B5B45"/>
    <w:rsid w:val="005B6D7A"/>
    <w:rsid w:val="005C3556"/>
    <w:rsid w:val="005D4246"/>
    <w:rsid w:val="005E02F1"/>
    <w:rsid w:val="005E342B"/>
    <w:rsid w:val="005E4B11"/>
    <w:rsid w:val="005E5B78"/>
    <w:rsid w:val="006059D1"/>
    <w:rsid w:val="00605E66"/>
    <w:rsid w:val="00613491"/>
    <w:rsid w:val="00622D0E"/>
    <w:rsid w:val="00631F47"/>
    <w:rsid w:val="00662B54"/>
    <w:rsid w:val="006673AA"/>
    <w:rsid w:val="00673B82"/>
    <w:rsid w:val="00674C59"/>
    <w:rsid w:val="00676F71"/>
    <w:rsid w:val="006777E0"/>
    <w:rsid w:val="00680EEE"/>
    <w:rsid w:val="0069323D"/>
    <w:rsid w:val="006A2CAC"/>
    <w:rsid w:val="006A4A4A"/>
    <w:rsid w:val="006A5194"/>
    <w:rsid w:val="006B0D65"/>
    <w:rsid w:val="006B3820"/>
    <w:rsid w:val="006C36A8"/>
    <w:rsid w:val="006C66B9"/>
    <w:rsid w:val="006D7FBA"/>
    <w:rsid w:val="006E2BE6"/>
    <w:rsid w:val="006F61DF"/>
    <w:rsid w:val="00700DDD"/>
    <w:rsid w:val="00730D17"/>
    <w:rsid w:val="007465B0"/>
    <w:rsid w:val="00747CC2"/>
    <w:rsid w:val="007549FC"/>
    <w:rsid w:val="0076797A"/>
    <w:rsid w:val="00777FD1"/>
    <w:rsid w:val="00784720"/>
    <w:rsid w:val="007904A8"/>
    <w:rsid w:val="007A6CBD"/>
    <w:rsid w:val="007B0C8E"/>
    <w:rsid w:val="007B17E2"/>
    <w:rsid w:val="007C5C0E"/>
    <w:rsid w:val="007D042A"/>
    <w:rsid w:val="007D50BB"/>
    <w:rsid w:val="007D6CD1"/>
    <w:rsid w:val="007D6DD3"/>
    <w:rsid w:val="007E22C4"/>
    <w:rsid w:val="007E35D8"/>
    <w:rsid w:val="007F0882"/>
    <w:rsid w:val="007F7B9F"/>
    <w:rsid w:val="00832AD1"/>
    <w:rsid w:val="00834CA8"/>
    <w:rsid w:val="00834EDA"/>
    <w:rsid w:val="00853FEA"/>
    <w:rsid w:val="00854F98"/>
    <w:rsid w:val="0086424B"/>
    <w:rsid w:val="00865A55"/>
    <w:rsid w:val="00866749"/>
    <w:rsid w:val="00867E25"/>
    <w:rsid w:val="0087473F"/>
    <w:rsid w:val="008A39B0"/>
    <w:rsid w:val="008A4F56"/>
    <w:rsid w:val="008A5028"/>
    <w:rsid w:val="008A7A61"/>
    <w:rsid w:val="008B262A"/>
    <w:rsid w:val="008B2F4A"/>
    <w:rsid w:val="008B4C24"/>
    <w:rsid w:val="008D02FC"/>
    <w:rsid w:val="008F78CD"/>
    <w:rsid w:val="00937ABD"/>
    <w:rsid w:val="00940E41"/>
    <w:rsid w:val="00946426"/>
    <w:rsid w:val="00947E63"/>
    <w:rsid w:val="00950AA8"/>
    <w:rsid w:val="0095331C"/>
    <w:rsid w:val="00955133"/>
    <w:rsid w:val="00960A9C"/>
    <w:rsid w:val="00970403"/>
    <w:rsid w:val="0097193E"/>
    <w:rsid w:val="00981E62"/>
    <w:rsid w:val="00983622"/>
    <w:rsid w:val="00985542"/>
    <w:rsid w:val="00991265"/>
    <w:rsid w:val="0099314C"/>
    <w:rsid w:val="00994134"/>
    <w:rsid w:val="00995664"/>
    <w:rsid w:val="00995AAC"/>
    <w:rsid w:val="009A3482"/>
    <w:rsid w:val="009B0444"/>
    <w:rsid w:val="009B49FF"/>
    <w:rsid w:val="009E11F1"/>
    <w:rsid w:val="009E1DD9"/>
    <w:rsid w:val="009E27D3"/>
    <w:rsid w:val="009F0185"/>
    <w:rsid w:val="009F362A"/>
    <w:rsid w:val="00A022BC"/>
    <w:rsid w:val="00A0263D"/>
    <w:rsid w:val="00A04207"/>
    <w:rsid w:val="00A2000E"/>
    <w:rsid w:val="00A21A3F"/>
    <w:rsid w:val="00A404E5"/>
    <w:rsid w:val="00A46DAE"/>
    <w:rsid w:val="00A52921"/>
    <w:rsid w:val="00A7036C"/>
    <w:rsid w:val="00A70A0C"/>
    <w:rsid w:val="00A82D4B"/>
    <w:rsid w:val="00A86489"/>
    <w:rsid w:val="00A86F4B"/>
    <w:rsid w:val="00A9154C"/>
    <w:rsid w:val="00AA1CF0"/>
    <w:rsid w:val="00AA2E12"/>
    <w:rsid w:val="00AA4B15"/>
    <w:rsid w:val="00AC1947"/>
    <w:rsid w:val="00AC6EF3"/>
    <w:rsid w:val="00AD3309"/>
    <w:rsid w:val="00AD51DB"/>
    <w:rsid w:val="00AD7172"/>
    <w:rsid w:val="00AE13BE"/>
    <w:rsid w:val="00AE2763"/>
    <w:rsid w:val="00AE560B"/>
    <w:rsid w:val="00AE5F65"/>
    <w:rsid w:val="00AF2C43"/>
    <w:rsid w:val="00B02C4B"/>
    <w:rsid w:val="00B14AF8"/>
    <w:rsid w:val="00B21FB1"/>
    <w:rsid w:val="00B36A3D"/>
    <w:rsid w:val="00B40155"/>
    <w:rsid w:val="00B437FA"/>
    <w:rsid w:val="00B45B47"/>
    <w:rsid w:val="00B55AE8"/>
    <w:rsid w:val="00B70585"/>
    <w:rsid w:val="00B7351A"/>
    <w:rsid w:val="00B82D7E"/>
    <w:rsid w:val="00B82E46"/>
    <w:rsid w:val="00B83BD2"/>
    <w:rsid w:val="00B90C86"/>
    <w:rsid w:val="00B95B1E"/>
    <w:rsid w:val="00B96632"/>
    <w:rsid w:val="00B97EC9"/>
    <w:rsid w:val="00BD01F6"/>
    <w:rsid w:val="00BD02E5"/>
    <w:rsid w:val="00BE4600"/>
    <w:rsid w:val="00BE4819"/>
    <w:rsid w:val="00C0041F"/>
    <w:rsid w:val="00C040B5"/>
    <w:rsid w:val="00C04540"/>
    <w:rsid w:val="00C05E30"/>
    <w:rsid w:val="00C15D49"/>
    <w:rsid w:val="00C201E1"/>
    <w:rsid w:val="00C207C9"/>
    <w:rsid w:val="00C25A13"/>
    <w:rsid w:val="00C30544"/>
    <w:rsid w:val="00C4694C"/>
    <w:rsid w:val="00C52CF7"/>
    <w:rsid w:val="00C56437"/>
    <w:rsid w:val="00C62DD0"/>
    <w:rsid w:val="00C7101F"/>
    <w:rsid w:val="00C82CCC"/>
    <w:rsid w:val="00C85024"/>
    <w:rsid w:val="00C9227D"/>
    <w:rsid w:val="00C93B2D"/>
    <w:rsid w:val="00CA3032"/>
    <w:rsid w:val="00CB6187"/>
    <w:rsid w:val="00CD306E"/>
    <w:rsid w:val="00CE608A"/>
    <w:rsid w:val="00CF6B18"/>
    <w:rsid w:val="00D03C01"/>
    <w:rsid w:val="00D04C19"/>
    <w:rsid w:val="00D04D17"/>
    <w:rsid w:val="00D22FE1"/>
    <w:rsid w:val="00D23824"/>
    <w:rsid w:val="00D473EB"/>
    <w:rsid w:val="00D47557"/>
    <w:rsid w:val="00D5669F"/>
    <w:rsid w:val="00D65C89"/>
    <w:rsid w:val="00D85E23"/>
    <w:rsid w:val="00D87180"/>
    <w:rsid w:val="00D92C15"/>
    <w:rsid w:val="00D94E90"/>
    <w:rsid w:val="00D971D9"/>
    <w:rsid w:val="00DA02CF"/>
    <w:rsid w:val="00DA3251"/>
    <w:rsid w:val="00DA508B"/>
    <w:rsid w:val="00DA54FB"/>
    <w:rsid w:val="00DB16A0"/>
    <w:rsid w:val="00DD1484"/>
    <w:rsid w:val="00DD7C2C"/>
    <w:rsid w:val="00DF0495"/>
    <w:rsid w:val="00E01AED"/>
    <w:rsid w:val="00E155F5"/>
    <w:rsid w:val="00E17AE6"/>
    <w:rsid w:val="00E17AF8"/>
    <w:rsid w:val="00E31524"/>
    <w:rsid w:val="00E32250"/>
    <w:rsid w:val="00E40302"/>
    <w:rsid w:val="00E504D9"/>
    <w:rsid w:val="00E51144"/>
    <w:rsid w:val="00E5336A"/>
    <w:rsid w:val="00E53C71"/>
    <w:rsid w:val="00E60DE2"/>
    <w:rsid w:val="00E70215"/>
    <w:rsid w:val="00E72B07"/>
    <w:rsid w:val="00E85BFB"/>
    <w:rsid w:val="00E8607F"/>
    <w:rsid w:val="00E914B2"/>
    <w:rsid w:val="00E93A50"/>
    <w:rsid w:val="00E96501"/>
    <w:rsid w:val="00EB1B1B"/>
    <w:rsid w:val="00EB7306"/>
    <w:rsid w:val="00EC4D4D"/>
    <w:rsid w:val="00ED0735"/>
    <w:rsid w:val="00ED3745"/>
    <w:rsid w:val="00EE4531"/>
    <w:rsid w:val="00EF5886"/>
    <w:rsid w:val="00F04747"/>
    <w:rsid w:val="00F1019F"/>
    <w:rsid w:val="00F135CA"/>
    <w:rsid w:val="00F156FF"/>
    <w:rsid w:val="00F20908"/>
    <w:rsid w:val="00F30D9F"/>
    <w:rsid w:val="00F35544"/>
    <w:rsid w:val="00F3569D"/>
    <w:rsid w:val="00F44187"/>
    <w:rsid w:val="00F44EDC"/>
    <w:rsid w:val="00F4772C"/>
    <w:rsid w:val="00F50E30"/>
    <w:rsid w:val="00F5754E"/>
    <w:rsid w:val="00F64572"/>
    <w:rsid w:val="00F66F6E"/>
    <w:rsid w:val="00F71322"/>
    <w:rsid w:val="00F7673F"/>
    <w:rsid w:val="00F77732"/>
    <w:rsid w:val="00FA6786"/>
    <w:rsid w:val="00FB5F3B"/>
    <w:rsid w:val="00FC0E80"/>
    <w:rsid w:val="00FC383A"/>
    <w:rsid w:val="00FC40AE"/>
    <w:rsid w:val="00FE1557"/>
    <w:rsid w:val="00FE4DA6"/>
    <w:rsid w:val="00FF0460"/>
    <w:rsid w:val="00FF3591"/>
    <w:rsid w:val="00FF6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16494"/>
  <w15:chartTrackingRefBased/>
  <w15:docId w15:val="{A272D5FB-DB9E-4D6D-A6C3-5FFEF58D9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7165"/>
    <w:pPr>
      <w:spacing w:after="0" w:line="360" w:lineRule="auto"/>
      <w:ind w:firstLine="720"/>
      <w:jc w:val="both"/>
    </w:pPr>
    <w:rPr>
      <w:rFonts w:ascii="Times New Roman" w:hAnsi="Times New Roman"/>
      <w:kern w:val="0"/>
      <w:sz w:val="28"/>
      <w:lang w:val="uk-UA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D7C2C"/>
    <w:pPr>
      <w:keepNext/>
      <w:keepLines/>
      <w:spacing w:after="120"/>
      <w:ind w:firstLine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14F1A"/>
    <w:pPr>
      <w:keepNext/>
      <w:keepLines/>
      <w:spacing w:before="120" w:after="120"/>
      <w:ind w:firstLine="0"/>
      <w:outlineLvl w:val="1"/>
    </w:pPr>
    <w:rPr>
      <w:rFonts w:eastAsiaTheme="majorEastAsia" w:cs="Times New Roman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3820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6B3820"/>
    <w:rPr>
      <w:rFonts w:ascii="Times New Roman" w:hAnsi="Times New Roman"/>
      <w:kern w:val="0"/>
      <w:sz w:val="28"/>
      <w14:ligatures w14:val="none"/>
    </w:rPr>
  </w:style>
  <w:style w:type="paragraph" w:styleId="a5">
    <w:name w:val="footer"/>
    <w:basedOn w:val="a"/>
    <w:link w:val="a6"/>
    <w:uiPriority w:val="99"/>
    <w:unhideWhenUsed/>
    <w:rsid w:val="006B3820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6B3820"/>
    <w:rPr>
      <w:rFonts w:ascii="Times New Roman" w:hAnsi="Times New Roman"/>
      <w:kern w:val="0"/>
      <w:sz w:val="28"/>
      <w14:ligatures w14:val="none"/>
    </w:rPr>
  </w:style>
  <w:style w:type="character" w:customStyle="1" w:styleId="fontstyle01">
    <w:name w:val="fontstyle01"/>
    <w:basedOn w:val="a0"/>
    <w:rsid w:val="00674C59"/>
    <w:rPr>
      <w:rFonts w:ascii="CIDFont+F1" w:hAnsi="CIDFont+F1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DD7C2C"/>
    <w:rPr>
      <w:rFonts w:ascii="Times New Roman" w:eastAsiaTheme="majorEastAsia" w:hAnsi="Times New Roman" w:cstheme="majorBidi"/>
      <w:b/>
      <w:color w:val="000000" w:themeColor="text1"/>
      <w:kern w:val="0"/>
      <w:sz w:val="28"/>
      <w:szCs w:val="32"/>
      <w14:ligatures w14:val="none"/>
    </w:rPr>
  </w:style>
  <w:style w:type="paragraph" w:styleId="a7">
    <w:name w:val="TOC Heading"/>
    <w:basedOn w:val="1"/>
    <w:next w:val="a"/>
    <w:uiPriority w:val="39"/>
    <w:unhideWhenUsed/>
    <w:qFormat/>
    <w:rsid w:val="00DD7C2C"/>
    <w:pPr>
      <w:spacing w:before="480" w:line="276" w:lineRule="auto"/>
      <w:ind w:firstLine="709"/>
      <w:outlineLvl w:val="9"/>
    </w:pPr>
    <w:rPr>
      <w:b w:val="0"/>
      <w:bCs/>
      <w:szCs w:val="28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8A39B0"/>
    <w:pPr>
      <w:spacing w:after="100"/>
      <w:ind w:firstLine="0"/>
    </w:pPr>
  </w:style>
  <w:style w:type="character" w:styleId="a8">
    <w:name w:val="Hyperlink"/>
    <w:basedOn w:val="a0"/>
    <w:uiPriority w:val="99"/>
    <w:unhideWhenUsed/>
    <w:rsid w:val="008A39B0"/>
    <w:rPr>
      <w:color w:val="0563C1" w:themeColor="hyperlink"/>
      <w:u w:val="single"/>
    </w:rPr>
  </w:style>
  <w:style w:type="paragraph" w:styleId="a9">
    <w:name w:val="Normal (Web)"/>
    <w:basedOn w:val="a"/>
    <w:uiPriority w:val="99"/>
    <w:semiHidden/>
    <w:unhideWhenUsed/>
    <w:rsid w:val="00094F77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uk-UA"/>
    </w:rPr>
  </w:style>
  <w:style w:type="character" w:styleId="aa">
    <w:name w:val="Strong"/>
    <w:basedOn w:val="a0"/>
    <w:uiPriority w:val="22"/>
    <w:qFormat/>
    <w:rsid w:val="00094F77"/>
    <w:rPr>
      <w:b/>
      <w:bCs/>
    </w:rPr>
  </w:style>
  <w:style w:type="paragraph" w:customStyle="1" w:styleId="ab">
    <w:name w:val="Формула"/>
    <w:basedOn w:val="a"/>
    <w:next w:val="a"/>
    <w:link w:val="ac"/>
    <w:qFormat/>
    <w:rsid w:val="005B3F58"/>
    <w:pPr>
      <w:tabs>
        <w:tab w:val="center" w:pos="4820"/>
        <w:tab w:val="right" w:pos="9746"/>
      </w:tabs>
      <w:spacing w:before="120" w:after="120"/>
      <w:ind w:firstLine="0"/>
    </w:pPr>
  </w:style>
  <w:style w:type="character" w:customStyle="1" w:styleId="ac">
    <w:name w:val="Формула Знак"/>
    <w:basedOn w:val="a0"/>
    <w:link w:val="ab"/>
    <w:rsid w:val="005B3F58"/>
    <w:rPr>
      <w:rFonts w:ascii="Times New Roman" w:hAnsi="Times New Roman"/>
      <w:kern w:val="0"/>
      <w:sz w:val="28"/>
      <w:lang w:val="uk-UA"/>
      <w14:ligatures w14:val="none"/>
    </w:rPr>
  </w:style>
  <w:style w:type="paragraph" w:customStyle="1" w:styleId="TableParagraph">
    <w:name w:val="Table Paragraph"/>
    <w:basedOn w:val="a"/>
    <w:uiPriority w:val="1"/>
    <w:qFormat/>
    <w:rsid w:val="00CE608A"/>
    <w:pPr>
      <w:widowControl w:val="0"/>
      <w:autoSpaceDE w:val="0"/>
      <w:autoSpaceDN w:val="0"/>
      <w:adjustRightInd w:val="0"/>
      <w:spacing w:line="240" w:lineRule="auto"/>
      <w:ind w:firstLine="0"/>
      <w:jc w:val="center"/>
    </w:pPr>
    <w:rPr>
      <w:rFonts w:eastAsia="Times New Roman" w:cs="Times New Roman"/>
      <w:sz w:val="24"/>
      <w:szCs w:val="24"/>
      <w:lang w:eastAsia="uk-UA"/>
    </w:rPr>
  </w:style>
  <w:style w:type="paragraph" w:styleId="ad">
    <w:name w:val="List Paragraph"/>
    <w:basedOn w:val="a"/>
    <w:uiPriority w:val="34"/>
    <w:qFormat/>
    <w:rsid w:val="00AA4B1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314F1A"/>
    <w:rPr>
      <w:rFonts w:ascii="Times New Roman" w:eastAsiaTheme="majorEastAsia" w:hAnsi="Times New Roman" w:cs="Times New Roman"/>
      <w:b/>
      <w:bCs/>
      <w:kern w:val="0"/>
      <w:sz w:val="28"/>
      <w:szCs w:val="28"/>
      <w:lang w:val="uk-UA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E914B2"/>
    <w:pPr>
      <w:spacing w:after="100"/>
      <w:ind w:left="280"/>
    </w:pPr>
  </w:style>
  <w:style w:type="table" w:styleId="ae">
    <w:name w:val="Table Grid"/>
    <w:basedOn w:val="a1"/>
    <w:uiPriority w:val="39"/>
    <w:rsid w:val="00955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Unresolved Mention"/>
    <w:basedOn w:val="a0"/>
    <w:uiPriority w:val="99"/>
    <w:semiHidden/>
    <w:unhideWhenUsed/>
    <w:rsid w:val="009B0444"/>
    <w:rPr>
      <w:color w:val="605E5C"/>
      <w:shd w:val="clear" w:color="auto" w:fill="E1DFDD"/>
    </w:rPr>
  </w:style>
  <w:style w:type="character" w:customStyle="1" w:styleId="rynqvb">
    <w:name w:val="rynqvb"/>
    <w:basedOn w:val="a0"/>
    <w:rsid w:val="007D042A"/>
  </w:style>
  <w:style w:type="paragraph" w:styleId="af0">
    <w:name w:val="Body Text"/>
    <w:aliases w:val=" Знак4"/>
    <w:basedOn w:val="a"/>
    <w:link w:val="af1"/>
    <w:rsid w:val="00B45B47"/>
    <w:pPr>
      <w:widowControl w:val="0"/>
      <w:ind w:firstLine="709"/>
    </w:pPr>
    <w:rPr>
      <w:rFonts w:eastAsia="Calibri" w:cs="Times New Roman"/>
      <w:lang w:val="ru-RU"/>
    </w:rPr>
  </w:style>
  <w:style w:type="character" w:customStyle="1" w:styleId="af1">
    <w:name w:val="Основний текст Знак"/>
    <w:aliases w:val=" Знак4 Знак"/>
    <w:basedOn w:val="a0"/>
    <w:link w:val="af0"/>
    <w:rsid w:val="00B45B47"/>
    <w:rPr>
      <w:rFonts w:ascii="Times New Roman" w:eastAsia="Calibri" w:hAnsi="Times New Roman" w:cs="Times New Roman"/>
      <w:kern w:val="0"/>
      <w:sz w:val="28"/>
      <w:lang w:val="ru-RU"/>
      <w14:ligatures w14:val="none"/>
    </w:rPr>
  </w:style>
  <w:style w:type="paragraph" w:customStyle="1" w:styleId="MTDisplayEquation">
    <w:name w:val="MTDisplayEquation"/>
    <w:basedOn w:val="a"/>
    <w:next w:val="a"/>
    <w:link w:val="MTDisplayEquation0"/>
    <w:rsid w:val="00B45B47"/>
    <w:pPr>
      <w:tabs>
        <w:tab w:val="center" w:pos="4680"/>
        <w:tab w:val="right" w:pos="9360"/>
      </w:tabs>
      <w:spacing w:before="120" w:after="120" w:line="288" w:lineRule="auto"/>
      <w:ind w:firstLine="0"/>
    </w:pPr>
    <w:rPr>
      <w:rFonts w:eastAsia="Calibri" w:cs="Times New Roman"/>
      <w:szCs w:val="28"/>
    </w:rPr>
  </w:style>
  <w:style w:type="character" w:customStyle="1" w:styleId="MTDisplayEquation0">
    <w:name w:val="MTDisplayEquation Знак"/>
    <w:link w:val="MTDisplayEquation"/>
    <w:rsid w:val="00B45B47"/>
    <w:rPr>
      <w:rFonts w:ascii="Times New Roman" w:eastAsia="Calibri" w:hAnsi="Times New Roman" w:cs="Times New Roman"/>
      <w:kern w:val="0"/>
      <w:sz w:val="28"/>
      <w:szCs w:val="28"/>
      <w:lang w:val="uk-UA"/>
      <w14:ligatures w14:val="none"/>
    </w:rPr>
  </w:style>
  <w:style w:type="character" w:styleId="af2">
    <w:name w:val="endnote reference"/>
    <w:rsid w:val="00B45B47"/>
    <w:rPr>
      <w:rFonts w:ascii="Times New Roman" w:hAnsi="Times New Roman" w:cs="Times New Roman"/>
      <w:sz w:val="28"/>
      <w:szCs w:val="28"/>
      <w:vertAlign w:val="baseline"/>
    </w:rPr>
  </w:style>
  <w:style w:type="paragraph" w:styleId="af3">
    <w:name w:val="endnote text"/>
    <w:aliases w:val=" Char Char, Char, Знак3"/>
    <w:basedOn w:val="a"/>
    <w:link w:val="af4"/>
    <w:rsid w:val="00C25A13"/>
    <w:pPr>
      <w:ind w:left="720" w:hanging="720"/>
    </w:pPr>
    <w:rPr>
      <w:rFonts w:eastAsia="Calibri" w:cs="Times New Roman"/>
      <w:szCs w:val="20"/>
      <w:lang w:val="x-none"/>
    </w:rPr>
  </w:style>
  <w:style w:type="character" w:customStyle="1" w:styleId="af5">
    <w:name w:val="Текст концевой сноски Знак"/>
    <w:basedOn w:val="a0"/>
    <w:uiPriority w:val="99"/>
    <w:semiHidden/>
    <w:rsid w:val="00C25A13"/>
    <w:rPr>
      <w:rFonts w:ascii="Times New Roman" w:hAnsi="Times New Roman"/>
      <w:kern w:val="0"/>
      <w:sz w:val="20"/>
      <w:szCs w:val="20"/>
      <w:lang w:val="uk-UA"/>
      <w14:ligatures w14:val="none"/>
    </w:rPr>
  </w:style>
  <w:style w:type="character" w:customStyle="1" w:styleId="af4">
    <w:name w:val="Текст кінцевої виноски Знак"/>
    <w:aliases w:val=" Char Char Знак, Char Знак, Знак3 Знак"/>
    <w:link w:val="af3"/>
    <w:rsid w:val="00C25A13"/>
    <w:rPr>
      <w:rFonts w:ascii="Times New Roman" w:eastAsia="Calibri" w:hAnsi="Times New Roman" w:cs="Times New Roman"/>
      <w:kern w:val="0"/>
      <w:sz w:val="28"/>
      <w:szCs w:val="20"/>
      <w:lang w:val="x-non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1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wmf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oleObject" Target="embeddings/oleObject1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E5FEFB-DC50-403D-BF74-236A0FD7D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2649</TotalTime>
  <Pages>15</Pages>
  <Words>8771</Words>
  <Characters>5001</Characters>
  <Application>Microsoft Office Word</Application>
  <DocSecurity>0</DocSecurity>
  <Lines>41</Lines>
  <Paragraphs>27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oleg</cp:lastModifiedBy>
  <cp:revision>282</cp:revision>
  <dcterms:created xsi:type="dcterms:W3CDTF">2023-03-15T05:55:00Z</dcterms:created>
  <dcterms:modified xsi:type="dcterms:W3CDTF">2024-05-22T14:39:00Z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